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B0" w:rsidRPr="00804AF5" w:rsidRDefault="005865B0" w:rsidP="005865B0">
      <w:pPr>
        <w:spacing w:after="0" w:line="240" w:lineRule="auto"/>
        <w:jc w:val="center"/>
        <w:rPr>
          <w:rFonts w:asciiTheme="majorBidi" w:hAnsiTheme="majorBidi" w:cstheme="majorBidi"/>
          <w:b/>
          <w:sz w:val="28"/>
          <w:szCs w:val="28"/>
        </w:rPr>
      </w:pPr>
      <w:r w:rsidRPr="00804AF5">
        <w:rPr>
          <w:rFonts w:asciiTheme="majorBidi" w:hAnsiTheme="majorBidi" w:cstheme="majorBidi"/>
          <w:b/>
          <w:sz w:val="28"/>
          <w:szCs w:val="28"/>
        </w:rPr>
        <w:t xml:space="preserve">EKSISTENSI SAKSI RUKYATUL HILAL DI ERA DIGITAL </w:t>
      </w:r>
    </w:p>
    <w:p w:rsidR="005865B0" w:rsidRPr="00804AF5" w:rsidRDefault="005865B0" w:rsidP="005865B0">
      <w:pPr>
        <w:spacing w:after="0" w:line="240" w:lineRule="auto"/>
        <w:jc w:val="center"/>
        <w:rPr>
          <w:rFonts w:asciiTheme="majorBidi" w:hAnsiTheme="majorBidi" w:cstheme="majorBidi"/>
          <w:b/>
          <w:sz w:val="28"/>
          <w:szCs w:val="28"/>
        </w:rPr>
      </w:pPr>
      <w:r w:rsidRPr="00804AF5">
        <w:rPr>
          <w:rFonts w:asciiTheme="majorBidi" w:hAnsiTheme="majorBidi" w:cstheme="majorBidi"/>
          <w:b/>
          <w:sz w:val="28"/>
          <w:szCs w:val="28"/>
        </w:rPr>
        <w:t>(Analisis Penggunaan Teleskop CCD Imaging dan Olah Citra dalam Rukyatul Hilal)</w:t>
      </w:r>
    </w:p>
    <w:p w:rsidR="005865B0" w:rsidRPr="00804AF5" w:rsidRDefault="005865B0" w:rsidP="005865B0">
      <w:pPr>
        <w:spacing w:line="240" w:lineRule="auto"/>
        <w:rPr>
          <w:sz w:val="28"/>
          <w:szCs w:val="26"/>
        </w:rPr>
      </w:pPr>
    </w:p>
    <w:p w:rsidR="005865B0" w:rsidRPr="00804AF5" w:rsidRDefault="005865B0" w:rsidP="005865B0">
      <w:pPr>
        <w:spacing w:line="240" w:lineRule="auto"/>
        <w:rPr>
          <w:sz w:val="28"/>
          <w:szCs w:val="26"/>
        </w:rPr>
      </w:pPr>
    </w:p>
    <w:p w:rsidR="005865B0" w:rsidRPr="00804AF5" w:rsidRDefault="005865B0" w:rsidP="005865B0">
      <w:pPr>
        <w:spacing w:line="240" w:lineRule="auto"/>
        <w:rPr>
          <w:sz w:val="28"/>
          <w:szCs w:val="26"/>
        </w:rPr>
      </w:pPr>
    </w:p>
    <w:p w:rsidR="005865B0" w:rsidRPr="00804AF5" w:rsidRDefault="005865B0" w:rsidP="005865B0">
      <w:pPr>
        <w:spacing w:line="240" w:lineRule="auto"/>
        <w:jc w:val="center"/>
        <w:rPr>
          <w:b/>
          <w:bCs/>
          <w:sz w:val="28"/>
          <w:szCs w:val="26"/>
        </w:rPr>
      </w:pPr>
      <w:r w:rsidRPr="00804AF5">
        <w:rPr>
          <w:b/>
          <w:bCs/>
          <w:sz w:val="28"/>
          <w:szCs w:val="26"/>
        </w:rPr>
        <w:t>MAKALAH</w:t>
      </w: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r w:rsidRPr="00804AF5">
        <w:rPr>
          <w:b/>
          <w:noProof/>
          <w:sz w:val="28"/>
          <w:szCs w:val="28"/>
        </w:rPr>
        <w:drawing>
          <wp:inline distT="0" distB="0" distL="0" distR="0" wp14:anchorId="4AD88B1F" wp14:editId="705DF482">
            <wp:extent cx="13144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p>
    <w:p w:rsidR="005865B0" w:rsidRPr="00804AF5" w:rsidRDefault="005865B0" w:rsidP="005865B0">
      <w:pPr>
        <w:spacing w:after="0" w:line="240" w:lineRule="auto"/>
        <w:jc w:val="center"/>
        <w:rPr>
          <w:b/>
          <w:bCs/>
          <w:sz w:val="28"/>
          <w:szCs w:val="26"/>
        </w:rPr>
      </w:pPr>
      <w:r w:rsidRPr="00804AF5">
        <w:rPr>
          <w:b/>
          <w:bCs/>
          <w:sz w:val="28"/>
          <w:szCs w:val="26"/>
        </w:rPr>
        <w:t xml:space="preserve">Oleh: </w:t>
      </w:r>
    </w:p>
    <w:p w:rsidR="005865B0" w:rsidRPr="00804AF5" w:rsidRDefault="005865B0" w:rsidP="005865B0">
      <w:pPr>
        <w:spacing w:after="0" w:line="240" w:lineRule="auto"/>
        <w:jc w:val="center"/>
        <w:rPr>
          <w:b/>
          <w:bCs/>
          <w:sz w:val="28"/>
          <w:szCs w:val="26"/>
        </w:rPr>
      </w:pPr>
      <w:r w:rsidRPr="00804AF5">
        <w:rPr>
          <w:b/>
          <w:bCs/>
          <w:sz w:val="28"/>
          <w:szCs w:val="26"/>
        </w:rPr>
        <w:t>Siti Muslifah, S.H.I., M.S.I.</w:t>
      </w:r>
    </w:p>
    <w:p w:rsidR="005865B0" w:rsidRPr="00804AF5" w:rsidRDefault="005865B0" w:rsidP="005865B0">
      <w:pPr>
        <w:spacing w:after="0" w:line="240" w:lineRule="auto"/>
        <w:jc w:val="center"/>
        <w:rPr>
          <w:b/>
          <w:bCs/>
          <w:sz w:val="28"/>
          <w:szCs w:val="26"/>
        </w:rPr>
      </w:pPr>
      <w:proofErr w:type="gramStart"/>
      <w:r w:rsidRPr="00804AF5">
        <w:rPr>
          <w:b/>
          <w:bCs/>
          <w:sz w:val="28"/>
          <w:szCs w:val="26"/>
        </w:rPr>
        <w:t>NUP.</w:t>
      </w:r>
      <w:proofErr w:type="gramEnd"/>
      <w:r w:rsidRPr="00804AF5">
        <w:rPr>
          <w:b/>
          <w:bCs/>
          <w:sz w:val="28"/>
          <w:szCs w:val="26"/>
        </w:rPr>
        <w:t xml:space="preserve"> 20160396</w:t>
      </w:r>
    </w:p>
    <w:p w:rsidR="005865B0" w:rsidRPr="00804AF5" w:rsidRDefault="005865B0" w:rsidP="005865B0">
      <w:pPr>
        <w:pStyle w:val="ListParagraph"/>
        <w:spacing w:before="2520" w:after="0" w:line="240" w:lineRule="auto"/>
        <w:ind w:left="0"/>
        <w:jc w:val="center"/>
        <w:rPr>
          <w:rFonts w:ascii="Times New Roman" w:hAnsi="Times New Roman"/>
          <w:b/>
          <w:sz w:val="26"/>
          <w:szCs w:val="26"/>
        </w:rPr>
      </w:pPr>
      <w:r w:rsidRPr="00804AF5">
        <w:rPr>
          <w:rFonts w:ascii="Times New Roman" w:hAnsi="Times New Roman"/>
          <w:b/>
          <w:sz w:val="26"/>
          <w:szCs w:val="26"/>
        </w:rPr>
        <w:t>INSTITUT AGAMA ISLAM NEGERI JEMBER</w:t>
      </w:r>
    </w:p>
    <w:p w:rsidR="005865B0" w:rsidRPr="00804AF5" w:rsidRDefault="005865B0" w:rsidP="005865B0">
      <w:pPr>
        <w:pStyle w:val="ListParagraph"/>
        <w:spacing w:after="0" w:line="240" w:lineRule="auto"/>
        <w:ind w:left="0"/>
        <w:jc w:val="center"/>
        <w:rPr>
          <w:rFonts w:ascii="Times New Roman" w:hAnsi="Times New Roman"/>
          <w:b/>
          <w:sz w:val="26"/>
          <w:szCs w:val="26"/>
        </w:rPr>
      </w:pPr>
      <w:r w:rsidRPr="00804AF5">
        <w:rPr>
          <w:rFonts w:ascii="Times New Roman" w:hAnsi="Times New Roman"/>
          <w:b/>
          <w:sz w:val="26"/>
          <w:szCs w:val="26"/>
        </w:rPr>
        <w:t>LEMBAGA PENJAMINAN MUTU</w:t>
      </w:r>
    </w:p>
    <w:p w:rsidR="00EF56A6" w:rsidRDefault="005865B0" w:rsidP="00EF56A6">
      <w:pPr>
        <w:pStyle w:val="ListParagraph"/>
        <w:spacing w:after="0" w:line="240" w:lineRule="auto"/>
        <w:ind w:left="0"/>
        <w:jc w:val="center"/>
        <w:rPr>
          <w:rFonts w:ascii="Times New Roman" w:hAnsi="Times New Roman"/>
          <w:b/>
          <w:sz w:val="26"/>
          <w:szCs w:val="26"/>
        </w:rPr>
      </w:pPr>
      <w:r w:rsidRPr="00804AF5">
        <w:rPr>
          <w:rFonts w:ascii="Times New Roman" w:hAnsi="Times New Roman"/>
          <w:b/>
          <w:sz w:val="26"/>
          <w:szCs w:val="26"/>
        </w:rPr>
        <w:t>FEBRUARI, 2021</w:t>
      </w:r>
    </w:p>
    <w:p w:rsidR="00EF56A6" w:rsidRDefault="00EF56A6" w:rsidP="00EF56A6">
      <w:pPr>
        <w:pStyle w:val="ListParagraph"/>
        <w:spacing w:after="0" w:line="240" w:lineRule="auto"/>
        <w:ind w:left="0"/>
        <w:jc w:val="center"/>
        <w:rPr>
          <w:rFonts w:asciiTheme="majorBidi" w:hAnsiTheme="majorBidi" w:cstheme="majorBidi"/>
          <w:b/>
          <w:sz w:val="28"/>
          <w:szCs w:val="28"/>
        </w:rPr>
        <w:sectPr w:rsidR="00EF56A6" w:rsidSect="00EF56A6">
          <w:headerReference w:type="default" r:id="rId10"/>
          <w:footerReference w:type="default" r:id="rId11"/>
          <w:headerReference w:type="first" r:id="rId12"/>
          <w:footerReference w:type="first" r:id="rId13"/>
          <w:pgSz w:w="11907" w:h="16840" w:code="9"/>
          <w:pgMar w:top="2268" w:right="1701" w:bottom="1701" w:left="2268" w:header="709" w:footer="709" w:gutter="0"/>
          <w:pgNumType w:fmt="lowerRoman" w:start="1"/>
          <w:cols w:space="708"/>
          <w:titlePg/>
          <w:docGrid w:linePitch="360"/>
        </w:sectPr>
      </w:pPr>
    </w:p>
    <w:p w:rsidR="005865B0" w:rsidRPr="00EF56A6" w:rsidRDefault="005865B0" w:rsidP="00EF56A6">
      <w:pPr>
        <w:pStyle w:val="ListParagraph"/>
        <w:spacing w:after="0" w:line="240" w:lineRule="auto"/>
        <w:ind w:left="0"/>
        <w:jc w:val="center"/>
        <w:rPr>
          <w:rFonts w:ascii="Times New Roman" w:hAnsi="Times New Roman"/>
          <w:b/>
          <w:sz w:val="26"/>
          <w:szCs w:val="26"/>
        </w:rPr>
      </w:pPr>
      <w:r w:rsidRPr="00804AF5">
        <w:rPr>
          <w:rFonts w:asciiTheme="majorBidi" w:hAnsiTheme="majorBidi" w:cstheme="majorBidi"/>
          <w:b/>
          <w:sz w:val="28"/>
          <w:szCs w:val="28"/>
        </w:rPr>
        <w:lastRenderedPageBreak/>
        <w:t xml:space="preserve">EKSISTENSI SAKSI RUKYATUL HILAL DI ERA DIGITAL </w:t>
      </w:r>
    </w:p>
    <w:p w:rsidR="005865B0" w:rsidRPr="00804AF5" w:rsidRDefault="005865B0" w:rsidP="005865B0">
      <w:pPr>
        <w:spacing w:after="0" w:line="240" w:lineRule="auto"/>
        <w:jc w:val="center"/>
        <w:rPr>
          <w:rFonts w:asciiTheme="majorBidi" w:hAnsiTheme="majorBidi" w:cstheme="majorBidi"/>
          <w:b/>
          <w:sz w:val="28"/>
          <w:szCs w:val="28"/>
        </w:rPr>
      </w:pPr>
      <w:r w:rsidRPr="00804AF5">
        <w:rPr>
          <w:rFonts w:asciiTheme="majorBidi" w:hAnsiTheme="majorBidi" w:cstheme="majorBidi"/>
          <w:b/>
          <w:sz w:val="28"/>
          <w:szCs w:val="28"/>
        </w:rPr>
        <w:t xml:space="preserve">(Analisis Penggunaan Teleskop CCD Imaging dan Olah Citra </w:t>
      </w:r>
      <w:bookmarkStart w:id="0" w:name="_GoBack"/>
      <w:bookmarkEnd w:id="0"/>
      <w:r w:rsidRPr="00804AF5">
        <w:rPr>
          <w:rFonts w:asciiTheme="majorBidi" w:hAnsiTheme="majorBidi" w:cstheme="majorBidi"/>
          <w:b/>
          <w:sz w:val="28"/>
          <w:szCs w:val="28"/>
        </w:rPr>
        <w:t>dalam Rukyatul Hilal)</w:t>
      </w:r>
    </w:p>
    <w:p w:rsidR="005865B0" w:rsidRPr="00804AF5" w:rsidRDefault="005865B0" w:rsidP="005865B0">
      <w:pPr>
        <w:pStyle w:val="ListParagraph"/>
        <w:spacing w:before="1320" w:after="0" w:line="240" w:lineRule="auto"/>
        <w:ind w:left="0"/>
        <w:jc w:val="center"/>
        <w:rPr>
          <w:rFonts w:ascii="Times New Roman" w:hAnsi="Times New Roman"/>
          <w:b/>
          <w:sz w:val="28"/>
          <w:szCs w:val="28"/>
        </w:rPr>
      </w:pPr>
      <w:r w:rsidRPr="00804AF5">
        <w:rPr>
          <w:rFonts w:ascii="Times New Roman" w:hAnsi="Times New Roman"/>
          <w:b/>
          <w:sz w:val="28"/>
          <w:szCs w:val="28"/>
        </w:rPr>
        <w:t>MAKALAH</w:t>
      </w:r>
    </w:p>
    <w:p w:rsidR="005865B0" w:rsidRPr="00804AF5" w:rsidRDefault="005865B0" w:rsidP="005865B0">
      <w:pPr>
        <w:pStyle w:val="ListParagraph"/>
        <w:spacing w:before="120" w:after="0" w:line="240" w:lineRule="auto"/>
        <w:ind w:left="0"/>
        <w:jc w:val="center"/>
        <w:rPr>
          <w:rFonts w:ascii="Times New Roman" w:hAnsi="Times New Roman"/>
          <w:sz w:val="28"/>
          <w:szCs w:val="28"/>
        </w:rPr>
      </w:pPr>
      <w:r w:rsidRPr="00804AF5">
        <w:rPr>
          <w:rFonts w:ascii="Times New Roman" w:hAnsi="Times New Roman"/>
          <w:sz w:val="28"/>
          <w:szCs w:val="28"/>
        </w:rPr>
        <w:t>Diajukan kepada Lembaga Penjaminan Mutu (LPM) IAIN Jember untuk dipresentasikan dalam seminar Diskusi Periodik Dosen</w:t>
      </w:r>
    </w:p>
    <w:p w:rsidR="005865B0" w:rsidRPr="00804AF5" w:rsidRDefault="005865B0" w:rsidP="005865B0">
      <w:pPr>
        <w:pStyle w:val="ListParagraph"/>
        <w:spacing w:before="120" w:after="0" w:line="240" w:lineRule="auto"/>
        <w:ind w:left="0"/>
        <w:jc w:val="center"/>
        <w:rPr>
          <w:rFonts w:ascii="Times New Roman" w:hAnsi="Times New Roman"/>
          <w:sz w:val="28"/>
          <w:szCs w:val="28"/>
        </w:rPr>
      </w:pPr>
    </w:p>
    <w:p w:rsidR="005865B0" w:rsidRPr="00804AF5" w:rsidRDefault="005865B0" w:rsidP="005865B0">
      <w:pPr>
        <w:pStyle w:val="ListParagraph"/>
        <w:spacing w:before="120" w:after="0" w:line="240" w:lineRule="auto"/>
        <w:ind w:left="0"/>
        <w:jc w:val="center"/>
        <w:rPr>
          <w:rFonts w:ascii="Times New Roman" w:hAnsi="Times New Roman"/>
          <w:sz w:val="28"/>
          <w:szCs w:val="28"/>
        </w:rPr>
      </w:pPr>
    </w:p>
    <w:p w:rsidR="005865B0" w:rsidRPr="00804AF5" w:rsidRDefault="005865B0" w:rsidP="005865B0">
      <w:pPr>
        <w:pStyle w:val="ListParagraph"/>
        <w:spacing w:before="120" w:after="0" w:line="240" w:lineRule="auto"/>
        <w:ind w:left="0"/>
        <w:jc w:val="center"/>
        <w:rPr>
          <w:rFonts w:ascii="Times New Roman" w:hAnsi="Times New Roman"/>
          <w:sz w:val="28"/>
          <w:szCs w:val="28"/>
        </w:rPr>
      </w:pPr>
    </w:p>
    <w:p w:rsidR="005865B0" w:rsidRPr="00804AF5" w:rsidRDefault="005865B0" w:rsidP="005865B0">
      <w:pPr>
        <w:pStyle w:val="ListParagraph"/>
        <w:spacing w:before="120" w:after="0" w:line="240" w:lineRule="auto"/>
        <w:ind w:left="0"/>
        <w:jc w:val="center"/>
        <w:rPr>
          <w:rFonts w:ascii="Times New Roman" w:hAnsi="Times New Roman"/>
          <w:sz w:val="28"/>
          <w:szCs w:val="28"/>
        </w:rPr>
      </w:pPr>
    </w:p>
    <w:p w:rsidR="005865B0" w:rsidRPr="00804AF5" w:rsidRDefault="005865B0" w:rsidP="005865B0">
      <w:pPr>
        <w:pStyle w:val="ListParagraph"/>
        <w:spacing w:before="120" w:after="0" w:line="240" w:lineRule="auto"/>
        <w:ind w:left="0"/>
        <w:jc w:val="center"/>
        <w:rPr>
          <w:rFonts w:ascii="Times New Roman" w:hAnsi="Times New Roman"/>
          <w:sz w:val="28"/>
          <w:szCs w:val="28"/>
        </w:rPr>
      </w:pPr>
    </w:p>
    <w:p w:rsidR="005865B0" w:rsidRPr="00804AF5" w:rsidRDefault="005865B0" w:rsidP="005865B0">
      <w:pPr>
        <w:spacing w:line="240" w:lineRule="auto"/>
        <w:jc w:val="center"/>
        <w:rPr>
          <w:sz w:val="28"/>
          <w:szCs w:val="26"/>
        </w:rPr>
      </w:pPr>
      <w:r w:rsidRPr="00804AF5">
        <w:rPr>
          <w:b/>
          <w:noProof/>
          <w:sz w:val="28"/>
          <w:szCs w:val="28"/>
        </w:rPr>
        <w:drawing>
          <wp:inline distT="0" distB="0" distL="0" distR="0" wp14:anchorId="47D63AEC" wp14:editId="009F49CD">
            <wp:extent cx="13144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p>
    <w:p w:rsidR="005865B0" w:rsidRPr="00804AF5" w:rsidRDefault="005865B0" w:rsidP="005865B0">
      <w:pPr>
        <w:spacing w:line="240" w:lineRule="auto"/>
        <w:jc w:val="center"/>
        <w:rPr>
          <w:sz w:val="28"/>
          <w:szCs w:val="26"/>
        </w:rPr>
      </w:pPr>
    </w:p>
    <w:p w:rsidR="005865B0" w:rsidRPr="00804AF5" w:rsidRDefault="005865B0" w:rsidP="005865B0">
      <w:pPr>
        <w:spacing w:after="0" w:line="240" w:lineRule="auto"/>
        <w:jc w:val="center"/>
        <w:rPr>
          <w:b/>
          <w:bCs/>
          <w:sz w:val="28"/>
          <w:szCs w:val="26"/>
        </w:rPr>
      </w:pPr>
      <w:r w:rsidRPr="00804AF5">
        <w:rPr>
          <w:b/>
          <w:bCs/>
          <w:sz w:val="28"/>
          <w:szCs w:val="26"/>
        </w:rPr>
        <w:t xml:space="preserve">Oleh: </w:t>
      </w:r>
    </w:p>
    <w:p w:rsidR="005865B0" w:rsidRPr="00804AF5" w:rsidRDefault="005865B0" w:rsidP="005865B0">
      <w:pPr>
        <w:spacing w:after="0" w:line="240" w:lineRule="auto"/>
        <w:jc w:val="center"/>
        <w:rPr>
          <w:b/>
          <w:bCs/>
          <w:sz w:val="28"/>
          <w:szCs w:val="26"/>
        </w:rPr>
      </w:pPr>
      <w:r w:rsidRPr="00804AF5">
        <w:rPr>
          <w:b/>
          <w:bCs/>
          <w:sz w:val="28"/>
          <w:szCs w:val="26"/>
        </w:rPr>
        <w:t>Siti Muslifah, S.H.I., M.S.I.</w:t>
      </w:r>
    </w:p>
    <w:p w:rsidR="005865B0" w:rsidRPr="00804AF5" w:rsidRDefault="005865B0" w:rsidP="005865B0">
      <w:pPr>
        <w:spacing w:after="0" w:line="240" w:lineRule="auto"/>
        <w:jc w:val="center"/>
        <w:rPr>
          <w:b/>
          <w:bCs/>
          <w:sz w:val="28"/>
          <w:szCs w:val="26"/>
        </w:rPr>
      </w:pPr>
      <w:proofErr w:type="gramStart"/>
      <w:r w:rsidRPr="00804AF5">
        <w:rPr>
          <w:b/>
          <w:bCs/>
          <w:sz w:val="28"/>
          <w:szCs w:val="26"/>
        </w:rPr>
        <w:t>NUP.</w:t>
      </w:r>
      <w:proofErr w:type="gramEnd"/>
      <w:r w:rsidRPr="00804AF5">
        <w:rPr>
          <w:b/>
          <w:bCs/>
          <w:sz w:val="28"/>
          <w:szCs w:val="26"/>
        </w:rPr>
        <w:t xml:space="preserve"> 20160396</w:t>
      </w:r>
    </w:p>
    <w:p w:rsidR="005865B0" w:rsidRPr="00804AF5" w:rsidRDefault="005865B0" w:rsidP="005865B0">
      <w:pPr>
        <w:spacing w:after="0" w:line="240" w:lineRule="auto"/>
        <w:jc w:val="center"/>
        <w:rPr>
          <w:b/>
          <w:bCs/>
          <w:sz w:val="28"/>
          <w:szCs w:val="26"/>
        </w:rPr>
      </w:pPr>
    </w:p>
    <w:p w:rsidR="005865B0" w:rsidRPr="00804AF5" w:rsidRDefault="005865B0" w:rsidP="005865B0">
      <w:pPr>
        <w:spacing w:after="0" w:line="240" w:lineRule="auto"/>
        <w:jc w:val="center"/>
        <w:rPr>
          <w:b/>
          <w:bCs/>
          <w:sz w:val="28"/>
          <w:szCs w:val="26"/>
        </w:rPr>
      </w:pPr>
    </w:p>
    <w:p w:rsidR="005865B0" w:rsidRPr="00804AF5" w:rsidRDefault="005865B0" w:rsidP="005865B0">
      <w:pPr>
        <w:spacing w:after="0" w:line="240" w:lineRule="auto"/>
        <w:jc w:val="center"/>
        <w:rPr>
          <w:b/>
          <w:bCs/>
          <w:sz w:val="28"/>
          <w:szCs w:val="26"/>
        </w:rPr>
      </w:pPr>
    </w:p>
    <w:p w:rsidR="005865B0" w:rsidRPr="00804AF5" w:rsidRDefault="005865B0" w:rsidP="005865B0">
      <w:pPr>
        <w:spacing w:after="0" w:line="240" w:lineRule="auto"/>
        <w:jc w:val="center"/>
        <w:rPr>
          <w:b/>
          <w:bCs/>
          <w:sz w:val="28"/>
          <w:szCs w:val="26"/>
        </w:rPr>
      </w:pPr>
    </w:p>
    <w:p w:rsidR="005865B0" w:rsidRPr="00804AF5" w:rsidRDefault="005865B0" w:rsidP="005865B0">
      <w:pPr>
        <w:spacing w:after="0" w:line="240" w:lineRule="auto"/>
        <w:jc w:val="center"/>
        <w:rPr>
          <w:b/>
          <w:bCs/>
          <w:sz w:val="28"/>
          <w:szCs w:val="26"/>
        </w:rPr>
      </w:pPr>
    </w:p>
    <w:p w:rsidR="005865B0" w:rsidRPr="00804AF5" w:rsidRDefault="005865B0" w:rsidP="005865B0">
      <w:pPr>
        <w:spacing w:after="0" w:line="240" w:lineRule="auto"/>
        <w:jc w:val="center"/>
        <w:rPr>
          <w:b/>
          <w:sz w:val="26"/>
          <w:szCs w:val="26"/>
        </w:rPr>
      </w:pPr>
      <w:r w:rsidRPr="00804AF5">
        <w:rPr>
          <w:b/>
          <w:sz w:val="26"/>
          <w:szCs w:val="26"/>
        </w:rPr>
        <w:t>INSTITUT AGAMA ISLAM NEGERI JEMBER</w:t>
      </w:r>
    </w:p>
    <w:p w:rsidR="005865B0" w:rsidRPr="00804AF5" w:rsidRDefault="005865B0" w:rsidP="005865B0">
      <w:pPr>
        <w:pStyle w:val="ListParagraph"/>
        <w:spacing w:after="0" w:line="240" w:lineRule="auto"/>
        <w:ind w:left="0"/>
        <w:jc w:val="center"/>
        <w:rPr>
          <w:rFonts w:ascii="Times New Roman" w:hAnsi="Times New Roman"/>
          <w:b/>
          <w:sz w:val="26"/>
          <w:szCs w:val="26"/>
        </w:rPr>
      </w:pPr>
      <w:r w:rsidRPr="00804AF5">
        <w:rPr>
          <w:rFonts w:ascii="Times New Roman" w:hAnsi="Times New Roman"/>
          <w:b/>
          <w:sz w:val="26"/>
          <w:szCs w:val="26"/>
        </w:rPr>
        <w:t>LEMBAGA PENJAMINAN MUTU</w:t>
      </w:r>
    </w:p>
    <w:p w:rsidR="00EF56A6" w:rsidRDefault="005865B0" w:rsidP="00EF56A6">
      <w:pPr>
        <w:pStyle w:val="ListParagraph"/>
        <w:spacing w:after="0" w:line="240" w:lineRule="auto"/>
        <w:ind w:left="0"/>
        <w:jc w:val="center"/>
        <w:rPr>
          <w:rFonts w:ascii="Times New Roman" w:hAnsi="Times New Roman"/>
          <w:b/>
          <w:sz w:val="26"/>
          <w:szCs w:val="26"/>
        </w:rPr>
      </w:pPr>
      <w:r w:rsidRPr="00804AF5">
        <w:rPr>
          <w:rFonts w:ascii="Times New Roman" w:hAnsi="Times New Roman"/>
          <w:b/>
          <w:sz w:val="26"/>
          <w:szCs w:val="26"/>
        </w:rPr>
        <w:t>FEBRUARI, 2021</w:t>
      </w:r>
    </w:p>
    <w:p w:rsidR="00EF56A6" w:rsidRDefault="00EF56A6" w:rsidP="00EF56A6">
      <w:pPr>
        <w:pStyle w:val="ListParagraph"/>
        <w:spacing w:after="0" w:line="240" w:lineRule="auto"/>
        <w:ind w:left="0"/>
        <w:jc w:val="center"/>
        <w:rPr>
          <w:rFonts w:ascii="Times New Roman" w:hAnsi="Times New Roman"/>
          <w:b/>
          <w:sz w:val="28"/>
          <w:szCs w:val="28"/>
        </w:rPr>
      </w:pPr>
    </w:p>
    <w:p w:rsidR="00AC7FC6" w:rsidRDefault="00AC7FC6" w:rsidP="00EF56A6">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lastRenderedPageBreak/>
        <w:t>DAFTAR ISI</w:t>
      </w:r>
    </w:p>
    <w:p w:rsidR="00AC7FC6" w:rsidRDefault="00AC7FC6" w:rsidP="00EF56A6">
      <w:pPr>
        <w:pStyle w:val="ListParagraph"/>
        <w:spacing w:after="0" w:line="240" w:lineRule="auto"/>
        <w:ind w:left="0"/>
        <w:jc w:val="center"/>
        <w:rPr>
          <w:rFonts w:ascii="Times New Roman" w:hAnsi="Times New Roman"/>
          <w:b/>
          <w:sz w:val="28"/>
          <w:szCs w:val="28"/>
        </w:rPr>
      </w:pPr>
    </w:p>
    <w:p w:rsidR="00AC7FC6" w:rsidRDefault="00AC7FC6" w:rsidP="00AC7FC6">
      <w:pPr>
        <w:pStyle w:val="ListParagraph"/>
        <w:tabs>
          <w:tab w:val="left" w:leader="dot" w:pos="7371"/>
        </w:tabs>
        <w:spacing w:after="0" w:line="360" w:lineRule="auto"/>
        <w:ind w:left="0"/>
        <w:rPr>
          <w:rFonts w:ascii="Times New Roman" w:hAnsi="Times New Roman"/>
          <w:bCs/>
          <w:sz w:val="24"/>
          <w:szCs w:val="24"/>
        </w:rPr>
      </w:pPr>
      <w:r w:rsidRPr="00AC7FC6">
        <w:rPr>
          <w:rFonts w:ascii="Times New Roman" w:hAnsi="Times New Roman"/>
          <w:bCs/>
          <w:sz w:val="24"/>
          <w:szCs w:val="24"/>
        </w:rPr>
        <w:t>Halaman J</w:t>
      </w:r>
      <w:r>
        <w:rPr>
          <w:rFonts w:ascii="Times New Roman" w:hAnsi="Times New Roman"/>
          <w:bCs/>
          <w:sz w:val="24"/>
          <w:szCs w:val="24"/>
        </w:rPr>
        <w:t xml:space="preserve">udul </w:t>
      </w:r>
      <w:r>
        <w:rPr>
          <w:rFonts w:ascii="Times New Roman" w:hAnsi="Times New Roman"/>
          <w:bCs/>
          <w:sz w:val="24"/>
          <w:szCs w:val="24"/>
        </w:rPr>
        <w:tab/>
      </w:r>
    </w:p>
    <w:p w:rsidR="00C31ACD" w:rsidRDefault="00C31ACD" w:rsidP="00C31ACD">
      <w:pPr>
        <w:pStyle w:val="ListParagraph"/>
        <w:tabs>
          <w:tab w:val="left" w:leader="dot" w:pos="7371"/>
          <w:tab w:val="right" w:pos="7513"/>
        </w:tabs>
        <w:spacing w:after="0" w:line="360" w:lineRule="auto"/>
        <w:ind w:left="0"/>
        <w:rPr>
          <w:rFonts w:ascii="Times New Roman" w:hAnsi="Times New Roman"/>
          <w:bCs/>
          <w:sz w:val="24"/>
          <w:szCs w:val="24"/>
        </w:rPr>
      </w:pPr>
      <w:r>
        <w:rPr>
          <w:rFonts w:ascii="Times New Roman" w:hAnsi="Times New Roman"/>
          <w:bCs/>
          <w:sz w:val="24"/>
          <w:szCs w:val="24"/>
        </w:rPr>
        <w:t xml:space="preserve">Daftar Isi </w:t>
      </w:r>
      <w:r>
        <w:rPr>
          <w:rFonts w:ascii="Times New Roman" w:hAnsi="Times New Roman"/>
          <w:bCs/>
          <w:sz w:val="24"/>
          <w:szCs w:val="24"/>
        </w:rPr>
        <w:tab/>
      </w:r>
    </w:p>
    <w:p w:rsid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p>
    <w:p w:rsidR="00C31ACD" w:rsidRP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r w:rsidRPr="00C31ACD">
        <w:rPr>
          <w:rFonts w:ascii="Times New Roman" w:hAnsi="Times New Roman"/>
          <w:b/>
          <w:sz w:val="24"/>
          <w:szCs w:val="24"/>
        </w:rPr>
        <w:t xml:space="preserve">BAB </w:t>
      </w:r>
      <w:proofErr w:type="gramStart"/>
      <w:r w:rsidRPr="00C31ACD">
        <w:rPr>
          <w:rFonts w:ascii="Times New Roman" w:hAnsi="Times New Roman"/>
          <w:b/>
          <w:sz w:val="24"/>
          <w:szCs w:val="24"/>
        </w:rPr>
        <w:t>I :</w:t>
      </w:r>
      <w:proofErr w:type="gramEnd"/>
      <w:r w:rsidRPr="00C31ACD">
        <w:rPr>
          <w:rFonts w:ascii="Times New Roman" w:hAnsi="Times New Roman"/>
          <w:b/>
          <w:sz w:val="24"/>
          <w:szCs w:val="24"/>
        </w:rPr>
        <w:t xml:space="preserve"> PENDAHULUAN </w:t>
      </w:r>
    </w:p>
    <w:p w:rsidR="00C31ACD" w:rsidRDefault="00C31ACD" w:rsidP="00C31ACD">
      <w:pPr>
        <w:pStyle w:val="ListParagraph"/>
        <w:numPr>
          <w:ilvl w:val="0"/>
          <w:numId w:val="5"/>
        </w:numPr>
        <w:tabs>
          <w:tab w:val="left" w:leader="dot" w:pos="7371"/>
          <w:tab w:val="right" w:pos="7513"/>
        </w:tabs>
        <w:spacing w:after="0" w:line="360" w:lineRule="auto"/>
        <w:rPr>
          <w:rFonts w:ascii="Times New Roman" w:hAnsi="Times New Roman"/>
          <w:bCs/>
          <w:sz w:val="24"/>
          <w:szCs w:val="24"/>
        </w:rPr>
      </w:pPr>
      <w:r>
        <w:rPr>
          <w:rFonts w:ascii="Times New Roman" w:hAnsi="Times New Roman"/>
          <w:bCs/>
          <w:sz w:val="24"/>
          <w:szCs w:val="24"/>
        </w:rPr>
        <w:t xml:space="preserve">Latar Belakang </w:t>
      </w:r>
      <w:r>
        <w:rPr>
          <w:rFonts w:ascii="Times New Roman" w:hAnsi="Times New Roman"/>
          <w:bCs/>
          <w:sz w:val="24"/>
          <w:szCs w:val="24"/>
        </w:rPr>
        <w:tab/>
      </w:r>
      <w:r w:rsidR="000977C2">
        <w:rPr>
          <w:rFonts w:ascii="Times New Roman" w:hAnsi="Times New Roman"/>
          <w:bCs/>
          <w:sz w:val="24"/>
          <w:szCs w:val="24"/>
        </w:rPr>
        <w:tab/>
        <w:t>1</w:t>
      </w:r>
    </w:p>
    <w:p w:rsidR="00C31ACD" w:rsidRDefault="00C31ACD" w:rsidP="00C31ACD">
      <w:pPr>
        <w:pStyle w:val="ListParagraph"/>
        <w:numPr>
          <w:ilvl w:val="0"/>
          <w:numId w:val="5"/>
        </w:numPr>
        <w:tabs>
          <w:tab w:val="left" w:leader="dot" w:pos="7371"/>
          <w:tab w:val="right" w:pos="7513"/>
        </w:tabs>
        <w:spacing w:after="0" w:line="360" w:lineRule="auto"/>
        <w:rPr>
          <w:rFonts w:ascii="Times New Roman" w:hAnsi="Times New Roman"/>
          <w:bCs/>
          <w:sz w:val="24"/>
          <w:szCs w:val="24"/>
        </w:rPr>
      </w:pPr>
      <w:r>
        <w:rPr>
          <w:rFonts w:ascii="Times New Roman" w:hAnsi="Times New Roman"/>
          <w:bCs/>
          <w:sz w:val="24"/>
          <w:szCs w:val="24"/>
        </w:rPr>
        <w:t xml:space="preserve">Rumusan Masalah </w:t>
      </w:r>
      <w:r>
        <w:rPr>
          <w:rFonts w:ascii="Times New Roman" w:hAnsi="Times New Roman"/>
          <w:bCs/>
          <w:sz w:val="24"/>
          <w:szCs w:val="24"/>
        </w:rPr>
        <w:tab/>
      </w:r>
      <w:r w:rsidR="000977C2">
        <w:rPr>
          <w:rFonts w:ascii="Times New Roman" w:hAnsi="Times New Roman"/>
          <w:bCs/>
          <w:sz w:val="24"/>
          <w:szCs w:val="24"/>
        </w:rPr>
        <w:tab/>
        <w:t>4</w:t>
      </w:r>
      <w:r w:rsidR="000977C2">
        <w:rPr>
          <w:rFonts w:ascii="Times New Roman" w:hAnsi="Times New Roman"/>
          <w:bCs/>
          <w:sz w:val="24"/>
          <w:szCs w:val="24"/>
        </w:rPr>
        <w:tab/>
      </w:r>
    </w:p>
    <w:p w:rsidR="00C31ACD" w:rsidRDefault="00C31ACD" w:rsidP="00C31ACD">
      <w:pPr>
        <w:pStyle w:val="ListParagraph"/>
        <w:numPr>
          <w:ilvl w:val="0"/>
          <w:numId w:val="5"/>
        </w:numPr>
        <w:tabs>
          <w:tab w:val="left" w:leader="dot" w:pos="7371"/>
          <w:tab w:val="right" w:pos="7513"/>
        </w:tabs>
        <w:spacing w:after="0" w:line="360" w:lineRule="auto"/>
        <w:rPr>
          <w:rFonts w:ascii="Times New Roman" w:hAnsi="Times New Roman"/>
          <w:bCs/>
          <w:sz w:val="24"/>
          <w:szCs w:val="24"/>
        </w:rPr>
      </w:pPr>
      <w:r>
        <w:rPr>
          <w:rFonts w:ascii="Times New Roman" w:hAnsi="Times New Roman"/>
          <w:bCs/>
          <w:sz w:val="24"/>
          <w:szCs w:val="24"/>
        </w:rPr>
        <w:t xml:space="preserve">Tujuan Penelitian </w:t>
      </w:r>
      <w:r>
        <w:rPr>
          <w:rFonts w:ascii="Times New Roman" w:hAnsi="Times New Roman"/>
          <w:bCs/>
          <w:sz w:val="24"/>
          <w:szCs w:val="24"/>
        </w:rPr>
        <w:tab/>
      </w:r>
      <w:r w:rsidR="000977C2">
        <w:rPr>
          <w:rFonts w:ascii="Times New Roman" w:hAnsi="Times New Roman"/>
          <w:bCs/>
          <w:sz w:val="24"/>
          <w:szCs w:val="24"/>
        </w:rPr>
        <w:tab/>
        <w:t>4</w:t>
      </w:r>
    </w:p>
    <w:p w:rsid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p>
    <w:p w:rsidR="00C31ACD" w:rsidRP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r w:rsidRPr="00C31ACD">
        <w:rPr>
          <w:rFonts w:ascii="Times New Roman" w:hAnsi="Times New Roman"/>
          <w:b/>
          <w:sz w:val="24"/>
          <w:szCs w:val="24"/>
        </w:rPr>
        <w:t xml:space="preserve">BAB II: PEMBAHASAN </w:t>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C31ACD">
        <w:rPr>
          <w:rFonts w:asciiTheme="majorBidi" w:hAnsiTheme="majorBidi" w:cstheme="majorBidi"/>
          <w:sz w:val="24"/>
          <w:szCs w:val="26"/>
        </w:rPr>
        <w:t xml:space="preserve">Rukyatul Hilal </w:t>
      </w:r>
      <w:r w:rsidRPr="000977C2">
        <w:rPr>
          <w:rFonts w:ascii="Times New Roman" w:hAnsi="Times New Roman"/>
          <w:bCs/>
          <w:sz w:val="24"/>
          <w:szCs w:val="24"/>
        </w:rPr>
        <w:t>untuk</w:t>
      </w:r>
      <w:r w:rsidRPr="00C31ACD">
        <w:rPr>
          <w:rFonts w:asciiTheme="majorBidi" w:hAnsiTheme="majorBidi" w:cstheme="majorBidi"/>
          <w:sz w:val="24"/>
          <w:szCs w:val="26"/>
        </w:rPr>
        <w:t xml:space="preserve"> Menentukan Awal Bulan Hijriyah</w:t>
      </w:r>
      <w:r w:rsidRPr="00C31ACD">
        <w:rPr>
          <w:rFonts w:asciiTheme="majorBidi" w:hAnsiTheme="majorBidi" w:cstheme="majorBidi"/>
          <w:b/>
          <w:bCs/>
          <w:sz w:val="24"/>
          <w:szCs w:val="26"/>
        </w:rPr>
        <w:t xml:space="preserve"> </w:t>
      </w:r>
      <w:r w:rsidR="000977C2">
        <w:rPr>
          <w:rFonts w:asciiTheme="majorBidi" w:hAnsiTheme="majorBidi" w:cstheme="majorBidi"/>
          <w:sz w:val="24"/>
          <w:szCs w:val="26"/>
        </w:rPr>
        <w:tab/>
      </w:r>
      <w:r w:rsidR="000977C2">
        <w:rPr>
          <w:rFonts w:asciiTheme="majorBidi" w:hAnsiTheme="majorBidi" w:cstheme="majorBidi"/>
          <w:sz w:val="24"/>
          <w:szCs w:val="26"/>
        </w:rPr>
        <w:tab/>
        <w:t>5</w:t>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 xml:space="preserve">Problematika Penentuan Awal Bulan Qamariyah </w:t>
      </w:r>
      <w:r w:rsidR="000977C2">
        <w:rPr>
          <w:rFonts w:asciiTheme="majorBidi" w:hAnsiTheme="majorBidi" w:cstheme="majorBidi"/>
          <w:sz w:val="24"/>
          <w:szCs w:val="26"/>
        </w:rPr>
        <w:tab/>
      </w:r>
      <w:r w:rsidR="000977C2">
        <w:rPr>
          <w:rFonts w:asciiTheme="majorBidi" w:hAnsiTheme="majorBidi" w:cstheme="majorBidi"/>
          <w:sz w:val="24"/>
          <w:szCs w:val="26"/>
        </w:rPr>
        <w:tab/>
      </w:r>
      <w:r w:rsidR="000977C2" w:rsidRPr="000977C2">
        <w:rPr>
          <w:rFonts w:asciiTheme="majorBidi" w:hAnsiTheme="majorBidi" w:cstheme="majorBidi"/>
          <w:sz w:val="24"/>
          <w:szCs w:val="26"/>
        </w:rPr>
        <w:t xml:space="preserve">6  </w:t>
      </w:r>
      <w:r w:rsidR="000977C2" w:rsidRPr="000977C2">
        <w:rPr>
          <w:rFonts w:asciiTheme="majorBidi" w:hAnsiTheme="majorBidi" w:cstheme="majorBidi"/>
          <w:sz w:val="24"/>
          <w:szCs w:val="26"/>
        </w:rPr>
        <w:tab/>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 xml:space="preserve">Pendapat Ulama Tentang Kesaksian Rukyatul Hilal </w:t>
      </w:r>
      <w:r w:rsidRPr="000977C2">
        <w:rPr>
          <w:rFonts w:asciiTheme="majorBidi" w:hAnsiTheme="majorBidi" w:cstheme="majorBidi"/>
          <w:sz w:val="24"/>
          <w:szCs w:val="26"/>
          <w:lang w:val="id-ID"/>
        </w:rPr>
        <w:tab/>
      </w:r>
      <w:r w:rsidR="000977C2">
        <w:rPr>
          <w:rFonts w:asciiTheme="majorBidi" w:hAnsiTheme="majorBidi" w:cstheme="majorBidi"/>
          <w:sz w:val="24"/>
          <w:szCs w:val="26"/>
        </w:rPr>
        <w:t>7</w:t>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Teknologi Optik Seb</w:t>
      </w:r>
      <w:r w:rsidR="000977C2">
        <w:rPr>
          <w:rFonts w:asciiTheme="majorBidi" w:hAnsiTheme="majorBidi" w:cstheme="majorBidi"/>
          <w:sz w:val="24"/>
          <w:szCs w:val="26"/>
        </w:rPr>
        <w:t xml:space="preserve">agai Alat Bantu Rukyatul Hilal </w:t>
      </w:r>
      <w:r w:rsidR="000977C2">
        <w:rPr>
          <w:rFonts w:asciiTheme="majorBidi" w:hAnsiTheme="majorBidi" w:cstheme="majorBidi"/>
          <w:sz w:val="24"/>
          <w:szCs w:val="26"/>
        </w:rPr>
        <w:tab/>
        <w:t>1</w:t>
      </w:r>
      <w:r w:rsidR="000977C2" w:rsidRPr="000977C2">
        <w:rPr>
          <w:rFonts w:asciiTheme="majorBidi" w:hAnsiTheme="majorBidi" w:cstheme="majorBidi"/>
          <w:sz w:val="24"/>
          <w:szCs w:val="26"/>
        </w:rPr>
        <w:tab/>
        <w:t>0</w:t>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Pengamatan Hilal dengan Teleskop CCD Imager</w:t>
      </w:r>
      <w:r w:rsidRPr="000977C2">
        <w:rPr>
          <w:rFonts w:asciiTheme="majorBidi" w:hAnsiTheme="majorBidi" w:cstheme="majorBidi"/>
          <w:sz w:val="24"/>
          <w:szCs w:val="26"/>
        </w:rPr>
        <w:tab/>
      </w:r>
      <w:r w:rsidR="000977C2" w:rsidRPr="000977C2">
        <w:rPr>
          <w:rFonts w:asciiTheme="majorBidi" w:hAnsiTheme="majorBidi" w:cstheme="majorBidi"/>
          <w:sz w:val="24"/>
          <w:szCs w:val="26"/>
        </w:rPr>
        <w:t>12</w:t>
      </w:r>
    </w:p>
    <w:p w:rsidR="000977C2"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 xml:space="preserve">Prosedur Pengolahan Citra Hilal </w:t>
      </w:r>
      <w:r w:rsidRPr="000977C2">
        <w:rPr>
          <w:rFonts w:asciiTheme="majorBidi" w:hAnsiTheme="majorBidi" w:cstheme="majorBidi"/>
          <w:sz w:val="24"/>
          <w:szCs w:val="26"/>
        </w:rPr>
        <w:tab/>
      </w:r>
      <w:r w:rsidR="000977C2" w:rsidRPr="000977C2">
        <w:rPr>
          <w:rFonts w:asciiTheme="majorBidi" w:hAnsiTheme="majorBidi" w:cstheme="majorBidi"/>
          <w:sz w:val="24"/>
          <w:szCs w:val="26"/>
        </w:rPr>
        <w:t>14</w:t>
      </w:r>
    </w:p>
    <w:p w:rsidR="00C31ACD" w:rsidRPr="000977C2" w:rsidRDefault="00C31ACD" w:rsidP="000977C2">
      <w:pPr>
        <w:pStyle w:val="ListParagraph"/>
        <w:numPr>
          <w:ilvl w:val="0"/>
          <w:numId w:val="7"/>
        </w:numPr>
        <w:tabs>
          <w:tab w:val="left" w:leader="dot" w:pos="7371"/>
          <w:tab w:val="right" w:pos="7513"/>
        </w:tabs>
        <w:spacing w:after="0" w:line="360" w:lineRule="auto"/>
        <w:rPr>
          <w:rFonts w:asciiTheme="majorBidi" w:hAnsiTheme="majorBidi" w:cstheme="majorBidi"/>
          <w:sz w:val="24"/>
          <w:szCs w:val="26"/>
          <w:lang w:val="id-ID"/>
        </w:rPr>
      </w:pPr>
      <w:r w:rsidRPr="000977C2">
        <w:rPr>
          <w:rFonts w:asciiTheme="majorBidi" w:hAnsiTheme="majorBidi" w:cstheme="majorBidi"/>
          <w:sz w:val="24"/>
          <w:szCs w:val="26"/>
        </w:rPr>
        <w:t xml:space="preserve">Eksistensi Saksi Rukyatul Hilal dengan Bantuan Teleskop CCD Imaging Dan Olah Citra </w:t>
      </w:r>
      <w:r w:rsidRPr="000977C2">
        <w:rPr>
          <w:rFonts w:asciiTheme="majorBidi" w:hAnsiTheme="majorBidi" w:cstheme="majorBidi"/>
          <w:sz w:val="24"/>
          <w:szCs w:val="26"/>
        </w:rPr>
        <w:tab/>
      </w:r>
      <w:r w:rsidR="000977C2" w:rsidRPr="000977C2">
        <w:rPr>
          <w:rFonts w:asciiTheme="majorBidi" w:hAnsiTheme="majorBidi" w:cstheme="majorBidi"/>
          <w:sz w:val="24"/>
          <w:szCs w:val="26"/>
        </w:rPr>
        <w:t>16</w:t>
      </w:r>
    </w:p>
    <w:p w:rsid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p>
    <w:p w:rsidR="00C31ACD" w:rsidRPr="00C31ACD" w:rsidRDefault="00C31ACD" w:rsidP="00C31ACD">
      <w:pPr>
        <w:pStyle w:val="ListParagraph"/>
        <w:tabs>
          <w:tab w:val="left" w:leader="dot" w:pos="7371"/>
          <w:tab w:val="right" w:pos="7513"/>
        </w:tabs>
        <w:spacing w:after="0" w:line="360" w:lineRule="auto"/>
        <w:ind w:left="0"/>
        <w:rPr>
          <w:rFonts w:ascii="Times New Roman" w:hAnsi="Times New Roman"/>
          <w:b/>
          <w:sz w:val="24"/>
          <w:szCs w:val="24"/>
        </w:rPr>
      </w:pPr>
      <w:r w:rsidRPr="00C31ACD">
        <w:rPr>
          <w:rFonts w:ascii="Times New Roman" w:hAnsi="Times New Roman"/>
          <w:b/>
          <w:sz w:val="24"/>
          <w:szCs w:val="24"/>
        </w:rPr>
        <w:t xml:space="preserve">BAB </w:t>
      </w:r>
      <w:proofErr w:type="gramStart"/>
      <w:r w:rsidRPr="00C31ACD">
        <w:rPr>
          <w:rFonts w:ascii="Times New Roman" w:hAnsi="Times New Roman"/>
          <w:b/>
          <w:sz w:val="24"/>
          <w:szCs w:val="24"/>
        </w:rPr>
        <w:t>III :</w:t>
      </w:r>
      <w:proofErr w:type="gramEnd"/>
      <w:r w:rsidRPr="00C31ACD">
        <w:rPr>
          <w:rFonts w:ascii="Times New Roman" w:hAnsi="Times New Roman"/>
          <w:b/>
          <w:sz w:val="24"/>
          <w:szCs w:val="24"/>
        </w:rPr>
        <w:t xml:space="preserve"> PENUTUP </w:t>
      </w:r>
    </w:p>
    <w:p w:rsidR="00C31ACD" w:rsidRDefault="00C31ACD" w:rsidP="00C31ACD">
      <w:pPr>
        <w:pStyle w:val="ListParagraph"/>
        <w:numPr>
          <w:ilvl w:val="0"/>
          <w:numId w:val="8"/>
        </w:numPr>
        <w:tabs>
          <w:tab w:val="left" w:leader="dot" w:pos="7371"/>
          <w:tab w:val="right" w:pos="7513"/>
        </w:tabs>
        <w:spacing w:after="0" w:line="360" w:lineRule="auto"/>
        <w:rPr>
          <w:rFonts w:ascii="Times New Roman" w:hAnsi="Times New Roman"/>
          <w:bCs/>
          <w:sz w:val="24"/>
          <w:szCs w:val="24"/>
        </w:rPr>
      </w:pPr>
      <w:r>
        <w:rPr>
          <w:rFonts w:ascii="Times New Roman" w:hAnsi="Times New Roman"/>
          <w:bCs/>
          <w:sz w:val="24"/>
          <w:szCs w:val="24"/>
        </w:rPr>
        <w:t xml:space="preserve">Kesimpulan </w:t>
      </w:r>
      <w:r>
        <w:rPr>
          <w:rFonts w:ascii="Times New Roman" w:hAnsi="Times New Roman"/>
          <w:bCs/>
          <w:sz w:val="24"/>
          <w:szCs w:val="24"/>
        </w:rPr>
        <w:tab/>
      </w:r>
      <w:r w:rsidR="000977C2">
        <w:rPr>
          <w:rFonts w:ascii="Times New Roman" w:hAnsi="Times New Roman"/>
          <w:bCs/>
          <w:sz w:val="24"/>
          <w:szCs w:val="24"/>
        </w:rPr>
        <w:t>19</w:t>
      </w:r>
    </w:p>
    <w:p w:rsidR="00C31ACD" w:rsidRDefault="00C31ACD" w:rsidP="00C31ACD">
      <w:pPr>
        <w:pStyle w:val="ListParagraph"/>
        <w:numPr>
          <w:ilvl w:val="0"/>
          <w:numId w:val="8"/>
        </w:numPr>
        <w:tabs>
          <w:tab w:val="left" w:leader="dot" w:pos="7371"/>
          <w:tab w:val="right" w:pos="7513"/>
        </w:tabs>
        <w:spacing w:after="0" w:line="360" w:lineRule="auto"/>
        <w:rPr>
          <w:rFonts w:asciiTheme="majorBidi" w:hAnsiTheme="majorBidi" w:cstheme="majorBidi"/>
          <w:bCs/>
          <w:sz w:val="24"/>
          <w:szCs w:val="26"/>
        </w:rPr>
      </w:pPr>
      <w:r w:rsidRPr="00C31ACD">
        <w:rPr>
          <w:rFonts w:asciiTheme="majorBidi" w:hAnsiTheme="majorBidi" w:cstheme="majorBidi"/>
          <w:bCs/>
          <w:sz w:val="24"/>
          <w:szCs w:val="26"/>
        </w:rPr>
        <w:t xml:space="preserve">Saran </w:t>
      </w:r>
      <w:r w:rsidRPr="00C31ACD">
        <w:rPr>
          <w:rFonts w:asciiTheme="majorBidi" w:hAnsiTheme="majorBidi" w:cstheme="majorBidi"/>
          <w:bCs/>
          <w:sz w:val="24"/>
          <w:szCs w:val="26"/>
        </w:rPr>
        <w:tab/>
      </w:r>
      <w:r w:rsidR="000977C2">
        <w:rPr>
          <w:rFonts w:asciiTheme="majorBidi" w:hAnsiTheme="majorBidi" w:cstheme="majorBidi"/>
          <w:bCs/>
          <w:sz w:val="24"/>
          <w:szCs w:val="26"/>
        </w:rPr>
        <w:t>20</w:t>
      </w:r>
    </w:p>
    <w:p w:rsidR="00C31ACD" w:rsidRDefault="00C31ACD" w:rsidP="00C31ACD">
      <w:pPr>
        <w:pStyle w:val="ListParagraph"/>
        <w:tabs>
          <w:tab w:val="left" w:leader="dot" w:pos="7371"/>
          <w:tab w:val="right" w:pos="7513"/>
        </w:tabs>
        <w:spacing w:after="0" w:line="360" w:lineRule="auto"/>
        <w:ind w:left="0"/>
        <w:rPr>
          <w:rFonts w:asciiTheme="majorBidi" w:hAnsiTheme="majorBidi" w:cstheme="majorBidi"/>
          <w:b/>
          <w:sz w:val="24"/>
          <w:szCs w:val="26"/>
        </w:rPr>
      </w:pPr>
    </w:p>
    <w:p w:rsidR="003C662D" w:rsidRDefault="00C31ACD" w:rsidP="00C31ACD">
      <w:pPr>
        <w:pStyle w:val="ListParagraph"/>
        <w:tabs>
          <w:tab w:val="left" w:leader="dot" w:pos="7371"/>
          <w:tab w:val="right" w:pos="7513"/>
        </w:tabs>
        <w:spacing w:after="0" w:line="360" w:lineRule="auto"/>
        <w:ind w:left="0"/>
        <w:rPr>
          <w:rFonts w:asciiTheme="majorBidi" w:hAnsiTheme="majorBidi" w:cstheme="majorBidi"/>
          <w:b/>
          <w:sz w:val="24"/>
          <w:szCs w:val="26"/>
        </w:rPr>
      </w:pPr>
      <w:r w:rsidRPr="00C31ACD">
        <w:rPr>
          <w:rFonts w:asciiTheme="majorBidi" w:hAnsiTheme="majorBidi" w:cstheme="majorBidi"/>
          <w:b/>
          <w:sz w:val="24"/>
          <w:szCs w:val="26"/>
        </w:rPr>
        <w:t xml:space="preserve">DAFTAR PUSTAKA </w:t>
      </w:r>
    </w:p>
    <w:p w:rsidR="003C662D" w:rsidRDefault="003C662D">
      <w:pPr>
        <w:rPr>
          <w:rFonts w:asciiTheme="majorBidi" w:hAnsiTheme="majorBidi" w:cstheme="majorBidi"/>
          <w:b/>
          <w:szCs w:val="26"/>
        </w:rPr>
      </w:pPr>
      <w:r>
        <w:rPr>
          <w:rFonts w:asciiTheme="majorBidi" w:hAnsiTheme="majorBidi" w:cstheme="majorBidi"/>
          <w:b/>
          <w:szCs w:val="26"/>
        </w:rPr>
        <w:br w:type="page"/>
      </w:r>
    </w:p>
    <w:p w:rsidR="003C662D" w:rsidRDefault="003C662D" w:rsidP="00C31ACD">
      <w:pPr>
        <w:pStyle w:val="ListParagraph"/>
        <w:tabs>
          <w:tab w:val="left" w:leader="dot" w:pos="7371"/>
          <w:tab w:val="right" w:pos="7513"/>
        </w:tabs>
        <w:spacing w:after="0" w:line="360" w:lineRule="auto"/>
        <w:ind w:left="0"/>
        <w:rPr>
          <w:rFonts w:asciiTheme="majorBidi" w:hAnsiTheme="majorBidi" w:cstheme="majorBidi"/>
          <w:b/>
          <w:sz w:val="24"/>
          <w:szCs w:val="26"/>
        </w:rPr>
        <w:sectPr w:rsidR="003C662D" w:rsidSect="00067BEE">
          <w:headerReference w:type="default" r:id="rId14"/>
          <w:pgSz w:w="11907" w:h="16840" w:code="9"/>
          <w:pgMar w:top="2268" w:right="1701" w:bottom="1701" w:left="2268" w:header="709" w:footer="709" w:gutter="0"/>
          <w:pgNumType w:fmt="lowerRoman" w:start="1"/>
          <w:cols w:space="708"/>
          <w:docGrid w:linePitch="360"/>
        </w:sectPr>
      </w:pPr>
    </w:p>
    <w:p w:rsidR="00C31ACD" w:rsidRPr="003C662D" w:rsidRDefault="003C662D" w:rsidP="003C662D">
      <w:pPr>
        <w:pStyle w:val="ListParagraph"/>
        <w:tabs>
          <w:tab w:val="left" w:leader="dot" w:pos="7371"/>
          <w:tab w:val="right" w:pos="7513"/>
        </w:tabs>
        <w:spacing w:after="0" w:line="360" w:lineRule="auto"/>
        <w:ind w:left="0"/>
        <w:jc w:val="center"/>
        <w:rPr>
          <w:rFonts w:asciiTheme="majorBidi" w:hAnsiTheme="majorBidi" w:cstheme="majorBidi"/>
          <w:b/>
          <w:sz w:val="28"/>
          <w:szCs w:val="30"/>
        </w:rPr>
      </w:pPr>
      <w:r w:rsidRPr="003C662D">
        <w:rPr>
          <w:rFonts w:asciiTheme="majorBidi" w:hAnsiTheme="majorBidi" w:cstheme="majorBidi"/>
          <w:b/>
          <w:sz w:val="28"/>
          <w:szCs w:val="30"/>
        </w:rPr>
        <w:lastRenderedPageBreak/>
        <w:t>BAB I</w:t>
      </w:r>
    </w:p>
    <w:p w:rsidR="003C662D" w:rsidRDefault="003C662D" w:rsidP="003C662D">
      <w:pPr>
        <w:pStyle w:val="ListParagraph"/>
        <w:tabs>
          <w:tab w:val="left" w:leader="dot" w:pos="7371"/>
          <w:tab w:val="right" w:pos="7513"/>
        </w:tabs>
        <w:spacing w:after="0" w:line="360" w:lineRule="auto"/>
        <w:ind w:left="0"/>
        <w:jc w:val="center"/>
        <w:rPr>
          <w:rFonts w:asciiTheme="majorBidi" w:hAnsiTheme="majorBidi" w:cstheme="majorBidi"/>
          <w:b/>
          <w:sz w:val="28"/>
          <w:szCs w:val="30"/>
        </w:rPr>
      </w:pPr>
      <w:r w:rsidRPr="003C662D">
        <w:rPr>
          <w:rFonts w:asciiTheme="majorBidi" w:hAnsiTheme="majorBidi" w:cstheme="majorBidi"/>
          <w:b/>
          <w:sz w:val="28"/>
          <w:szCs w:val="30"/>
        </w:rPr>
        <w:t xml:space="preserve">PENDAHULUAN </w:t>
      </w:r>
    </w:p>
    <w:p w:rsidR="003C662D" w:rsidRDefault="003C662D" w:rsidP="003C662D">
      <w:pPr>
        <w:pStyle w:val="ListParagraph"/>
        <w:numPr>
          <w:ilvl w:val="0"/>
          <w:numId w:val="9"/>
        </w:numPr>
        <w:tabs>
          <w:tab w:val="left" w:leader="dot" w:pos="7371"/>
          <w:tab w:val="right" w:pos="7513"/>
        </w:tabs>
        <w:spacing w:after="0" w:line="360" w:lineRule="auto"/>
        <w:ind w:left="426"/>
        <w:jc w:val="both"/>
        <w:rPr>
          <w:rFonts w:asciiTheme="majorBidi" w:hAnsiTheme="majorBidi" w:cstheme="majorBidi"/>
          <w:b/>
          <w:sz w:val="24"/>
          <w:szCs w:val="26"/>
        </w:rPr>
      </w:pPr>
      <w:r w:rsidRPr="003C662D">
        <w:rPr>
          <w:rFonts w:asciiTheme="majorBidi" w:hAnsiTheme="majorBidi" w:cstheme="majorBidi"/>
          <w:b/>
          <w:sz w:val="24"/>
          <w:szCs w:val="26"/>
        </w:rPr>
        <w:t xml:space="preserve">Latar Belakang </w:t>
      </w:r>
    </w:p>
    <w:p w:rsidR="003C662D" w:rsidRPr="00CA7570" w:rsidRDefault="003C662D" w:rsidP="003C662D">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proofErr w:type="gramStart"/>
      <w:r w:rsidRPr="00CA7570">
        <w:rPr>
          <w:rFonts w:asciiTheme="majorBidi" w:hAnsiTheme="majorBidi" w:cstheme="majorBidi"/>
          <w:bCs/>
          <w:sz w:val="24"/>
          <w:szCs w:val="24"/>
        </w:rPr>
        <w:t xml:space="preserve">Dalam menentukan awal bulan Qamariyah memang tidak dapat lepas dengan topik perdebatan </w:t>
      </w:r>
      <w:r w:rsidRPr="00CA7570">
        <w:rPr>
          <w:rFonts w:asciiTheme="majorBidi" w:hAnsiTheme="majorBidi" w:cstheme="majorBidi"/>
          <w:sz w:val="24"/>
          <w:szCs w:val="24"/>
        </w:rPr>
        <w:t>mengenai hisab dan rukyat.</w:t>
      </w:r>
      <w:proofErr w:type="gramEnd"/>
      <w:r w:rsidRPr="00CA7570">
        <w:rPr>
          <w:rFonts w:asciiTheme="majorBidi" w:hAnsiTheme="majorBidi" w:cstheme="majorBidi"/>
          <w:sz w:val="24"/>
          <w:szCs w:val="24"/>
        </w:rPr>
        <w:t xml:space="preserve"> Hal yang selalu dianggap </w:t>
      </w:r>
      <w:r w:rsidRPr="00CA7570">
        <w:rPr>
          <w:rFonts w:asciiTheme="majorBidi" w:hAnsiTheme="majorBidi" w:cstheme="majorBidi"/>
          <w:i/>
          <w:iCs/>
          <w:sz w:val="24"/>
          <w:szCs w:val="24"/>
        </w:rPr>
        <w:t xml:space="preserve">klasik </w:t>
      </w:r>
      <w:proofErr w:type="gramStart"/>
      <w:r w:rsidRPr="00CA7570">
        <w:rPr>
          <w:rFonts w:asciiTheme="majorBidi" w:hAnsiTheme="majorBidi" w:cstheme="majorBidi"/>
          <w:i/>
          <w:iCs/>
          <w:sz w:val="24"/>
          <w:szCs w:val="24"/>
        </w:rPr>
        <w:t>nan</w:t>
      </w:r>
      <w:proofErr w:type="gramEnd"/>
      <w:r w:rsidRPr="00CA7570">
        <w:rPr>
          <w:rFonts w:asciiTheme="majorBidi" w:hAnsiTheme="majorBidi" w:cstheme="majorBidi"/>
          <w:i/>
          <w:iCs/>
          <w:sz w:val="24"/>
          <w:szCs w:val="24"/>
        </w:rPr>
        <w:t xml:space="preserve"> aktual </w:t>
      </w:r>
      <w:r w:rsidRPr="00CA7570">
        <w:rPr>
          <w:rFonts w:asciiTheme="majorBidi" w:hAnsiTheme="majorBidi" w:cstheme="majorBidi"/>
          <w:sz w:val="24"/>
          <w:szCs w:val="24"/>
        </w:rPr>
        <w:t xml:space="preserve">di setiap moment menyambut datangnya bulan-bulan suci seperti Ramadhan, Syawal dan Dzulhijjah. </w:t>
      </w:r>
      <w:proofErr w:type="gramStart"/>
      <w:r w:rsidRPr="00CA7570">
        <w:rPr>
          <w:rFonts w:asciiTheme="majorBidi" w:hAnsiTheme="majorBidi" w:cstheme="majorBidi"/>
          <w:sz w:val="24"/>
          <w:szCs w:val="24"/>
        </w:rPr>
        <w:t xml:space="preserve">Hal ini menjadi menarik dikarenakan hari-hari besar Islam yang dianggap sakral oleh umat </w:t>
      </w:r>
      <w:r w:rsidR="00AA5E12" w:rsidRPr="00CA7570">
        <w:rPr>
          <w:rFonts w:asciiTheme="majorBidi" w:hAnsiTheme="majorBidi" w:cstheme="majorBidi"/>
          <w:sz w:val="24"/>
          <w:szCs w:val="24"/>
        </w:rPr>
        <w:t xml:space="preserve">Muslim </w:t>
      </w:r>
      <w:r w:rsidRPr="00CA7570">
        <w:rPr>
          <w:rFonts w:asciiTheme="majorBidi" w:hAnsiTheme="majorBidi" w:cstheme="majorBidi"/>
          <w:sz w:val="24"/>
          <w:szCs w:val="24"/>
        </w:rPr>
        <w:t>terjadi pada bulan-bulan tersebut.</w:t>
      </w:r>
      <w:proofErr w:type="gramEnd"/>
      <w:r w:rsidRPr="00CA7570">
        <w:rPr>
          <w:rFonts w:asciiTheme="majorBidi" w:hAnsiTheme="majorBidi" w:cstheme="majorBidi"/>
          <w:sz w:val="24"/>
          <w:szCs w:val="24"/>
        </w:rPr>
        <w:t xml:space="preserve"> Kepastian </w:t>
      </w:r>
      <w:proofErr w:type="gramStart"/>
      <w:r w:rsidRPr="00CA7570">
        <w:rPr>
          <w:rFonts w:asciiTheme="majorBidi" w:hAnsiTheme="majorBidi" w:cstheme="majorBidi"/>
          <w:sz w:val="24"/>
          <w:szCs w:val="24"/>
        </w:rPr>
        <w:t>akan</w:t>
      </w:r>
      <w:proofErr w:type="gramEnd"/>
      <w:r w:rsidRPr="00CA7570">
        <w:rPr>
          <w:rFonts w:asciiTheme="majorBidi" w:hAnsiTheme="majorBidi" w:cstheme="majorBidi"/>
          <w:sz w:val="24"/>
          <w:szCs w:val="24"/>
        </w:rPr>
        <w:t xml:space="preserve"> tanggal-tanggal inilah yang menjadi ujung tombak perdebatan mengenai penetapan jatuhnya tanggal tersebut.</w:t>
      </w:r>
    </w:p>
    <w:p w:rsidR="003C662D" w:rsidRPr="00CA7570" w:rsidRDefault="003C662D" w:rsidP="00AA5E12">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CA7570">
        <w:rPr>
          <w:rFonts w:asciiTheme="majorBidi" w:hAnsiTheme="majorBidi" w:cstheme="majorBidi"/>
          <w:sz w:val="24"/>
          <w:szCs w:val="26"/>
        </w:rPr>
        <w:t>Berbagai macam metode baik dalam hisab maupun rukyat semakin berkembang untuk mengamati kedinamisan objek hilal sebagai titik tolak penentuan awal bulan.</w:t>
      </w:r>
      <w:proofErr w:type="gramEnd"/>
      <w:r w:rsidRPr="00CA7570">
        <w:rPr>
          <w:rFonts w:asciiTheme="majorBidi" w:hAnsiTheme="majorBidi" w:cstheme="majorBidi"/>
          <w:sz w:val="24"/>
          <w:szCs w:val="26"/>
        </w:rPr>
        <w:t xml:space="preserve"> </w:t>
      </w:r>
      <w:proofErr w:type="gramStart"/>
      <w:r w:rsidRPr="00CA7570">
        <w:rPr>
          <w:rFonts w:asciiTheme="majorBidi" w:hAnsiTheme="majorBidi" w:cstheme="majorBidi"/>
          <w:sz w:val="24"/>
          <w:szCs w:val="26"/>
        </w:rPr>
        <w:t>Aktifitas mengamati bulan sabit muda yang dikenal dengan rukyatul hilal menjadi rutinitas yang tidak dapat dihindari menjelang datangnya bulan-bulan suci tersebut.</w:t>
      </w:r>
      <w:proofErr w:type="gramEnd"/>
      <w:r w:rsidRPr="00CA7570">
        <w:rPr>
          <w:rFonts w:asciiTheme="majorBidi" w:hAnsiTheme="majorBidi" w:cstheme="majorBidi"/>
          <w:sz w:val="24"/>
          <w:szCs w:val="26"/>
        </w:rPr>
        <w:t xml:space="preserve"> Karena telah jelas tersurat dalam ayat Qur’an </w:t>
      </w:r>
      <w:proofErr w:type="gramStart"/>
      <w:r w:rsidRPr="00CA7570">
        <w:rPr>
          <w:rFonts w:asciiTheme="majorBidi" w:hAnsiTheme="majorBidi" w:cstheme="majorBidi"/>
          <w:sz w:val="24"/>
          <w:szCs w:val="26"/>
        </w:rPr>
        <w:t>surat</w:t>
      </w:r>
      <w:proofErr w:type="gramEnd"/>
      <w:r w:rsidRPr="00CA7570">
        <w:rPr>
          <w:rFonts w:asciiTheme="majorBidi" w:hAnsiTheme="majorBidi" w:cstheme="majorBidi"/>
          <w:sz w:val="24"/>
          <w:szCs w:val="26"/>
        </w:rPr>
        <w:t xml:space="preserve"> al Baqarah ayat 185 yang artinya: </w:t>
      </w:r>
      <w:r w:rsidRPr="00CA7570">
        <w:rPr>
          <w:rFonts w:asciiTheme="majorBidi" w:hAnsiTheme="majorBidi" w:cstheme="majorBidi"/>
          <w:i/>
          <w:iCs/>
          <w:sz w:val="24"/>
          <w:szCs w:val="26"/>
        </w:rPr>
        <w:t xml:space="preserve">“Maka barangsiapa yang menyaksikan Bulan itu, hendaklah ia berpuasa.” </w:t>
      </w:r>
      <w:proofErr w:type="gramStart"/>
      <w:r w:rsidRPr="00CA7570">
        <w:rPr>
          <w:rFonts w:asciiTheme="majorBidi" w:hAnsiTheme="majorBidi" w:cstheme="majorBidi"/>
          <w:sz w:val="24"/>
          <w:szCs w:val="26"/>
        </w:rPr>
        <w:t xml:space="preserve">Kata </w:t>
      </w:r>
      <w:r w:rsidRPr="00AA5E12">
        <w:rPr>
          <w:rFonts w:asciiTheme="majorBidi" w:hAnsiTheme="majorBidi" w:cstheme="majorBidi"/>
          <w:i/>
          <w:iCs/>
          <w:sz w:val="24"/>
          <w:szCs w:val="26"/>
        </w:rPr>
        <w:t>syahadah</w:t>
      </w:r>
      <w:r w:rsidRPr="00CA7570">
        <w:rPr>
          <w:rFonts w:asciiTheme="majorBidi" w:hAnsiTheme="majorBidi" w:cstheme="majorBidi"/>
          <w:sz w:val="24"/>
          <w:szCs w:val="26"/>
        </w:rPr>
        <w:t xml:space="preserve"> dalam ayat tersebut bermakna </w:t>
      </w:r>
      <w:r w:rsidR="008150E3" w:rsidRPr="00CA7570">
        <w:rPr>
          <w:rFonts w:asciiTheme="majorBidi" w:hAnsiTheme="majorBidi" w:cstheme="majorBidi"/>
          <w:sz w:val="24"/>
          <w:szCs w:val="26"/>
        </w:rPr>
        <w:t>dimulainya puasa Ramadhan.</w:t>
      </w:r>
      <w:proofErr w:type="gramEnd"/>
      <w:r w:rsidR="008150E3" w:rsidRPr="00CA7570">
        <w:rPr>
          <w:rFonts w:asciiTheme="majorBidi" w:hAnsiTheme="majorBidi" w:cstheme="majorBidi"/>
          <w:sz w:val="24"/>
          <w:szCs w:val="26"/>
        </w:rPr>
        <w:t xml:space="preserve"> </w:t>
      </w:r>
      <w:proofErr w:type="gramStart"/>
      <w:r w:rsidR="008150E3" w:rsidRPr="00CA7570">
        <w:rPr>
          <w:rFonts w:asciiTheme="majorBidi" w:hAnsiTheme="majorBidi" w:cstheme="majorBidi"/>
          <w:sz w:val="24"/>
          <w:szCs w:val="26"/>
        </w:rPr>
        <w:t xml:space="preserve">Dalam hal ini juga berlaku dalam penetapan awal bulan </w:t>
      </w:r>
      <w:r w:rsidR="00AA5E12" w:rsidRPr="00CA7570">
        <w:rPr>
          <w:rFonts w:asciiTheme="majorBidi" w:hAnsiTheme="majorBidi" w:cstheme="majorBidi"/>
          <w:sz w:val="24"/>
          <w:szCs w:val="26"/>
        </w:rPr>
        <w:t xml:space="preserve">Qamariyah </w:t>
      </w:r>
      <w:r w:rsidR="00AA5E12">
        <w:rPr>
          <w:rFonts w:asciiTheme="majorBidi" w:hAnsiTheme="majorBidi" w:cstheme="majorBidi"/>
          <w:sz w:val="24"/>
          <w:szCs w:val="26"/>
        </w:rPr>
        <w:t xml:space="preserve">yang berkaitan erat dengan </w:t>
      </w:r>
      <w:r w:rsidR="008150E3" w:rsidRPr="00CA7570">
        <w:rPr>
          <w:rFonts w:asciiTheme="majorBidi" w:hAnsiTheme="majorBidi" w:cstheme="majorBidi"/>
          <w:sz w:val="24"/>
          <w:szCs w:val="26"/>
        </w:rPr>
        <w:t>pelaksanaan waktu-waktu ibadah.</w:t>
      </w:r>
      <w:proofErr w:type="gramEnd"/>
      <w:r w:rsidR="008150E3" w:rsidRPr="00CA7570">
        <w:rPr>
          <w:rFonts w:asciiTheme="majorBidi" w:hAnsiTheme="majorBidi" w:cstheme="majorBidi"/>
          <w:sz w:val="24"/>
          <w:szCs w:val="26"/>
        </w:rPr>
        <w:t xml:space="preserve"> </w:t>
      </w:r>
    </w:p>
    <w:p w:rsidR="008150E3" w:rsidRPr="00CA7570" w:rsidRDefault="008150E3" w:rsidP="00AA5E12">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CA7570">
        <w:rPr>
          <w:rFonts w:asciiTheme="majorBidi" w:hAnsiTheme="majorBidi" w:cstheme="majorBidi"/>
          <w:sz w:val="24"/>
          <w:szCs w:val="26"/>
        </w:rPr>
        <w:t xml:space="preserve">Kata </w:t>
      </w:r>
      <w:r w:rsidRPr="00CA7570">
        <w:rPr>
          <w:rFonts w:asciiTheme="majorBidi" w:hAnsiTheme="majorBidi" w:cstheme="majorBidi"/>
          <w:i/>
          <w:iCs/>
          <w:sz w:val="24"/>
          <w:szCs w:val="26"/>
        </w:rPr>
        <w:t>syahadah</w:t>
      </w:r>
      <w:r w:rsidRPr="00CA7570">
        <w:rPr>
          <w:rFonts w:asciiTheme="majorBidi" w:hAnsiTheme="majorBidi" w:cstheme="majorBidi"/>
          <w:sz w:val="24"/>
          <w:szCs w:val="26"/>
        </w:rPr>
        <w:t xml:space="preserve"> merupakan bentuk mashdar dari kata </w:t>
      </w:r>
      <w:r w:rsidRPr="00CA7570">
        <w:rPr>
          <w:rFonts w:asciiTheme="majorBidi" w:hAnsiTheme="majorBidi" w:cstheme="majorBidi"/>
          <w:i/>
          <w:iCs/>
          <w:sz w:val="24"/>
          <w:szCs w:val="26"/>
        </w:rPr>
        <w:t>syahida</w:t>
      </w:r>
      <w:r w:rsidRPr="00CA7570">
        <w:rPr>
          <w:rFonts w:asciiTheme="majorBidi" w:hAnsiTheme="majorBidi" w:cstheme="majorBidi"/>
          <w:sz w:val="24"/>
          <w:szCs w:val="26"/>
        </w:rPr>
        <w:t xml:space="preserve"> yang seakar dengan kata </w:t>
      </w:r>
      <w:r w:rsidRPr="00CA7570">
        <w:rPr>
          <w:rFonts w:asciiTheme="majorBidi" w:hAnsiTheme="majorBidi" w:cstheme="majorBidi"/>
          <w:i/>
          <w:iCs/>
          <w:sz w:val="24"/>
          <w:szCs w:val="26"/>
        </w:rPr>
        <w:t>syuhud</w:t>
      </w:r>
      <w:r w:rsidRPr="00CA7570">
        <w:rPr>
          <w:rFonts w:asciiTheme="majorBidi" w:hAnsiTheme="majorBidi" w:cstheme="majorBidi"/>
          <w:sz w:val="24"/>
          <w:szCs w:val="26"/>
        </w:rPr>
        <w:t>.</w:t>
      </w:r>
      <w:proofErr w:type="gramEnd"/>
      <w:r w:rsidR="00CA7570">
        <w:rPr>
          <w:rStyle w:val="FootnoteReference"/>
          <w:rFonts w:asciiTheme="majorBidi" w:hAnsiTheme="majorBidi" w:cstheme="majorBidi"/>
          <w:sz w:val="24"/>
          <w:szCs w:val="26"/>
        </w:rPr>
        <w:footnoteReference w:id="1"/>
      </w:r>
      <w:r w:rsidRPr="00CA7570">
        <w:rPr>
          <w:rFonts w:asciiTheme="majorBidi" w:hAnsiTheme="majorBidi" w:cstheme="majorBidi"/>
          <w:sz w:val="24"/>
          <w:szCs w:val="26"/>
        </w:rPr>
        <w:t xml:space="preserve"> </w:t>
      </w:r>
      <w:proofErr w:type="gramStart"/>
      <w:r w:rsidRPr="00CA7570">
        <w:rPr>
          <w:rFonts w:asciiTheme="majorBidi" w:hAnsiTheme="majorBidi" w:cstheme="majorBidi"/>
          <w:sz w:val="24"/>
          <w:szCs w:val="26"/>
        </w:rPr>
        <w:t>Secara etimologi atau kebahasaan bermakna informasi (</w:t>
      </w:r>
      <w:r w:rsidRPr="00AA5E12">
        <w:rPr>
          <w:rFonts w:asciiTheme="majorBidi" w:hAnsiTheme="majorBidi" w:cstheme="majorBidi"/>
          <w:i/>
          <w:iCs/>
          <w:sz w:val="24"/>
          <w:szCs w:val="26"/>
        </w:rPr>
        <w:t>I’lam</w:t>
      </w:r>
      <w:r w:rsidRPr="00CA7570">
        <w:rPr>
          <w:rFonts w:asciiTheme="majorBidi" w:hAnsiTheme="majorBidi" w:cstheme="majorBidi"/>
          <w:sz w:val="24"/>
          <w:szCs w:val="26"/>
        </w:rPr>
        <w:t xml:space="preserve">) dan </w:t>
      </w:r>
      <w:r w:rsidR="00AA5E12" w:rsidRPr="00CA7570">
        <w:rPr>
          <w:rFonts w:asciiTheme="majorBidi" w:hAnsiTheme="majorBidi" w:cstheme="majorBidi"/>
          <w:sz w:val="24"/>
          <w:szCs w:val="26"/>
        </w:rPr>
        <w:t xml:space="preserve">hadir </w:t>
      </w:r>
      <w:r w:rsidRPr="00CA7570">
        <w:rPr>
          <w:rFonts w:asciiTheme="majorBidi" w:hAnsiTheme="majorBidi" w:cstheme="majorBidi"/>
          <w:sz w:val="24"/>
          <w:szCs w:val="26"/>
        </w:rPr>
        <w:t>(</w:t>
      </w:r>
      <w:r w:rsidR="00AA5E12" w:rsidRPr="00AA5E12">
        <w:rPr>
          <w:rFonts w:asciiTheme="majorBidi" w:hAnsiTheme="majorBidi" w:cstheme="majorBidi"/>
          <w:i/>
          <w:iCs/>
          <w:sz w:val="24"/>
          <w:szCs w:val="26"/>
        </w:rPr>
        <w:t>khudur</w:t>
      </w:r>
      <w:r w:rsidRPr="00CA7570">
        <w:rPr>
          <w:rFonts w:asciiTheme="majorBidi" w:hAnsiTheme="majorBidi" w:cstheme="majorBidi"/>
          <w:sz w:val="24"/>
          <w:szCs w:val="26"/>
        </w:rPr>
        <w:t>).</w:t>
      </w:r>
      <w:proofErr w:type="gramEnd"/>
      <w:r w:rsidRPr="00CA7570">
        <w:rPr>
          <w:rFonts w:asciiTheme="majorBidi" w:hAnsiTheme="majorBidi" w:cstheme="majorBidi"/>
          <w:sz w:val="24"/>
          <w:szCs w:val="26"/>
        </w:rPr>
        <w:t xml:space="preserve"> Secara istilah kata ini dapat berarti informasi yang diberikan oleh orang yang dapat dipercaya atau jujur untuk mendapatkan sebuah hak dengan menggunakan kata ‘bersaksi’ atau ‘menyaksikan’ di depan maj</w:t>
      </w:r>
      <w:r w:rsidR="00CA7570">
        <w:rPr>
          <w:rFonts w:asciiTheme="majorBidi" w:hAnsiTheme="majorBidi" w:cstheme="majorBidi"/>
          <w:sz w:val="24"/>
          <w:szCs w:val="26"/>
        </w:rPr>
        <w:t>l</w:t>
      </w:r>
      <w:r w:rsidRPr="00CA7570">
        <w:rPr>
          <w:rFonts w:asciiTheme="majorBidi" w:hAnsiTheme="majorBidi" w:cstheme="majorBidi"/>
          <w:sz w:val="24"/>
          <w:szCs w:val="26"/>
        </w:rPr>
        <w:t>is hakim dalam sebuah persidangan.</w:t>
      </w:r>
      <w:r w:rsidR="00CA7570">
        <w:rPr>
          <w:rStyle w:val="FootnoteReference"/>
          <w:rFonts w:asciiTheme="majorBidi" w:hAnsiTheme="majorBidi" w:cstheme="majorBidi"/>
          <w:sz w:val="24"/>
          <w:szCs w:val="26"/>
        </w:rPr>
        <w:footnoteReference w:id="2"/>
      </w:r>
    </w:p>
    <w:p w:rsidR="007D740F" w:rsidRPr="00CA7570" w:rsidRDefault="008150E3" w:rsidP="007D740F">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CA7570">
        <w:rPr>
          <w:rFonts w:asciiTheme="majorBidi" w:hAnsiTheme="majorBidi" w:cstheme="majorBidi"/>
          <w:sz w:val="24"/>
          <w:szCs w:val="26"/>
        </w:rPr>
        <w:lastRenderedPageBreak/>
        <w:t xml:space="preserve">Dalam konteks rukyat, kesaksian dari seorang perukyat atau </w:t>
      </w:r>
      <w:r w:rsidRPr="00CA7570">
        <w:rPr>
          <w:rFonts w:asciiTheme="majorBidi" w:hAnsiTheme="majorBidi" w:cstheme="majorBidi"/>
          <w:i/>
          <w:iCs/>
          <w:sz w:val="24"/>
          <w:szCs w:val="26"/>
        </w:rPr>
        <w:t>syahid</w:t>
      </w:r>
      <w:r w:rsidRPr="00CA7570">
        <w:rPr>
          <w:rFonts w:asciiTheme="majorBidi" w:hAnsiTheme="majorBidi" w:cstheme="majorBidi"/>
          <w:sz w:val="24"/>
          <w:szCs w:val="26"/>
        </w:rPr>
        <w:t xml:space="preserve"> tidak serta merta diterima oleh hakim </w:t>
      </w:r>
      <w:r w:rsidR="007D740F" w:rsidRPr="00CA7570">
        <w:rPr>
          <w:rFonts w:asciiTheme="majorBidi" w:hAnsiTheme="majorBidi" w:cstheme="majorBidi"/>
          <w:sz w:val="24"/>
          <w:szCs w:val="26"/>
        </w:rPr>
        <w:t>Pengadilan Agama</w:t>
      </w:r>
      <w:r w:rsidRPr="00CA7570">
        <w:rPr>
          <w:rFonts w:asciiTheme="majorBidi" w:hAnsiTheme="majorBidi" w:cstheme="majorBidi"/>
          <w:sz w:val="24"/>
          <w:szCs w:val="26"/>
        </w:rPr>
        <w:t>.</w:t>
      </w:r>
      <w:proofErr w:type="gramEnd"/>
      <w:r w:rsidRPr="00CA7570">
        <w:rPr>
          <w:rFonts w:asciiTheme="majorBidi" w:hAnsiTheme="majorBidi" w:cstheme="majorBidi"/>
          <w:sz w:val="24"/>
          <w:szCs w:val="26"/>
        </w:rPr>
        <w:t xml:space="preserve"> </w:t>
      </w:r>
      <w:proofErr w:type="gramStart"/>
      <w:r w:rsidRPr="00CA7570">
        <w:rPr>
          <w:rFonts w:asciiTheme="majorBidi" w:hAnsiTheme="majorBidi" w:cstheme="majorBidi"/>
          <w:sz w:val="24"/>
          <w:szCs w:val="26"/>
        </w:rPr>
        <w:t xml:space="preserve">Berbeda keadaannya seperti pada masa </w:t>
      </w:r>
      <w:r w:rsidR="007D740F" w:rsidRPr="00CA7570">
        <w:rPr>
          <w:rFonts w:asciiTheme="majorBidi" w:hAnsiTheme="majorBidi" w:cstheme="majorBidi"/>
          <w:sz w:val="24"/>
          <w:szCs w:val="26"/>
        </w:rPr>
        <w:t xml:space="preserve">Nabi </w:t>
      </w:r>
      <w:r w:rsidRPr="00CA7570">
        <w:rPr>
          <w:rFonts w:asciiTheme="majorBidi" w:hAnsiTheme="majorBidi" w:cstheme="majorBidi"/>
          <w:sz w:val="24"/>
          <w:szCs w:val="26"/>
        </w:rPr>
        <w:t>Muhammad SAW dimana pada masa itu</w:t>
      </w:r>
      <w:r w:rsidR="007D740F" w:rsidRPr="00CA7570">
        <w:rPr>
          <w:rFonts w:asciiTheme="majorBidi" w:hAnsiTheme="majorBidi" w:cstheme="majorBidi"/>
          <w:sz w:val="24"/>
          <w:szCs w:val="26"/>
        </w:rPr>
        <w:t>,</w:t>
      </w:r>
      <w:r w:rsidRPr="00CA7570">
        <w:rPr>
          <w:rFonts w:asciiTheme="majorBidi" w:hAnsiTheme="majorBidi" w:cstheme="majorBidi"/>
          <w:sz w:val="24"/>
          <w:szCs w:val="26"/>
        </w:rPr>
        <w:t xml:space="preserve"> </w:t>
      </w:r>
      <w:r w:rsidR="007D740F" w:rsidRPr="00CA7570">
        <w:rPr>
          <w:rFonts w:asciiTheme="majorBidi" w:hAnsiTheme="majorBidi" w:cstheme="majorBidi"/>
          <w:sz w:val="24"/>
          <w:szCs w:val="26"/>
        </w:rPr>
        <w:t xml:space="preserve">Nabi </w:t>
      </w:r>
      <w:r w:rsidRPr="00CA7570">
        <w:rPr>
          <w:rFonts w:asciiTheme="majorBidi" w:hAnsiTheme="majorBidi" w:cstheme="majorBidi"/>
          <w:sz w:val="24"/>
          <w:szCs w:val="26"/>
        </w:rPr>
        <w:t>menerima laporan rukyat dari ses</w:t>
      </w:r>
      <w:r w:rsidR="00AA5E12">
        <w:rPr>
          <w:rFonts w:asciiTheme="majorBidi" w:hAnsiTheme="majorBidi" w:cstheme="majorBidi"/>
          <w:sz w:val="24"/>
          <w:szCs w:val="26"/>
        </w:rPr>
        <w:t>e</w:t>
      </w:r>
      <w:r w:rsidRPr="00CA7570">
        <w:rPr>
          <w:rFonts w:asciiTheme="majorBidi" w:hAnsiTheme="majorBidi" w:cstheme="majorBidi"/>
          <w:sz w:val="24"/>
          <w:szCs w:val="26"/>
        </w:rPr>
        <w:t>orang yang mengaku melihat hilal diterima tanpa</w:t>
      </w:r>
      <w:r w:rsidR="007D740F" w:rsidRPr="00CA7570">
        <w:rPr>
          <w:rFonts w:asciiTheme="majorBidi" w:hAnsiTheme="majorBidi" w:cstheme="majorBidi"/>
          <w:sz w:val="24"/>
          <w:szCs w:val="26"/>
        </w:rPr>
        <w:t xml:space="preserve"> verifikasi lanjutan tentang keberadaan hilal</w:t>
      </w:r>
      <w:r w:rsidRPr="00CA7570">
        <w:rPr>
          <w:rFonts w:asciiTheme="majorBidi" w:hAnsiTheme="majorBidi" w:cstheme="majorBidi"/>
          <w:sz w:val="24"/>
          <w:szCs w:val="26"/>
        </w:rPr>
        <w:t>.</w:t>
      </w:r>
      <w:proofErr w:type="gramEnd"/>
      <w:r w:rsidR="00F7111E">
        <w:rPr>
          <w:rStyle w:val="FootnoteReference"/>
          <w:rFonts w:asciiTheme="majorBidi" w:hAnsiTheme="majorBidi" w:cstheme="majorBidi"/>
          <w:sz w:val="24"/>
          <w:szCs w:val="26"/>
        </w:rPr>
        <w:footnoteReference w:id="3"/>
      </w:r>
      <w:r w:rsidRPr="00CA7570">
        <w:rPr>
          <w:rFonts w:asciiTheme="majorBidi" w:hAnsiTheme="majorBidi" w:cstheme="majorBidi"/>
          <w:sz w:val="24"/>
          <w:szCs w:val="26"/>
        </w:rPr>
        <w:t xml:space="preserve"> </w:t>
      </w:r>
      <w:proofErr w:type="gramStart"/>
      <w:r w:rsidRPr="00CA7570">
        <w:rPr>
          <w:rFonts w:asciiTheme="majorBidi" w:hAnsiTheme="majorBidi" w:cstheme="majorBidi"/>
          <w:sz w:val="24"/>
          <w:szCs w:val="26"/>
        </w:rPr>
        <w:t xml:space="preserve">Ada dua verifikasi yang dipakai saat itu yaitu hilal yang disaksikan pada </w:t>
      </w:r>
      <w:r w:rsidR="007D740F" w:rsidRPr="00CA7570">
        <w:rPr>
          <w:rFonts w:asciiTheme="majorBidi" w:hAnsiTheme="majorBidi" w:cstheme="majorBidi"/>
          <w:sz w:val="24"/>
          <w:szCs w:val="26"/>
        </w:rPr>
        <w:t>hari ke 29 dan yang kedua orang yang menyaksikan hilal bersaksi dengan Allah dan RasulNya.</w:t>
      </w:r>
      <w:proofErr w:type="gramEnd"/>
      <w:r w:rsidR="00AA5E12">
        <w:rPr>
          <w:rStyle w:val="FootnoteReference"/>
          <w:rFonts w:asciiTheme="majorBidi" w:hAnsiTheme="majorBidi" w:cstheme="majorBidi"/>
          <w:sz w:val="24"/>
          <w:szCs w:val="26"/>
        </w:rPr>
        <w:footnoteReference w:id="4"/>
      </w:r>
      <w:r w:rsidR="007D740F" w:rsidRPr="00CA7570">
        <w:rPr>
          <w:rFonts w:asciiTheme="majorBidi" w:hAnsiTheme="majorBidi" w:cstheme="majorBidi"/>
          <w:sz w:val="24"/>
          <w:szCs w:val="26"/>
        </w:rPr>
        <w:t xml:space="preserve"> Sebagaimana hadits yang diriwayatkan Abu Daud dan Tirmidzi yang artinya: “Datang seorang Badu</w:t>
      </w:r>
      <w:r w:rsidR="00F7111E">
        <w:rPr>
          <w:rFonts w:asciiTheme="majorBidi" w:hAnsiTheme="majorBidi" w:cstheme="majorBidi"/>
          <w:sz w:val="24"/>
          <w:szCs w:val="26"/>
        </w:rPr>
        <w:t>w</w:t>
      </w:r>
      <w:r w:rsidR="007D740F" w:rsidRPr="00CA7570">
        <w:rPr>
          <w:rFonts w:asciiTheme="majorBidi" w:hAnsiTheme="majorBidi" w:cstheme="majorBidi"/>
          <w:sz w:val="24"/>
          <w:szCs w:val="26"/>
        </w:rPr>
        <w:t xml:space="preserve">i kepada Nabi Muhammad saw seraya berkata bahwa ia melihat hilal. Kemudian Nabi berkata: ‘Apakah kamu bersaksi bahwa tidak ada Tuhan selain Allah?’ Badui tersebut berkata: ‘ya’. Nabi berkata: ‘Apakah kamu bersaksi bahwa Muhammad utusan Allah?’ Badui tersebut berkata: ‘ya’. </w:t>
      </w:r>
      <w:proofErr w:type="gramStart"/>
      <w:r w:rsidR="007D740F" w:rsidRPr="00CA7570">
        <w:rPr>
          <w:rFonts w:asciiTheme="majorBidi" w:hAnsiTheme="majorBidi" w:cstheme="majorBidi"/>
          <w:sz w:val="24"/>
          <w:szCs w:val="26"/>
        </w:rPr>
        <w:t>Maka Nabi memanggil Bilal untuk menyerukan kepada manusia untuk berpuasa besok.”</w:t>
      </w:r>
      <w:proofErr w:type="gramEnd"/>
    </w:p>
    <w:p w:rsidR="008150E3" w:rsidRPr="00CA7570" w:rsidRDefault="00F907F1" w:rsidP="00F907F1">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proofErr w:type="gramStart"/>
      <w:r w:rsidRPr="00CA7570">
        <w:rPr>
          <w:rFonts w:asciiTheme="majorBidi" w:hAnsiTheme="majorBidi" w:cstheme="majorBidi"/>
          <w:sz w:val="24"/>
          <w:szCs w:val="24"/>
        </w:rPr>
        <w:t>Dari praktik Nabi inilah kemudian, hakim di belakang hari meminta perukyat hilal bersumpah untuk menguatkan keyakinannya tentang kredibilitas perukyat.</w:t>
      </w:r>
      <w:proofErr w:type="gramEnd"/>
      <w:r w:rsidRPr="00CA7570">
        <w:rPr>
          <w:rFonts w:asciiTheme="majorBidi" w:hAnsiTheme="majorBidi" w:cstheme="majorBidi"/>
          <w:sz w:val="24"/>
          <w:szCs w:val="24"/>
        </w:rPr>
        <w:t xml:space="preserve"> </w:t>
      </w:r>
      <w:proofErr w:type="gramStart"/>
      <w:r w:rsidRPr="00CA7570">
        <w:rPr>
          <w:rFonts w:asciiTheme="majorBidi" w:hAnsiTheme="majorBidi" w:cstheme="majorBidi"/>
          <w:sz w:val="24"/>
          <w:szCs w:val="24"/>
        </w:rPr>
        <w:t>Bahkan saat ini, ahli rukyat sepakat mensyaratkan bahwa hasil hisab harus selalu sesuai dan didukung oleh hasil hisab.</w:t>
      </w:r>
      <w:proofErr w:type="gramEnd"/>
      <w:r w:rsidRPr="00CA7570">
        <w:rPr>
          <w:rFonts w:asciiTheme="majorBidi" w:hAnsiTheme="majorBidi" w:cstheme="majorBidi"/>
          <w:sz w:val="24"/>
          <w:szCs w:val="24"/>
        </w:rPr>
        <w:t xml:space="preserve"> </w:t>
      </w:r>
      <w:proofErr w:type="gramStart"/>
      <w:r w:rsidRPr="00CA7570">
        <w:rPr>
          <w:rFonts w:asciiTheme="majorBidi" w:hAnsiTheme="majorBidi" w:cstheme="majorBidi"/>
          <w:sz w:val="24"/>
          <w:szCs w:val="24"/>
        </w:rPr>
        <w:t xml:space="preserve">Sehingga ada beberapa syarat yang harus dipenuhi seorang </w:t>
      </w:r>
      <w:r w:rsidRPr="00AA5E12">
        <w:rPr>
          <w:rFonts w:asciiTheme="majorBidi" w:hAnsiTheme="majorBidi" w:cstheme="majorBidi"/>
          <w:i/>
          <w:iCs/>
          <w:sz w:val="24"/>
          <w:szCs w:val="24"/>
        </w:rPr>
        <w:t>syahid</w:t>
      </w:r>
      <w:r w:rsidRPr="00CA7570">
        <w:rPr>
          <w:rFonts w:asciiTheme="majorBidi" w:hAnsiTheme="majorBidi" w:cstheme="majorBidi"/>
          <w:sz w:val="24"/>
          <w:szCs w:val="24"/>
        </w:rPr>
        <w:t xml:space="preserve"> atau saksi rukyat baik formil</w:t>
      </w:r>
      <w:r w:rsidRPr="00CA7570">
        <w:rPr>
          <w:rStyle w:val="FootnoteReference"/>
          <w:rFonts w:asciiTheme="majorBidi" w:hAnsiTheme="majorBidi" w:cstheme="majorBidi"/>
          <w:sz w:val="24"/>
          <w:szCs w:val="24"/>
        </w:rPr>
        <w:footnoteReference w:id="5"/>
      </w:r>
      <w:r w:rsidRPr="00CA7570">
        <w:rPr>
          <w:rFonts w:asciiTheme="majorBidi" w:hAnsiTheme="majorBidi" w:cstheme="majorBidi"/>
          <w:sz w:val="24"/>
          <w:szCs w:val="24"/>
        </w:rPr>
        <w:t xml:space="preserve"> maupun materil</w:t>
      </w:r>
      <w:r w:rsidRPr="00CA7570">
        <w:rPr>
          <w:rStyle w:val="FootnoteReference"/>
          <w:rFonts w:asciiTheme="majorBidi" w:hAnsiTheme="majorBidi" w:cstheme="majorBidi"/>
          <w:sz w:val="24"/>
          <w:szCs w:val="24"/>
        </w:rPr>
        <w:footnoteReference w:id="6"/>
      </w:r>
      <w:r w:rsidRPr="00CA7570">
        <w:rPr>
          <w:rFonts w:asciiTheme="majorBidi" w:hAnsiTheme="majorBidi" w:cstheme="majorBidi"/>
          <w:sz w:val="24"/>
          <w:szCs w:val="24"/>
        </w:rPr>
        <w:t>.</w:t>
      </w:r>
      <w:proofErr w:type="gramEnd"/>
      <w:r w:rsidRPr="00CA7570">
        <w:rPr>
          <w:rFonts w:asciiTheme="majorBidi" w:hAnsiTheme="majorBidi" w:cstheme="majorBidi"/>
          <w:sz w:val="24"/>
          <w:szCs w:val="24"/>
        </w:rPr>
        <w:t xml:space="preserve"> </w:t>
      </w:r>
      <w:proofErr w:type="gramStart"/>
      <w:r w:rsidRPr="00CA7570">
        <w:rPr>
          <w:rFonts w:asciiTheme="majorBidi" w:hAnsiTheme="majorBidi" w:cstheme="majorBidi"/>
          <w:sz w:val="24"/>
          <w:szCs w:val="24"/>
        </w:rPr>
        <w:t xml:space="preserve">Diantara syarat materil yang harus dipenuhi oleh seorang saksi rukyat yaitu ‘perukyat menerangkan dan melihat sendiri </w:t>
      </w:r>
      <w:r w:rsidRPr="00CA7570">
        <w:rPr>
          <w:rFonts w:asciiTheme="majorBidi" w:hAnsiTheme="majorBidi" w:cstheme="majorBidi"/>
          <w:sz w:val="24"/>
          <w:szCs w:val="24"/>
        </w:rPr>
        <w:lastRenderedPageBreak/>
        <w:t>dengan mata kepala maupun menggunakan alat, bahwa ia melihat hilal’.</w:t>
      </w:r>
      <w:proofErr w:type="gramEnd"/>
      <w:r w:rsidRPr="00CA7570">
        <w:rPr>
          <w:rFonts w:asciiTheme="majorBidi" w:hAnsiTheme="majorBidi" w:cstheme="majorBidi"/>
          <w:sz w:val="24"/>
          <w:szCs w:val="24"/>
        </w:rPr>
        <w:t xml:space="preserve"> </w:t>
      </w:r>
      <w:proofErr w:type="gramStart"/>
      <w:r w:rsidRPr="00CA7570">
        <w:rPr>
          <w:rFonts w:asciiTheme="majorBidi" w:hAnsiTheme="majorBidi" w:cstheme="majorBidi"/>
          <w:sz w:val="24"/>
          <w:szCs w:val="24"/>
        </w:rPr>
        <w:t>Syarat tersebut masih bersifat global karena penggunaan alat ini masih perlu dipertanyakan.</w:t>
      </w:r>
      <w:proofErr w:type="gramEnd"/>
      <w:r w:rsidRPr="00CA7570">
        <w:rPr>
          <w:rFonts w:asciiTheme="majorBidi" w:hAnsiTheme="majorBidi" w:cstheme="majorBidi"/>
          <w:sz w:val="24"/>
          <w:szCs w:val="24"/>
        </w:rPr>
        <w:t xml:space="preserve"> Alat seperti </w:t>
      </w:r>
      <w:proofErr w:type="gramStart"/>
      <w:r w:rsidRPr="00CA7570">
        <w:rPr>
          <w:rFonts w:asciiTheme="majorBidi" w:hAnsiTheme="majorBidi" w:cstheme="majorBidi"/>
          <w:sz w:val="24"/>
          <w:szCs w:val="24"/>
        </w:rPr>
        <w:t>apa</w:t>
      </w:r>
      <w:proofErr w:type="gramEnd"/>
      <w:r w:rsidRPr="00CA7570">
        <w:rPr>
          <w:rFonts w:asciiTheme="majorBidi" w:hAnsiTheme="majorBidi" w:cstheme="majorBidi"/>
          <w:sz w:val="24"/>
          <w:szCs w:val="24"/>
        </w:rPr>
        <w:t xml:space="preserve"> yang dapat dipakai oleh perukyat sebagai dasar </w:t>
      </w:r>
      <w:r w:rsidRPr="00CA7570">
        <w:rPr>
          <w:rFonts w:asciiTheme="majorBidi" w:hAnsiTheme="majorBidi" w:cstheme="majorBidi"/>
          <w:i/>
          <w:iCs/>
          <w:sz w:val="24"/>
          <w:szCs w:val="24"/>
        </w:rPr>
        <w:t>claim</w:t>
      </w:r>
      <w:r w:rsidRPr="00CA7570">
        <w:rPr>
          <w:rFonts w:asciiTheme="majorBidi" w:hAnsiTheme="majorBidi" w:cstheme="majorBidi"/>
          <w:sz w:val="24"/>
          <w:szCs w:val="24"/>
        </w:rPr>
        <w:t xml:space="preserve"> terlihatnya hilal.</w:t>
      </w:r>
    </w:p>
    <w:p w:rsidR="00D91432" w:rsidRPr="00CA7570" w:rsidRDefault="00D91432" w:rsidP="00AA5E12">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r w:rsidRPr="00CA7570">
        <w:rPr>
          <w:rFonts w:asciiTheme="majorBidi" w:hAnsiTheme="majorBidi" w:cstheme="majorBidi"/>
          <w:bCs/>
          <w:sz w:val="24"/>
          <w:szCs w:val="24"/>
        </w:rPr>
        <w:t xml:space="preserve">Seiring dengan perkembangan teknologi yang semakin canggih, rukyatul hilal dapat menggunakan alat </w:t>
      </w:r>
      <w:proofErr w:type="gramStart"/>
      <w:r w:rsidRPr="00CA7570">
        <w:rPr>
          <w:rFonts w:asciiTheme="majorBidi" w:hAnsiTheme="majorBidi" w:cstheme="majorBidi"/>
          <w:bCs/>
          <w:sz w:val="24"/>
          <w:szCs w:val="24"/>
        </w:rPr>
        <w:t>bantu</w:t>
      </w:r>
      <w:proofErr w:type="gramEnd"/>
      <w:r w:rsidRPr="00CA7570">
        <w:rPr>
          <w:rFonts w:asciiTheme="majorBidi" w:hAnsiTheme="majorBidi" w:cstheme="majorBidi"/>
          <w:bCs/>
          <w:sz w:val="24"/>
          <w:szCs w:val="24"/>
        </w:rPr>
        <w:t>, walaunpun dalam kaidah syar</w:t>
      </w:r>
      <w:r w:rsidR="00AA5E12">
        <w:rPr>
          <w:rFonts w:asciiTheme="majorBidi" w:hAnsiTheme="majorBidi" w:cstheme="majorBidi"/>
          <w:bCs/>
          <w:sz w:val="24"/>
          <w:szCs w:val="24"/>
        </w:rPr>
        <w:t>’</w:t>
      </w:r>
      <w:r w:rsidRPr="00CA7570">
        <w:rPr>
          <w:rFonts w:asciiTheme="majorBidi" w:hAnsiTheme="majorBidi" w:cstheme="majorBidi"/>
          <w:bCs/>
          <w:sz w:val="24"/>
          <w:szCs w:val="24"/>
        </w:rPr>
        <w:t xml:space="preserve">í masih terus dikaji keabsahannya. Nahdlatul </w:t>
      </w:r>
      <w:r w:rsidR="00F7111E" w:rsidRPr="00CA7570">
        <w:rPr>
          <w:rFonts w:asciiTheme="majorBidi" w:hAnsiTheme="majorBidi" w:cstheme="majorBidi"/>
          <w:bCs/>
          <w:sz w:val="24"/>
          <w:szCs w:val="24"/>
        </w:rPr>
        <w:t xml:space="preserve">Ulama </w:t>
      </w:r>
      <w:r w:rsidRPr="00CA7570">
        <w:rPr>
          <w:rFonts w:asciiTheme="majorBidi" w:hAnsiTheme="majorBidi" w:cstheme="majorBidi"/>
          <w:bCs/>
          <w:sz w:val="24"/>
          <w:szCs w:val="24"/>
        </w:rPr>
        <w:t>sebagai s</w:t>
      </w:r>
      <w:r w:rsidR="00F7111E">
        <w:rPr>
          <w:rFonts w:asciiTheme="majorBidi" w:hAnsiTheme="majorBidi" w:cstheme="majorBidi"/>
          <w:bCs/>
          <w:sz w:val="24"/>
          <w:szCs w:val="24"/>
        </w:rPr>
        <w:t>i</w:t>
      </w:r>
      <w:r w:rsidRPr="00CA7570">
        <w:rPr>
          <w:rFonts w:asciiTheme="majorBidi" w:hAnsiTheme="majorBidi" w:cstheme="majorBidi"/>
          <w:bCs/>
          <w:sz w:val="24"/>
          <w:szCs w:val="24"/>
        </w:rPr>
        <w:t xml:space="preserve">mbol madzhab rukyat menetapkan bahwa alat </w:t>
      </w:r>
      <w:proofErr w:type="gramStart"/>
      <w:r w:rsidRPr="00CA7570">
        <w:rPr>
          <w:rFonts w:asciiTheme="majorBidi" w:hAnsiTheme="majorBidi" w:cstheme="majorBidi"/>
          <w:bCs/>
          <w:sz w:val="24"/>
          <w:szCs w:val="24"/>
        </w:rPr>
        <w:t>bantu</w:t>
      </w:r>
      <w:proofErr w:type="gramEnd"/>
      <w:r w:rsidRPr="00CA7570">
        <w:rPr>
          <w:rFonts w:asciiTheme="majorBidi" w:hAnsiTheme="majorBidi" w:cstheme="majorBidi"/>
          <w:bCs/>
          <w:sz w:val="24"/>
          <w:szCs w:val="24"/>
        </w:rPr>
        <w:t xml:space="preserve"> yang boleh digunakan merupakan alat yang dapat memperjelas objek yang dilihat, bukan </w:t>
      </w:r>
      <w:r w:rsidR="00746D78" w:rsidRPr="00CA7570">
        <w:rPr>
          <w:rFonts w:asciiTheme="majorBidi" w:hAnsiTheme="majorBidi" w:cstheme="majorBidi"/>
          <w:bCs/>
          <w:sz w:val="24"/>
          <w:szCs w:val="24"/>
        </w:rPr>
        <w:t>memantulkan.</w:t>
      </w:r>
      <w:r w:rsidR="00F7111E">
        <w:rPr>
          <w:rStyle w:val="FootnoteReference"/>
          <w:rFonts w:asciiTheme="majorBidi" w:hAnsiTheme="majorBidi" w:cstheme="majorBidi"/>
          <w:bCs/>
          <w:sz w:val="24"/>
          <w:szCs w:val="24"/>
        </w:rPr>
        <w:footnoteReference w:id="7"/>
      </w:r>
      <w:r w:rsidR="00746D78" w:rsidRPr="00CA7570">
        <w:rPr>
          <w:rFonts w:asciiTheme="majorBidi" w:hAnsiTheme="majorBidi" w:cstheme="majorBidi"/>
          <w:bCs/>
          <w:sz w:val="24"/>
          <w:szCs w:val="24"/>
        </w:rPr>
        <w:t xml:space="preserve"> </w:t>
      </w:r>
      <w:proofErr w:type="gramStart"/>
      <w:r w:rsidR="00746D78" w:rsidRPr="00CA7570">
        <w:rPr>
          <w:rFonts w:asciiTheme="majorBidi" w:hAnsiTheme="majorBidi" w:cstheme="majorBidi"/>
          <w:sz w:val="24"/>
          <w:szCs w:val="24"/>
        </w:rPr>
        <w:t>Sementara dengan kecanggihan teknologi saat ini berbagai macam alat baik sederhana maupun canggih dapat digunakan untuk mengobservasi hilal.</w:t>
      </w:r>
      <w:proofErr w:type="gramEnd"/>
      <w:r w:rsidR="00746D78" w:rsidRPr="00CA7570">
        <w:rPr>
          <w:rFonts w:asciiTheme="majorBidi" w:hAnsiTheme="majorBidi" w:cstheme="majorBidi"/>
          <w:sz w:val="24"/>
          <w:szCs w:val="24"/>
        </w:rPr>
        <w:t xml:space="preserve"> Bahkan saat ini rukyat dapat dilakukan dengan menggunakan teleskop yang dilengkapi dengan CCD Imaging dan Olah Citra walaupun pada penerapannya perlu dikaji lebih dalam lagi, sehingga saksi rukyat dengan teknologi ini dapat terdefinisi dengan tepat. </w:t>
      </w:r>
    </w:p>
    <w:p w:rsidR="00746D78" w:rsidRPr="00CA7570" w:rsidRDefault="00746D78" w:rsidP="00AA5E12">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r w:rsidRPr="00CA7570">
        <w:rPr>
          <w:rFonts w:asciiTheme="majorBidi" w:hAnsiTheme="majorBidi" w:cstheme="majorBidi"/>
          <w:sz w:val="24"/>
          <w:szCs w:val="24"/>
        </w:rPr>
        <w:t xml:space="preserve">Pembahasan mengenai saksi rukyat bukan pertama kali dibahas, ada beberapa tulisan maupun penelitian terkait pembahasan dengan tema yang hampir </w:t>
      </w:r>
      <w:proofErr w:type="gramStart"/>
      <w:r w:rsidRPr="00CA7570">
        <w:rPr>
          <w:rFonts w:asciiTheme="majorBidi" w:hAnsiTheme="majorBidi" w:cstheme="majorBidi"/>
          <w:sz w:val="24"/>
          <w:szCs w:val="24"/>
        </w:rPr>
        <w:t>sama</w:t>
      </w:r>
      <w:proofErr w:type="gramEnd"/>
      <w:r w:rsidRPr="00CA7570">
        <w:rPr>
          <w:rFonts w:asciiTheme="majorBidi" w:hAnsiTheme="majorBidi" w:cstheme="majorBidi"/>
          <w:sz w:val="24"/>
          <w:szCs w:val="24"/>
        </w:rPr>
        <w:t xml:space="preserve"> yaitu: penelitian dengan judul “Studi Analisis Pemikiran ar Ramli tentang Ketetapan Syahadah dalam Rukyatul Hilal dalam Kitab </w:t>
      </w:r>
      <w:r w:rsidRPr="00CA7570">
        <w:rPr>
          <w:rFonts w:asciiTheme="majorBidi" w:hAnsiTheme="majorBidi" w:cstheme="majorBidi"/>
          <w:i/>
          <w:iCs/>
          <w:sz w:val="24"/>
          <w:szCs w:val="24"/>
        </w:rPr>
        <w:t>Nihayah al Muhtaj Ila Syarah al Minhaj</w:t>
      </w:r>
      <w:r w:rsidRPr="00CA7570">
        <w:rPr>
          <w:rFonts w:asciiTheme="majorBidi" w:hAnsiTheme="majorBidi" w:cstheme="majorBidi"/>
          <w:sz w:val="24"/>
          <w:szCs w:val="24"/>
        </w:rPr>
        <w:t xml:space="preserve">”. </w:t>
      </w:r>
      <w:proofErr w:type="gramStart"/>
      <w:r w:rsidRPr="00CA7570">
        <w:rPr>
          <w:rFonts w:asciiTheme="majorBidi" w:hAnsiTheme="majorBidi" w:cstheme="majorBidi"/>
          <w:sz w:val="24"/>
          <w:szCs w:val="24"/>
        </w:rPr>
        <w:t xml:space="preserve">Hasíl dari penelitian ini bahwa </w:t>
      </w:r>
      <w:r w:rsidRPr="00CA7570">
        <w:rPr>
          <w:rFonts w:asciiTheme="majorBidi" w:hAnsiTheme="majorBidi" w:cstheme="majorBidi"/>
          <w:i/>
          <w:iCs/>
          <w:sz w:val="24"/>
          <w:szCs w:val="24"/>
        </w:rPr>
        <w:t>syahadah</w:t>
      </w:r>
      <w:r w:rsidRPr="00CA7570">
        <w:rPr>
          <w:rFonts w:asciiTheme="majorBidi" w:hAnsiTheme="majorBidi" w:cstheme="majorBidi"/>
          <w:sz w:val="24"/>
          <w:szCs w:val="24"/>
        </w:rPr>
        <w:t xml:space="preserve"> berhubungan dengan keyakinan seseorang, sehingga dapat dipastikan hasil dari rukyah hilal tidak terdapat unsur keraguan bagi orang yang mengikuti atau hakim yang menerima </w:t>
      </w:r>
      <w:r w:rsidRPr="00AA5E12">
        <w:rPr>
          <w:rFonts w:asciiTheme="majorBidi" w:hAnsiTheme="majorBidi" w:cstheme="majorBidi"/>
          <w:i/>
          <w:iCs/>
          <w:sz w:val="24"/>
          <w:szCs w:val="24"/>
        </w:rPr>
        <w:t>syahadah</w:t>
      </w:r>
      <w:r w:rsidRPr="00CA7570">
        <w:rPr>
          <w:rFonts w:asciiTheme="majorBidi" w:hAnsiTheme="majorBidi" w:cstheme="majorBidi"/>
          <w:sz w:val="24"/>
          <w:szCs w:val="24"/>
        </w:rPr>
        <w:t>nya.</w:t>
      </w:r>
      <w:proofErr w:type="gramEnd"/>
      <w:r w:rsidRPr="00CA7570">
        <w:rPr>
          <w:rFonts w:asciiTheme="majorBidi" w:hAnsiTheme="majorBidi" w:cstheme="majorBidi"/>
          <w:sz w:val="24"/>
          <w:szCs w:val="24"/>
        </w:rPr>
        <w:t xml:space="preserve"> Dalam kaitannya dengan astronomi, ar-Ramli </w:t>
      </w:r>
      <w:proofErr w:type="gramStart"/>
      <w:r w:rsidRPr="00CA7570">
        <w:rPr>
          <w:rFonts w:asciiTheme="majorBidi" w:hAnsiTheme="majorBidi" w:cstheme="majorBidi"/>
          <w:sz w:val="24"/>
          <w:szCs w:val="24"/>
        </w:rPr>
        <w:t>sama</w:t>
      </w:r>
      <w:proofErr w:type="gramEnd"/>
      <w:r w:rsidRPr="00CA7570">
        <w:rPr>
          <w:rFonts w:asciiTheme="majorBidi" w:hAnsiTheme="majorBidi" w:cstheme="majorBidi"/>
          <w:sz w:val="24"/>
          <w:szCs w:val="24"/>
        </w:rPr>
        <w:t xml:space="preserve"> sekali tidak menggunakan pertimbangan astronomi, </w:t>
      </w:r>
      <w:r w:rsidR="00C953CD" w:rsidRPr="00CA7570">
        <w:rPr>
          <w:rFonts w:asciiTheme="majorBidi" w:hAnsiTheme="majorBidi" w:cstheme="majorBidi"/>
          <w:sz w:val="24"/>
          <w:szCs w:val="24"/>
        </w:rPr>
        <w:t xml:space="preserve">akan tetapi </w:t>
      </w:r>
      <w:r w:rsidRPr="00CA7570">
        <w:rPr>
          <w:rFonts w:asciiTheme="majorBidi" w:hAnsiTheme="majorBidi" w:cstheme="majorBidi"/>
          <w:sz w:val="24"/>
          <w:szCs w:val="24"/>
        </w:rPr>
        <w:t xml:space="preserve">murni menggunakan rukyat dan </w:t>
      </w:r>
      <w:r w:rsidRPr="00CA7570">
        <w:rPr>
          <w:rFonts w:asciiTheme="majorBidi" w:hAnsiTheme="majorBidi" w:cstheme="majorBidi"/>
          <w:i/>
          <w:iCs/>
          <w:sz w:val="24"/>
          <w:szCs w:val="24"/>
        </w:rPr>
        <w:t>syahadah</w:t>
      </w:r>
      <w:r w:rsidRPr="00CA7570">
        <w:rPr>
          <w:rFonts w:asciiTheme="majorBidi" w:hAnsiTheme="majorBidi" w:cstheme="majorBidi"/>
          <w:sz w:val="24"/>
          <w:szCs w:val="24"/>
        </w:rPr>
        <w:t>.</w:t>
      </w:r>
      <w:r w:rsidR="00F7111E">
        <w:rPr>
          <w:rStyle w:val="FootnoteReference"/>
          <w:rFonts w:asciiTheme="majorBidi" w:hAnsiTheme="majorBidi" w:cstheme="majorBidi"/>
          <w:sz w:val="24"/>
          <w:szCs w:val="24"/>
        </w:rPr>
        <w:footnoteReference w:id="8"/>
      </w:r>
      <w:r w:rsidRPr="00CA7570">
        <w:rPr>
          <w:rFonts w:asciiTheme="majorBidi" w:hAnsiTheme="majorBidi" w:cstheme="majorBidi"/>
          <w:sz w:val="24"/>
          <w:szCs w:val="24"/>
        </w:rPr>
        <w:t xml:space="preserve"> </w:t>
      </w:r>
      <w:r w:rsidR="009476F8" w:rsidRPr="00CA7570">
        <w:rPr>
          <w:rFonts w:asciiTheme="majorBidi" w:hAnsiTheme="majorBidi" w:cstheme="majorBidi"/>
          <w:sz w:val="24"/>
          <w:szCs w:val="24"/>
        </w:rPr>
        <w:t xml:space="preserve">Penelitian kedua yang berkaitan dengan saksi rukyat dengan judul “Penolakan Kesaksian Rukyat Hilal dalam Penetapan 1 Syawal 1432 H (Analisis </w:t>
      </w:r>
      <w:r w:rsidR="009476F8" w:rsidRPr="00CA7570">
        <w:rPr>
          <w:rFonts w:asciiTheme="majorBidi" w:hAnsiTheme="majorBidi" w:cstheme="majorBidi"/>
          <w:sz w:val="24"/>
          <w:szCs w:val="24"/>
        </w:rPr>
        <w:lastRenderedPageBreak/>
        <w:t>Pandangan Tokoh Lajnah Falakiyah NU dan Majlis Tarjih Muhammadiyah Gresik)</w:t>
      </w:r>
      <w:r w:rsidR="00A16F4E" w:rsidRPr="00CA7570">
        <w:rPr>
          <w:rFonts w:asciiTheme="majorBidi" w:hAnsiTheme="majorBidi" w:cstheme="majorBidi"/>
          <w:sz w:val="24"/>
          <w:szCs w:val="24"/>
        </w:rPr>
        <w:t>”</w:t>
      </w:r>
      <w:r w:rsidR="00A27D74" w:rsidRPr="00CA7570">
        <w:rPr>
          <w:rFonts w:asciiTheme="majorBidi" w:hAnsiTheme="majorBidi" w:cstheme="majorBidi"/>
          <w:sz w:val="24"/>
          <w:szCs w:val="24"/>
        </w:rPr>
        <w:t xml:space="preserve"> Hasil penelitian tersebut hanya mengungkapkan pemetaan pandangan ulama Gresik terutama perwakilan ormas NU dan Muhammadiyah tentang penolakan laporan hasil rukyat Syawal 1432 H dari Cakung dan Jepara.</w:t>
      </w:r>
      <w:r w:rsidR="00CA64EF">
        <w:rPr>
          <w:rStyle w:val="FootnoteReference"/>
          <w:rFonts w:asciiTheme="majorBidi" w:hAnsiTheme="majorBidi" w:cstheme="majorBidi"/>
          <w:sz w:val="24"/>
          <w:szCs w:val="24"/>
        </w:rPr>
        <w:footnoteReference w:id="9"/>
      </w:r>
      <w:r w:rsidR="00A27D74" w:rsidRPr="00CA7570">
        <w:rPr>
          <w:rFonts w:asciiTheme="majorBidi" w:hAnsiTheme="majorBidi" w:cstheme="majorBidi"/>
          <w:sz w:val="24"/>
          <w:szCs w:val="24"/>
        </w:rPr>
        <w:t xml:space="preserve"> </w:t>
      </w:r>
    </w:p>
    <w:p w:rsidR="00B318CA" w:rsidRDefault="00A27D74" w:rsidP="0093141D">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r w:rsidRPr="00CA7570">
        <w:rPr>
          <w:rFonts w:asciiTheme="majorBidi" w:hAnsiTheme="majorBidi" w:cstheme="majorBidi"/>
          <w:sz w:val="24"/>
          <w:szCs w:val="24"/>
        </w:rPr>
        <w:t>Tulisan Prof. Dr. Thomas Djamaluddin tentang “</w:t>
      </w:r>
      <w:hyperlink r:id="rId15" w:tooltip="Detektor dan Pemroses Citra Astronomi  Mengurai Kegelapan Alam Semesta" w:history="1">
        <w:r w:rsidRPr="00CA7570">
          <w:rPr>
            <w:rStyle w:val="Hyperlink"/>
            <w:rFonts w:asciiTheme="majorBidi" w:hAnsiTheme="majorBidi" w:cstheme="majorBidi"/>
            <w:color w:val="auto"/>
            <w:sz w:val="24"/>
            <w:szCs w:val="24"/>
            <w:u w:val="none"/>
          </w:rPr>
          <w:t>Detektor dan Pemroses Citra Astronomi Mengurai Kegelapan Alam Semesta</w:t>
        </w:r>
      </w:hyperlink>
      <w:r w:rsidRPr="00CA7570">
        <w:rPr>
          <w:rStyle w:val="Hyperlink"/>
          <w:rFonts w:asciiTheme="majorBidi" w:hAnsiTheme="majorBidi" w:cstheme="majorBidi"/>
          <w:color w:val="auto"/>
          <w:sz w:val="24"/>
          <w:szCs w:val="24"/>
          <w:u w:val="none"/>
        </w:rPr>
        <w:t>”</w:t>
      </w:r>
      <w:r w:rsidRPr="00CA7570">
        <w:rPr>
          <w:rFonts w:asciiTheme="majorBidi" w:hAnsiTheme="majorBidi" w:cstheme="majorBidi"/>
          <w:sz w:val="24"/>
          <w:szCs w:val="24"/>
        </w:rPr>
        <w:t xml:space="preserve"> dalam web resminya menjelaskan tentang fungsi teleskop CCD Imaging dan proses olah citra dalam pengamatan astronomi. Begitu pula dalam tulisan Dhani Hendriwijaya dalam Seminar Nasional Hilal 2009 menjelaskan proses olah citra sederhana hilal termuda dengan umur bulan 15 jam 24 menit yang terdeteksi pada </w:t>
      </w:r>
      <w:r w:rsidR="0093141D" w:rsidRPr="00CA7570">
        <w:rPr>
          <w:rFonts w:asciiTheme="majorBidi" w:hAnsiTheme="majorBidi" w:cstheme="majorBidi"/>
          <w:sz w:val="24"/>
          <w:szCs w:val="24"/>
        </w:rPr>
        <w:t xml:space="preserve">1 Syawal 1430 H atau </w:t>
      </w:r>
      <w:r w:rsidRPr="00CA7570">
        <w:rPr>
          <w:rFonts w:asciiTheme="majorBidi" w:hAnsiTheme="majorBidi" w:cstheme="majorBidi"/>
          <w:sz w:val="24"/>
          <w:szCs w:val="24"/>
        </w:rPr>
        <w:t>19 September 2009</w:t>
      </w:r>
      <w:r w:rsidR="0093141D" w:rsidRPr="00CA7570">
        <w:rPr>
          <w:rFonts w:asciiTheme="majorBidi" w:hAnsiTheme="majorBidi" w:cstheme="majorBidi"/>
          <w:sz w:val="24"/>
          <w:szCs w:val="24"/>
        </w:rPr>
        <w:t xml:space="preserve">. </w:t>
      </w:r>
    </w:p>
    <w:p w:rsidR="00A27D74" w:rsidRPr="00CA7570" w:rsidRDefault="00B318CA" w:rsidP="0093141D">
      <w:pPr>
        <w:pStyle w:val="ListParagraph"/>
        <w:tabs>
          <w:tab w:val="left" w:leader="dot" w:pos="7371"/>
          <w:tab w:val="right" w:pos="7513"/>
        </w:tabs>
        <w:spacing w:after="0" w:line="360" w:lineRule="auto"/>
        <w:ind w:left="426" w:firstLine="567"/>
        <w:jc w:val="both"/>
        <w:rPr>
          <w:rFonts w:asciiTheme="majorBidi" w:hAnsiTheme="majorBidi" w:cstheme="majorBidi"/>
          <w:bCs/>
          <w:sz w:val="24"/>
          <w:szCs w:val="24"/>
        </w:rPr>
      </w:pPr>
      <w:r>
        <w:rPr>
          <w:rFonts w:asciiTheme="majorBidi" w:hAnsiTheme="majorBidi" w:cstheme="majorBidi"/>
          <w:sz w:val="24"/>
          <w:szCs w:val="24"/>
        </w:rPr>
        <w:t>Dari tulisan-</w:t>
      </w:r>
      <w:r w:rsidR="00A27D74" w:rsidRPr="00CA7570">
        <w:rPr>
          <w:rFonts w:asciiTheme="majorBidi" w:hAnsiTheme="majorBidi" w:cstheme="majorBidi"/>
          <w:sz w:val="24"/>
          <w:szCs w:val="24"/>
        </w:rPr>
        <w:t xml:space="preserve">tulisan tersebut penulis belum menemukan bagaimana </w:t>
      </w:r>
      <w:r>
        <w:rPr>
          <w:rFonts w:asciiTheme="majorBidi" w:hAnsiTheme="majorBidi" w:cstheme="majorBidi"/>
          <w:sz w:val="24"/>
          <w:szCs w:val="24"/>
        </w:rPr>
        <w:t xml:space="preserve">eksistensi </w:t>
      </w:r>
      <w:r w:rsidR="00A27D74" w:rsidRPr="00CA7570">
        <w:rPr>
          <w:rFonts w:asciiTheme="majorBidi" w:hAnsiTheme="majorBidi" w:cstheme="majorBidi"/>
          <w:sz w:val="24"/>
          <w:szCs w:val="24"/>
        </w:rPr>
        <w:t xml:space="preserve">saksi rukyatul hilal dengan teknologi teleskop yang dilengkapi dengan </w:t>
      </w:r>
      <w:r w:rsidR="00F7111E" w:rsidRPr="00CA7570">
        <w:rPr>
          <w:rFonts w:asciiTheme="majorBidi" w:hAnsiTheme="majorBidi" w:cstheme="majorBidi"/>
          <w:sz w:val="24"/>
          <w:szCs w:val="24"/>
        </w:rPr>
        <w:t xml:space="preserve">CCD Imaging </w:t>
      </w:r>
      <w:r w:rsidR="00A27D74" w:rsidRPr="00CA7570">
        <w:rPr>
          <w:rFonts w:asciiTheme="majorBidi" w:hAnsiTheme="majorBidi" w:cstheme="majorBidi"/>
          <w:sz w:val="24"/>
          <w:szCs w:val="24"/>
        </w:rPr>
        <w:t>dan proses pengolahan citra.</w:t>
      </w:r>
    </w:p>
    <w:p w:rsidR="003C662D" w:rsidRDefault="0093141D" w:rsidP="003C662D">
      <w:pPr>
        <w:pStyle w:val="ListParagraph"/>
        <w:numPr>
          <w:ilvl w:val="0"/>
          <w:numId w:val="9"/>
        </w:numPr>
        <w:tabs>
          <w:tab w:val="left" w:leader="dot" w:pos="7371"/>
          <w:tab w:val="right" w:pos="7513"/>
        </w:tabs>
        <w:spacing w:after="0" w:line="360" w:lineRule="auto"/>
        <w:ind w:left="426"/>
        <w:jc w:val="both"/>
        <w:rPr>
          <w:rFonts w:asciiTheme="majorBidi" w:hAnsiTheme="majorBidi" w:cstheme="majorBidi"/>
          <w:b/>
          <w:sz w:val="24"/>
          <w:szCs w:val="26"/>
        </w:rPr>
      </w:pPr>
      <w:r>
        <w:rPr>
          <w:rFonts w:asciiTheme="majorBidi" w:hAnsiTheme="majorBidi" w:cstheme="majorBidi"/>
          <w:b/>
          <w:sz w:val="24"/>
          <w:szCs w:val="26"/>
        </w:rPr>
        <w:t xml:space="preserve">Fokus </w:t>
      </w:r>
      <w:r w:rsidR="003C662D" w:rsidRPr="003C662D">
        <w:rPr>
          <w:rFonts w:asciiTheme="majorBidi" w:hAnsiTheme="majorBidi" w:cstheme="majorBidi"/>
          <w:b/>
          <w:sz w:val="24"/>
          <w:szCs w:val="26"/>
        </w:rPr>
        <w:t>Masalah</w:t>
      </w:r>
    </w:p>
    <w:p w:rsidR="0093141D" w:rsidRPr="0093141D" w:rsidRDefault="0093141D" w:rsidP="0093141D">
      <w:pPr>
        <w:pStyle w:val="ListParagraph"/>
        <w:tabs>
          <w:tab w:val="left" w:leader="dot" w:pos="7371"/>
          <w:tab w:val="right" w:pos="7513"/>
        </w:tabs>
        <w:spacing w:after="0" w:line="360" w:lineRule="auto"/>
        <w:ind w:left="426" w:firstLine="567"/>
        <w:jc w:val="both"/>
        <w:rPr>
          <w:rFonts w:asciiTheme="majorBidi" w:hAnsiTheme="majorBidi" w:cstheme="majorBidi"/>
          <w:sz w:val="26"/>
          <w:szCs w:val="28"/>
        </w:rPr>
      </w:pPr>
      <w:r>
        <w:rPr>
          <w:rFonts w:asciiTheme="majorBidi" w:hAnsiTheme="majorBidi" w:cstheme="majorBidi"/>
          <w:sz w:val="24"/>
          <w:szCs w:val="26"/>
        </w:rPr>
        <w:t xml:space="preserve">Berdasarkan latar belakang dan beberapa telaah pada kajian terdahulu yang telah pemakalah paparkan di atas, maka fokus </w:t>
      </w:r>
      <w:r w:rsidRPr="0093141D">
        <w:rPr>
          <w:rFonts w:asciiTheme="majorBidi" w:hAnsiTheme="majorBidi" w:cstheme="majorBidi"/>
          <w:sz w:val="24"/>
          <w:szCs w:val="26"/>
        </w:rPr>
        <w:t xml:space="preserve">makalah ini </w:t>
      </w:r>
      <w:proofErr w:type="gramStart"/>
      <w:r w:rsidRPr="0093141D">
        <w:rPr>
          <w:rFonts w:asciiTheme="majorBidi" w:hAnsiTheme="majorBidi" w:cstheme="majorBidi"/>
          <w:sz w:val="24"/>
          <w:szCs w:val="26"/>
        </w:rPr>
        <w:t>akan</w:t>
      </w:r>
      <w:proofErr w:type="gramEnd"/>
      <w:r w:rsidRPr="0093141D">
        <w:rPr>
          <w:rFonts w:asciiTheme="majorBidi" w:hAnsiTheme="majorBidi" w:cstheme="majorBidi"/>
          <w:sz w:val="24"/>
          <w:szCs w:val="26"/>
        </w:rPr>
        <w:t xml:space="preserve"> membahas bagaimana eksistensi saksi rukyatul hilal dengan menggunakan penggunaan teleskop yang dilengkapi perangkat CCD Imaging dan prosedur olah citra hasil pengamatn hilal?</w:t>
      </w:r>
    </w:p>
    <w:p w:rsidR="003C662D" w:rsidRPr="003C662D" w:rsidRDefault="003C662D" w:rsidP="003C662D">
      <w:pPr>
        <w:pStyle w:val="ListParagraph"/>
        <w:numPr>
          <w:ilvl w:val="0"/>
          <w:numId w:val="9"/>
        </w:numPr>
        <w:tabs>
          <w:tab w:val="left" w:leader="dot" w:pos="7371"/>
          <w:tab w:val="right" w:pos="7513"/>
        </w:tabs>
        <w:spacing w:after="0" w:line="360" w:lineRule="auto"/>
        <w:ind w:left="426"/>
        <w:jc w:val="both"/>
        <w:rPr>
          <w:rFonts w:asciiTheme="majorBidi" w:hAnsiTheme="majorBidi" w:cstheme="majorBidi"/>
          <w:b/>
          <w:sz w:val="24"/>
          <w:szCs w:val="26"/>
        </w:rPr>
      </w:pPr>
      <w:r w:rsidRPr="003C662D">
        <w:rPr>
          <w:rFonts w:asciiTheme="majorBidi" w:hAnsiTheme="majorBidi" w:cstheme="majorBidi"/>
          <w:b/>
          <w:sz w:val="24"/>
          <w:szCs w:val="26"/>
        </w:rPr>
        <w:t xml:space="preserve">Tujuan Penelitian </w:t>
      </w:r>
    </w:p>
    <w:p w:rsidR="0037094E" w:rsidRDefault="0093141D" w:rsidP="00734237">
      <w:pPr>
        <w:pStyle w:val="ListParagraph"/>
        <w:tabs>
          <w:tab w:val="left" w:leader="dot" w:pos="7371"/>
          <w:tab w:val="right" w:pos="7513"/>
        </w:tabs>
        <w:spacing w:after="0" w:line="360" w:lineRule="auto"/>
        <w:ind w:left="426" w:firstLine="567"/>
        <w:jc w:val="both"/>
        <w:rPr>
          <w:rFonts w:asciiTheme="majorBidi" w:hAnsiTheme="majorBidi" w:cstheme="majorBidi"/>
          <w:sz w:val="26"/>
          <w:szCs w:val="28"/>
        </w:rPr>
      </w:pPr>
      <w:r w:rsidRPr="00CA7570">
        <w:rPr>
          <w:rFonts w:asciiTheme="majorBidi" w:hAnsiTheme="majorBidi" w:cstheme="majorBidi"/>
          <w:sz w:val="24"/>
          <w:szCs w:val="24"/>
        </w:rPr>
        <w:t>Penelitian pada makalah ini ditujukan untuk mengetahui eksistensi saksi rukyatul hilal dengan menggunakan penggunaan teleskop yang dilengkapi perangkat CCD Imaging dan prosedur olah citra hasil pengamatn hilal sehingga diperoleh pemaknaan yang paling tepat dalam menentukan saksi rukyat dengan perangkat tersebut.</w:t>
      </w:r>
    </w:p>
    <w:p w:rsidR="0037094E" w:rsidRDefault="0037094E" w:rsidP="0037094E">
      <w:pPr>
        <w:tabs>
          <w:tab w:val="left" w:leader="dot" w:pos="7371"/>
          <w:tab w:val="right" w:pos="7513"/>
        </w:tabs>
        <w:spacing w:after="0" w:line="360" w:lineRule="auto"/>
        <w:jc w:val="both"/>
        <w:rPr>
          <w:rFonts w:asciiTheme="majorBidi" w:hAnsiTheme="majorBidi" w:cstheme="majorBidi"/>
          <w:sz w:val="26"/>
          <w:szCs w:val="28"/>
        </w:rPr>
      </w:pPr>
    </w:p>
    <w:p w:rsidR="0037094E" w:rsidRDefault="0037094E" w:rsidP="0037094E">
      <w:pPr>
        <w:tabs>
          <w:tab w:val="left" w:leader="dot" w:pos="7371"/>
          <w:tab w:val="right" w:pos="7513"/>
        </w:tabs>
        <w:spacing w:after="0" w:line="360" w:lineRule="auto"/>
        <w:jc w:val="both"/>
        <w:rPr>
          <w:rFonts w:asciiTheme="majorBidi" w:hAnsiTheme="majorBidi" w:cstheme="majorBidi"/>
          <w:sz w:val="26"/>
          <w:szCs w:val="28"/>
        </w:rPr>
        <w:sectPr w:rsidR="0037094E" w:rsidSect="003C662D">
          <w:headerReference w:type="default" r:id="rId16"/>
          <w:footerReference w:type="default" r:id="rId17"/>
          <w:headerReference w:type="first" r:id="rId18"/>
          <w:pgSz w:w="11907" w:h="16840" w:code="9"/>
          <w:pgMar w:top="2268" w:right="1701" w:bottom="1701" w:left="2268" w:header="709" w:footer="709" w:gutter="0"/>
          <w:pgNumType w:start="1"/>
          <w:cols w:space="708"/>
          <w:titlePg/>
          <w:docGrid w:linePitch="360"/>
        </w:sectPr>
      </w:pPr>
    </w:p>
    <w:p w:rsidR="0037094E" w:rsidRPr="0037094E" w:rsidRDefault="0037094E" w:rsidP="0037094E">
      <w:pPr>
        <w:tabs>
          <w:tab w:val="left" w:leader="dot" w:pos="7371"/>
          <w:tab w:val="right" w:pos="7513"/>
        </w:tabs>
        <w:spacing w:after="0" w:line="360" w:lineRule="auto"/>
        <w:jc w:val="center"/>
        <w:rPr>
          <w:rFonts w:asciiTheme="majorBidi" w:hAnsiTheme="majorBidi" w:cstheme="majorBidi"/>
          <w:b/>
          <w:bCs/>
          <w:sz w:val="28"/>
          <w:szCs w:val="30"/>
        </w:rPr>
      </w:pPr>
      <w:r w:rsidRPr="0037094E">
        <w:rPr>
          <w:rFonts w:asciiTheme="majorBidi" w:hAnsiTheme="majorBidi" w:cstheme="majorBidi"/>
          <w:b/>
          <w:bCs/>
          <w:sz w:val="28"/>
          <w:szCs w:val="30"/>
        </w:rPr>
        <w:lastRenderedPageBreak/>
        <w:t>BAB II</w:t>
      </w:r>
    </w:p>
    <w:p w:rsidR="0037094E" w:rsidRPr="0037094E" w:rsidRDefault="0037094E" w:rsidP="0037094E">
      <w:pPr>
        <w:tabs>
          <w:tab w:val="left" w:leader="dot" w:pos="7371"/>
          <w:tab w:val="right" w:pos="7513"/>
        </w:tabs>
        <w:spacing w:after="0" w:line="360" w:lineRule="auto"/>
        <w:jc w:val="center"/>
        <w:rPr>
          <w:rFonts w:asciiTheme="majorBidi" w:hAnsiTheme="majorBidi" w:cstheme="majorBidi"/>
          <w:b/>
          <w:bCs/>
          <w:sz w:val="28"/>
          <w:szCs w:val="30"/>
        </w:rPr>
      </w:pPr>
      <w:r w:rsidRPr="0037094E">
        <w:rPr>
          <w:rFonts w:asciiTheme="majorBidi" w:hAnsiTheme="majorBidi" w:cstheme="majorBidi"/>
          <w:b/>
          <w:bCs/>
          <w:sz w:val="28"/>
          <w:szCs w:val="30"/>
        </w:rPr>
        <w:t xml:space="preserve">PEMBAHASAN </w:t>
      </w:r>
    </w:p>
    <w:p w:rsidR="0037094E" w:rsidRPr="0037094E" w:rsidRDefault="0037094E"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68060E">
        <w:rPr>
          <w:rFonts w:asciiTheme="majorBidi" w:hAnsiTheme="majorBidi" w:cstheme="majorBidi"/>
          <w:b/>
          <w:bCs/>
          <w:sz w:val="24"/>
          <w:szCs w:val="26"/>
        </w:rPr>
        <w:t>Rukyatul Hilal</w:t>
      </w:r>
      <w:r w:rsidRPr="00804AF5">
        <w:rPr>
          <w:rFonts w:asciiTheme="majorBidi" w:hAnsiTheme="majorBidi" w:cstheme="majorBidi"/>
          <w:b/>
          <w:bCs/>
          <w:sz w:val="24"/>
          <w:szCs w:val="26"/>
        </w:rPr>
        <w:t xml:space="preserve"> untuk Menentukan Awal Bulan Hijriyah</w:t>
      </w:r>
    </w:p>
    <w:p w:rsidR="0037094E" w:rsidRDefault="0037094E" w:rsidP="00CA64EF">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Rukyatul hilal merupakan susunan kata dalam bahasa Arab yang terdiri dari dua kata yaitu rukyat dan hilal.</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 xml:space="preserve">Asal kata keduanya berasal dari bahasa </w:t>
      </w:r>
      <w:r w:rsidR="00521B21">
        <w:rPr>
          <w:rFonts w:asciiTheme="majorBidi" w:hAnsiTheme="majorBidi" w:cstheme="majorBidi"/>
          <w:sz w:val="24"/>
          <w:szCs w:val="26"/>
        </w:rPr>
        <w:t xml:space="preserve">Arab </w:t>
      </w:r>
      <w:r>
        <w:rPr>
          <w:rFonts w:asciiTheme="majorBidi" w:hAnsiTheme="majorBidi" w:cstheme="majorBidi"/>
          <w:sz w:val="24"/>
          <w:szCs w:val="26"/>
        </w:rPr>
        <w:t xml:space="preserve">yaitu </w:t>
      </w:r>
      <w:r w:rsidRPr="00521B21">
        <w:rPr>
          <w:rFonts w:asciiTheme="majorBidi" w:hAnsiTheme="majorBidi" w:cstheme="majorBidi"/>
          <w:i/>
          <w:iCs/>
          <w:sz w:val="24"/>
          <w:szCs w:val="26"/>
        </w:rPr>
        <w:t>ra’a</w:t>
      </w:r>
      <w:r>
        <w:rPr>
          <w:rFonts w:asciiTheme="majorBidi" w:hAnsiTheme="majorBidi" w:cstheme="majorBidi"/>
          <w:sz w:val="24"/>
          <w:szCs w:val="26"/>
        </w:rPr>
        <w:t xml:space="preserve"> yang mengandung dua arti</w:t>
      </w:r>
      <w:r w:rsidR="00521B21">
        <w:rPr>
          <w:rFonts w:asciiTheme="majorBidi" w:hAnsiTheme="majorBidi" w:cstheme="majorBidi"/>
          <w:sz w:val="24"/>
          <w:szCs w:val="26"/>
        </w:rPr>
        <w:t>;</w:t>
      </w:r>
      <w:r>
        <w:rPr>
          <w:rFonts w:asciiTheme="majorBidi" w:hAnsiTheme="majorBidi" w:cstheme="majorBidi"/>
          <w:sz w:val="24"/>
          <w:szCs w:val="26"/>
        </w:rPr>
        <w:t xml:space="preserve"> melihat dengan mata</w:t>
      </w:r>
      <w:r w:rsidR="00CA64EF">
        <w:rPr>
          <w:rStyle w:val="FootnoteReference"/>
          <w:rFonts w:asciiTheme="majorBidi" w:hAnsiTheme="majorBidi" w:cstheme="majorBidi"/>
          <w:sz w:val="24"/>
          <w:szCs w:val="26"/>
        </w:rPr>
        <w:footnoteReference w:id="10"/>
      </w:r>
      <w:r>
        <w:rPr>
          <w:rFonts w:asciiTheme="majorBidi" w:hAnsiTheme="majorBidi" w:cstheme="majorBidi"/>
          <w:sz w:val="24"/>
          <w:szCs w:val="26"/>
        </w:rPr>
        <w:t xml:space="preserve"> dan mengamati.</w:t>
      </w:r>
      <w:proofErr w:type="gramEnd"/>
      <w:r>
        <w:rPr>
          <w:rFonts w:asciiTheme="majorBidi" w:hAnsiTheme="majorBidi" w:cstheme="majorBidi"/>
          <w:sz w:val="24"/>
          <w:szCs w:val="26"/>
        </w:rPr>
        <w:t xml:space="preserve"> </w:t>
      </w:r>
    </w:p>
    <w:p w:rsidR="00521B21" w:rsidRDefault="00521B21" w:rsidP="00521B21">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 xml:space="preserve">Ghazali </w:t>
      </w:r>
      <w:r w:rsidR="00A363DA">
        <w:rPr>
          <w:rFonts w:asciiTheme="majorBidi" w:hAnsiTheme="majorBidi" w:cstheme="majorBidi"/>
          <w:sz w:val="24"/>
          <w:szCs w:val="26"/>
        </w:rPr>
        <w:t xml:space="preserve">Masroeri </w:t>
      </w:r>
      <w:r>
        <w:rPr>
          <w:rFonts w:asciiTheme="majorBidi" w:hAnsiTheme="majorBidi" w:cstheme="majorBidi"/>
          <w:sz w:val="24"/>
          <w:szCs w:val="26"/>
        </w:rPr>
        <w:t xml:space="preserve">memaknai kata </w:t>
      </w:r>
      <w:r w:rsidR="0037094E" w:rsidRPr="00521B21">
        <w:rPr>
          <w:rFonts w:asciiTheme="majorBidi" w:hAnsiTheme="majorBidi" w:cstheme="majorBidi"/>
          <w:i/>
          <w:iCs/>
          <w:sz w:val="24"/>
          <w:szCs w:val="26"/>
        </w:rPr>
        <w:t>ra’a</w:t>
      </w:r>
      <w:r w:rsidR="0037094E">
        <w:rPr>
          <w:rFonts w:asciiTheme="majorBidi" w:hAnsiTheme="majorBidi" w:cstheme="majorBidi"/>
          <w:sz w:val="24"/>
          <w:szCs w:val="26"/>
        </w:rPr>
        <w:t xml:space="preserve"> sendiri memiliki tiga makna.</w:t>
      </w:r>
      <w:proofErr w:type="gramEnd"/>
      <w:r w:rsidR="0037094E">
        <w:rPr>
          <w:rFonts w:asciiTheme="majorBidi" w:hAnsiTheme="majorBidi" w:cstheme="majorBidi"/>
          <w:sz w:val="24"/>
          <w:szCs w:val="26"/>
        </w:rPr>
        <w:t xml:space="preserve"> </w:t>
      </w:r>
      <w:proofErr w:type="gramStart"/>
      <w:r>
        <w:rPr>
          <w:rFonts w:asciiTheme="majorBidi" w:hAnsiTheme="majorBidi" w:cstheme="majorBidi"/>
          <w:sz w:val="24"/>
          <w:szCs w:val="26"/>
        </w:rPr>
        <w:t xml:space="preserve">Pertama, bermakna </w:t>
      </w:r>
      <w:r w:rsidRPr="00521B21">
        <w:rPr>
          <w:rFonts w:asciiTheme="majorBidi" w:hAnsiTheme="majorBidi" w:cstheme="majorBidi"/>
          <w:i/>
          <w:iCs/>
          <w:sz w:val="24"/>
          <w:szCs w:val="26"/>
        </w:rPr>
        <w:t>abshara</w:t>
      </w:r>
      <w:r>
        <w:rPr>
          <w:rFonts w:asciiTheme="majorBidi" w:hAnsiTheme="majorBidi" w:cstheme="majorBidi"/>
          <w:sz w:val="24"/>
          <w:szCs w:val="26"/>
        </w:rPr>
        <w:t xml:space="preserve"> yang berarti melihat dengan mata kepala (</w:t>
      </w:r>
      <w:r w:rsidRPr="00521B21">
        <w:rPr>
          <w:rFonts w:asciiTheme="majorBidi" w:hAnsiTheme="majorBidi" w:cstheme="majorBidi"/>
          <w:i/>
          <w:iCs/>
          <w:sz w:val="24"/>
          <w:szCs w:val="26"/>
        </w:rPr>
        <w:t>bil fi’li</w:t>
      </w:r>
      <w:r>
        <w:rPr>
          <w:rFonts w:asciiTheme="majorBidi" w:hAnsiTheme="majorBidi" w:cstheme="majorBidi"/>
          <w:sz w:val="24"/>
          <w:szCs w:val="26"/>
        </w:rPr>
        <w:t>).</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Makna ini dapat berarti apabila objek yang dimaksud merupakan sesuatu yang terlihat atau tampak.</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 xml:space="preserve">Kedua, kata </w:t>
      </w:r>
      <w:r w:rsidRPr="00521B21">
        <w:rPr>
          <w:rFonts w:asciiTheme="majorBidi" w:hAnsiTheme="majorBidi" w:cstheme="majorBidi"/>
          <w:i/>
          <w:iCs/>
          <w:sz w:val="24"/>
          <w:szCs w:val="26"/>
        </w:rPr>
        <w:t>ra’a</w:t>
      </w:r>
      <w:r>
        <w:rPr>
          <w:rFonts w:asciiTheme="majorBidi" w:hAnsiTheme="majorBidi" w:cstheme="majorBidi"/>
          <w:sz w:val="24"/>
          <w:szCs w:val="26"/>
        </w:rPr>
        <w:t xml:space="preserve"> dengan makna </w:t>
      </w:r>
      <w:r w:rsidRPr="00521B21">
        <w:rPr>
          <w:rFonts w:asciiTheme="majorBidi" w:hAnsiTheme="majorBidi" w:cstheme="majorBidi"/>
          <w:i/>
          <w:iCs/>
          <w:sz w:val="24"/>
          <w:szCs w:val="26"/>
        </w:rPr>
        <w:t>‘alima</w:t>
      </w:r>
      <w:r>
        <w:rPr>
          <w:rFonts w:asciiTheme="majorBidi" w:hAnsiTheme="majorBidi" w:cstheme="majorBidi"/>
          <w:sz w:val="24"/>
          <w:szCs w:val="26"/>
        </w:rPr>
        <w:t xml:space="preserve"> atau </w:t>
      </w:r>
      <w:r w:rsidRPr="00521B21">
        <w:rPr>
          <w:rFonts w:asciiTheme="majorBidi" w:hAnsiTheme="majorBidi" w:cstheme="majorBidi"/>
          <w:i/>
          <w:iCs/>
          <w:sz w:val="24"/>
          <w:szCs w:val="26"/>
        </w:rPr>
        <w:t>adraka</w:t>
      </w:r>
      <w:r>
        <w:rPr>
          <w:rFonts w:asciiTheme="majorBidi" w:hAnsiTheme="majorBidi" w:cstheme="majorBidi"/>
          <w:sz w:val="24"/>
          <w:szCs w:val="26"/>
        </w:rPr>
        <w:t xml:space="preserve"> yang ber</w:t>
      </w:r>
      <w:r w:rsidR="00B318CA">
        <w:rPr>
          <w:rFonts w:asciiTheme="majorBidi" w:hAnsiTheme="majorBidi" w:cstheme="majorBidi"/>
          <w:sz w:val="24"/>
          <w:szCs w:val="26"/>
        </w:rPr>
        <w:t>a</w:t>
      </w:r>
      <w:r>
        <w:rPr>
          <w:rFonts w:asciiTheme="majorBidi" w:hAnsiTheme="majorBidi" w:cstheme="majorBidi"/>
          <w:sz w:val="24"/>
          <w:szCs w:val="26"/>
        </w:rPr>
        <w:t>rti melihat dengan pikiran (</w:t>
      </w:r>
      <w:r w:rsidRPr="00521B21">
        <w:rPr>
          <w:rFonts w:asciiTheme="majorBidi" w:hAnsiTheme="majorBidi" w:cstheme="majorBidi"/>
          <w:i/>
          <w:iCs/>
          <w:sz w:val="24"/>
          <w:szCs w:val="26"/>
        </w:rPr>
        <w:t>bil ‘aqli</w:t>
      </w:r>
      <w:r>
        <w:rPr>
          <w:rFonts w:asciiTheme="majorBidi" w:hAnsiTheme="majorBidi" w:cstheme="majorBidi"/>
          <w:sz w:val="24"/>
          <w:szCs w:val="26"/>
        </w:rPr>
        <w:t>).</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Makna ini dapat berarti demikian apabila objek pengamatan bersifat abstrak atau tidak memiliki objek.</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 xml:space="preserve">Arti kata yang ketiga yaitu </w:t>
      </w:r>
      <w:r w:rsidRPr="00521B21">
        <w:rPr>
          <w:rFonts w:asciiTheme="majorBidi" w:hAnsiTheme="majorBidi" w:cstheme="majorBidi"/>
          <w:i/>
          <w:iCs/>
          <w:sz w:val="24"/>
          <w:szCs w:val="26"/>
        </w:rPr>
        <w:t>dzanna</w:t>
      </w:r>
      <w:r>
        <w:rPr>
          <w:rFonts w:asciiTheme="majorBidi" w:hAnsiTheme="majorBidi" w:cstheme="majorBidi"/>
          <w:sz w:val="24"/>
          <w:szCs w:val="26"/>
        </w:rPr>
        <w:t xml:space="preserve"> atau </w:t>
      </w:r>
      <w:r w:rsidRPr="00521B21">
        <w:rPr>
          <w:rFonts w:asciiTheme="majorBidi" w:hAnsiTheme="majorBidi" w:cstheme="majorBidi"/>
          <w:i/>
          <w:iCs/>
          <w:sz w:val="24"/>
          <w:szCs w:val="26"/>
        </w:rPr>
        <w:t>hasiba</w:t>
      </w:r>
      <w:r>
        <w:rPr>
          <w:rFonts w:asciiTheme="majorBidi" w:hAnsiTheme="majorBidi" w:cstheme="majorBidi"/>
          <w:sz w:val="24"/>
          <w:szCs w:val="26"/>
        </w:rPr>
        <w:t xml:space="preserve"> yang berarti melihat dengan hati (</w:t>
      </w:r>
      <w:r w:rsidRPr="00521B21">
        <w:rPr>
          <w:rFonts w:asciiTheme="majorBidi" w:hAnsiTheme="majorBidi" w:cstheme="majorBidi"/>
          <w:i/>
          <w:iCs/>
          <w:sz w:val="24"/>
          <w:szCs w:val="26"/>
        </w:rPr>
        <w:t>bil qalbi</w:t>
      </w:r>
      <w:r>
        <w:rPr>
          <w:rFonts w:asciiTheme="majorBidi" w:hAnsiTheme="majorBidi" w:cstheme="majorBidi"/>
          <w:sz w:val="24"/>
          <w:szCs w:val="26"/>
        </w:rPr>
        <w:t>) apabila objek yang diamati ada dua.</w:t>
      </w:r>
      <w:proofErr w:type="gramEnd"/>
      <w:r w:rsidR="00CA64EF">
        <w:rPr>
          <w:rStyle w:val="FootnoteReference"/>
          <w:rFonts w:asciiTheme="majorBidi" w:hAnsiTheme="majorBidi" w:cstheme="majorBidi"/>
          <w:sz w:val="24"/>
          <w:szCs w:val="26"/>
        </w:rPr>
        <w:footnoteReference w:id="11"/>
      </w:r>
    </w:p>
    <w:p w:rsidR="00426F66" w:rsidRDefault="00521B21" w:rsidP="00426F66">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Sedangkan makna hilal yang berarti bulan sabit merupakan bentuk fase bulan yang tampak seperti sabit (</w:t>
      </w:r>
      <w:r w:rsidRPr="00A363DA">
        <w:rPr>
          <w:rFonts w:asciiTheme="majorBidi" w:hAnsiTheme="majorBidi" w:cstheme="majorBidi"/>
          <w:i/>
          <w:iCs/>
          <w:sz w:val="24"/>
          <w:szCs w:val="26"/>
        </w:rPr>
        <w:t>crescent</w:t>
      </w:r>
      <w:r>
        <w:rPr>
          <w:rFonts w:asciiTheme="majorBidi" w:hAnsiTheme="majorBidi" w:cstheme="majorBidi"/>
          <w:sz w:val="24"/>
          <w:szCs w:val="26"/>
        </w:rPr>
        <w:t>).</w:t>
      </w:r>
      <w:proofErr w:type="gramEnd"/>
      <w:r>
        <w:rPr>
          <w:rFonts w:asciiTheme="majorBidi" w:hAnsiTheme="majorBidi" w:cstheme="majorBidi"/>
          <w:sz w:val="24"/>
          <w:szCs w:val="26"/>
        </w:rPr>
        <w:t xml:space="preserve">  </w:t>
      </w:r>
      <w:proofErr w:type="gramStart"/>
      <w:r w:rsidRPr="00521B21">
        <w:rPr>
          <w:rFonts w:asciiTheme="majorBidi" w:hAnsiTheme="majorBidi" w:cstheme="majorBidi"/>
          <w:sz w:val="24"/>
          <w:szCs w:val="26"/>
        </w:rPr>
        <w:t>Banyak sekali definisi hilal dari berbagai ahli kebaha</w:t>
      </w:r>
      <w:r>
        <w:rPr>
          <w:rFonts w:asciiTheme="majorBidi" w:hAnsiTheme="majorBidi" w:cstheme="majorBidi"/>
          <w:sz w:val="24"/>
          <w:szCs w:val="26"/>
        </w:rPr>
        <w:t xml:space="preserve">saan ataupun ahli falak sendiri, diantaranya </w:t>
      </w:r>
      <w:r w:rsidR="00A363DA">
        <w:rPr>
          <w:rFonts w:asciiTheme="majorBidi" w:hAnsiTheme="majorBidi" w:cstheme="majorBidi"/>
          <w:sz w:val="24"/>
          <w:szCs w:val="26"/>
        </w:rPr>
        <w:t xml:space="preserve">Raghib </w:t>
      </w:r>
      <w:r>
        <w:rPr>
          <w:rFonts w:asciiTheme="majorBidi" w:hAnsiTheme="majorBidi" w:cstheme="majorBidi"/>
          <w:sz w:val="24"/>
          <w:szCs w:val="26"/>
        </w:rPr>
        <w:t xml:space="preserve">al </w:t>
      </w:r>
      <w:r w:rsidR="00A363DA">
        <w:rPr>
          <w:rFonts w:asciiTheme="majorBidi" w:hAnsiTheme="majorBidi" w:cstheme="majorBidi"/>
          <w:sz w:val="24"/>
          <w:szCs w:val="26"/>
        </w:rPr>
        <w:t xml:space="preserve">Isfahani </w:t>
      </w:r>
      <w:r>
        <w:rPr>
          <w:rFonts w:asciiTheme="majorBidi" w:hAnsiTheme="majorBidi" w:cstheme="majorBidi"/>
          <w:sz w:val="24"/>
          <w:szCs w:val="26"/>
        </w:rPr>
        <w:t xml:space="preserve">yang mendefinisikan hilal sebagai bulan yang terlihat pada hari pertama dan kedua bulan yang sedang berjalan, </w:t>
      </w:r>
      <w:r w:rsidR="00426F66">
        <w:rPr>
          <w:rFonts w:asciiTheme="majorBidi" w:hAnsiTheme="majorBidi" w:cstheme="majorBidi"/>
          <w:sz w:val="24"/>
          <w:szCs w:val="26"/>
        </w:rPr>
        <w:t>selebihnya dinamakan ‘</w:t>
      </w:r>
      <w:r w:rsidR="00426F66" w:rsidRPr="00426F66">
        <w:rPr>
          <w:rFonts w:asciiTheme="majorBidi" w:hAnsiTheme="majorBidi" w:cstheme="majorBidi"/>
          <w:i/>
          <w:iCs/>
          <w:sz w:val="24"/>
          <w:szCs w:val="26"/>
        </w:rPr>
        <w:t>Qamar’</w:t>
      </w:r>
      <w:r w:rsidR="00426F66">
        <w:rPr>
          <w:rFonts w:asciiTheme="majorBidi" w:hAnsiTheme="majorBidi" w:cstheme="majorBidi"/>
          <w:sz w:val="24"/>
          <w:szCs w:val="26"/>
        </w:rPr>
        <w:t>.</w:t>
      </w:r>
      <w:proofErr w:type="gramEnd"/>
      <w:r w:rsidR="0036156C">
        <w:rPr>
          <w:rStyle w:val="FootnoteReference"/>
          <w:rFonts w:asciiTheme="majorBidi" w:hAnsiTheme="majorBidi" w:cstheme="majorBidi"/>
          <w:sz w:val="24"/>
          <w:szCs w:val="26"/>
        </w:rPr>
        <w:footnoteReference w:id="12"/>
      </w:r>
      <w:r w:rsidR="00426F66">
        <w:rPr>
          <w:rFonts w:asciiTheme="majorBidi" w:hAnsiTheme="majorBidi" w:cstheme="majorBidi"/>
          <w:sz w:val="24"/>
          <w:szCs w:val="26"/>
        </w:rPr>
        <w:t xml:space="preserve"> </w:t>
      </w:r>
    </w:p>
    <w:p w:rsidR="0037094E" w:rsidRDefault="00426F66" w:rsidP="00B318CA">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 xml:space="preserve">Muhyidin </w:t>
      </w:r>
      <w:r w:rsidR="00A363DA">
        <w:rPr>
          <w:rFonts w:asciiTheme="majorBidi" w:hAnsiTheme="majorBidi" w:cstheme="majorBidi"/>
          <w:sz w:val="24"/>
          <w:szCs w:val="26"/>
        </w:rPr>
        <w:t xml:space="preserve">Khazin </w:t>
      </w:r>
      <w:r>
        <w:rPr>
          <w:rFonts w:asciiTheme="majorBidi" w:hAnsiTheme="majorBidi" w:cstheme="majorBidi"/>
          <w:sz w:val="24"/>
          <w:szCs w:val="26"/>
        </w:rPr>
        <w:t xml:space="preserve">dalam bukunya menyebutkan bahwa hilal atau </w:t>
      </w:r>
      <w:r w:rsidRPr="00B318CA">
        <w:rPr>
          <w:rFonts w:asciiTheme="majorBidi" w:hAnsiTheme="majorBidi" w:cstheme="majorBidi"/>
          <w:i/>
          <w:iCs/>
          <w:sz w:val="24"/>
          <w:szCs w:val="26"/>
        </w:rPr>
        <w:t>crescent</w:t>
      </w:r>
      <w:r>
        <w:rPr>
          <w:rFonts w:asciiTheme="majorBidi" w:hAnsiTheme="majorBidi" w:cstheme="majorBidi"/>
          <w:sz w:val="24"/>
          <w:szCs w:val="26"/>
        </w:rPr>
        <w:t xml:space="preserve"> merupakan bagian bulan yang </w:t>
      </w:r>
      <w:r w:rsidR="00A363DA">
        <w:rPr>
          <w:rFonts w:asciiTheme="majorBidi" w:hAnsiTheme="majorBidi" w:cstheme="majorBidi"/>
          <w:sz w:val="24"/>
          <w:szCs w:val="26"/>
        </w:rPr>
        <w:t xml:space="preserve">nampak </w:t>
      </w:r>
      <w:r>
        <w:rPr>
          <w:rFonts w:asciiTheme="majorBidi" w:hAnsiTheme="majorBidi" w:cstheme="majorBidi"/>
          <w:sz w:val="24"/>
          <w:szCs w:val="26"/>
        </w:rPr>
        <w:t xml:space="preserve">terang akibat pantulan cahaya matahari </w:t>
      </w:r>
      <w:r w:rsidR="00A363DA">
        <w:rPr>
          <w:rFonts w:asciiTheme="majorBidi" w:hAnsiTheme="majorBidi" w:cstheme="majorBidi"/>
          <w:sz w:val="24"/>
          <w:szCs w:val="26"/>
        </w:rPr>
        <w:t xml:space="preserve">yang diperolehnya </w:t>
      </w:r>
      <w:r>
        <w:rPr>
          <w:rFonts w:asciiTheme="majorBidi" w:hAnsiTheme="majorBidi" w:cstheme="majorBidi"/>
          <w:sz w:val="24"/>
          <w:szCs w:val="26"/>
        </w:rPr>
        <w:t>sesaat setelah terbenam pada saat terjadinya ijtima’.</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Apabila hilal dapat diamati maka keesokan harinya merupakan tanggal satu bulan berikutnya.</w:t>
      </w:r>
      <w:proofErr w:type="gramEnd"/>
      <w:r>
        <w:rPr>
          <w:rFonts w:asciiTheme="majorBidi" w:hAnsiTheme="majorBidi" w:cstheme="majorBidi"/>
          <w:sz w:val="24"/>
          <w:szCs w:val="26"/>
        </w:rPr>
        <w:t xml:space="preserve"> </w:t>
      </w:r>
      <w:proofErr w:type="gramStart"/>
      <w:r w:rsidR="00A363DA">
        <w:rPr>
          <w:rFonts w:asciiTheme="majorBidi" w:hAnsiTheme="majorBidi" w:cstheme="majorBidi"/>
          <w:sz w:val="24"/>
          <w:szCs w:val="26"/>
        </w:rPr>
        <w:t>S</w:t>
      </w:r>
      <w:r>
        <w:rPr>
          <w:rFonts w:asciiTheme="majorBidi" w:hAnsiTheme="majorBidi" w:cstheme="majorBidi"/>
          <w:sz w:val="24"/>
          <w:szCs w:val="26"/>
        </w:rPr>
        <w:t>ebagaimana</w:t>
      </w:r>
      <w:r w:rsidR="00A363DA">
        <w:rPr>
          <w:rFonts w:asciiTheme="majorBidi" w:hAnsiTheme="majorBidi" w:cstheme="majorBidi"/>
          <w:sz w:val="24"/>
          <w:szCs w:val="26"/>
        </w:rPr>
        <w:t xml:space="preserve"> </w:t>
      </w:r>
      <w:r>
        <w:rPr>
          <w:rFonts w:asciiTheme="majorBidi" w:hAnsiTheme="majorBidi" w:cstheme="majorBidi"/>
          <w:sz w:val="24"/>
          <w:szCs w:val="26"/>
        </w:rPr>
        <w:t>yang dirumuskan oleh Thomas Djamaluddin mengenai makna hilal.</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Ia</w:t>
      </w:r>
      <w:proofErr w:type="gramEnd"/>
      <w:r>
        <w:rPr>
          <w:rFonts w:asciiTheme="majorBidi" w:hAnsiTheme="majorBidi" w:cstheme="majorBidi"/>
          <w:sz w:val="24"/>
          <w:szCs w:val="26"/>
        </w:rPr>
        <w:t xml:space="preserve"> menyebutkan bahwa yang dinamakan </w:t>
      </w:r>
      <w:r>
        <w:rPr>
          <w:rFonts w:asciiTheme="majorBidi" w:hAnsiTheme="majorBidi" w:cstheme="majorBidi"/>
          <w:sz w:val="24"/>
          <w:szCs w:val="26"/>
        </w:rPr>
        <w:lastRenderedPageBreak/>
        <w:t>hilal adalah bulan sabit pertama yang tampak di ufuk barat setelah matahari terbenam, bentuknya seperti sebuah goresan cahaya yang sangat tipis.</w:t>
      </w:r>
      <w:r w:rsidR="0036156C">
        <w:rPr>
          <w:rStyle w:val="FootnoteReference"/>
          <w:rFonts w:asciiTheme="majorBidi" w:hAnsiTheme="majorBidi" w:cstheme="majorBidi"/>
          <w:sz w:val="24"/>
          <w:szCs w:val="26"/>
        </w:rPr>
        <w:footnoteReference w:id="13"/>
      </w:r>
      <w:r>
        <w:rPr>
          <w:rFonts w:asciiTheme="majorBidi" w:hAnsiTheme="majorBidi" w:cstheme="majorBidi"/>
          <w:sz w:val="24"/>
          <w:szCs w:val="26"/>
        </w:rPr>
        <w:t xml:space="preserve"> </w:t>
      </w:r>
    </w:p>
    <w:p w:rsidR="00426F66" w:rsidRPr="0037094E" w:rsidRDefault="00426F66" w:rsidP="00A363DA">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Maka dapat disimpulkan bahwa rukyatul hilal merupakan sebuah usaha mengamati hilal sesaat setelah matahari terbenam</w:t>
      </w:r>
      <w:r w:rsidR="00A363DA">
        <w:rPr>
          <w:rFonts w:asciiTheme="majorBidi" w:hAnsiTheme="majorBidi" w:cstheme="majorBidi"/>
          <w:sz w:val="24"/>
          <w:szCs w:val="26"/>
        </w:rPr>
        <w:t xml:space="preserve"> pada tanggal 29 bulan yang sedang berjalan atau setelah terjadinya ijtima’ </w:t>
      </w:r>
      <w:r>
        <w:rPr>
          <w:rFonts w:asciiTheme="majorBidi" w:hAnsiTheme="majorBidi" w:cstheme="majorBidi"/>
          <w:sz w:val="24"/>
          <w:szCs w:val="26"/>
        </w:rPr>
        <w:t xml:space="preserve">di ufuk </w:t>
      </w:r>
      <w:r w:rsidR="00A363DA">
        <w:rPr>
          <w:rFonts w:asciiTheme="majorBidi" w:hAnsiTheme="majorBidi" w:cstheme="majorBidi"/>
          <w:sz w:val="24"/>
          <w:szCs w:val="26"/>
        </w:rPr>
        <w:t xml:space="preserve">sebelah </w:t>
      </w:r>
      <w:r>
        <w:rPr>
          <w:rFonts w:asciiTheme="majorBidi" w:hAnsiTheme="majorBidi" w:cstheme="majorBidi"/>
          <w:sz w:val="24"/>
          <w:szCs w:val="26"/>
        </w:rPr>
        <w:t>barat unt</w:t>
      </w:r>
      <w:r w:rsidR="00A363DA">
        <w:rPr>
          <w:rFonts w:asciiTheme="majorBidi" w:hAnsiTheme="majorBidi" w:cstheme="majorBidi"/>
          <w:sz w:val="24"/>
          <w:szCs w:val="26"/>
        </w:rPr>
        <w:t>uk menentukan kapan bulan baru dimulai.</w:t>
      </w:r>
      <w:proofErr w:type="gramEnd"/>
      <w:r w:rsidR="00A363DA">
        <w:rPr>
          <w:rFonts w:asciiTheme="majorBidi" w:hAnsiTheme="majorBidi" w:cstheme="majorBidi"/>
          <w:sz w:val="24"/>
          <w:szCs w:val="26"/>
        </w:rPr>
        <w:t xml:space="preserve"> </w:t>
      </w:r>
      <w:proofErr w:type="gramStart"/>
      <w:r w:rsidR="00A363DA">
        <w:rPr>
          <w:rFonts w:asciiTheme="majorBidi" w:hAnsiTheme="majorBidi" w:cstheme="majorBidi"/>
          <w:sz w:val="24"/>
          <w:szCs w:val="26"/>
        </w:rPr>
        <w:t>Apabila hilal terlihat, maka pada Maghrib waktu setempat sudah masuk bulan baru berikutnya.</w:t>
      </w:r>
      <w:proofErr w:type="gramEnd"/>
      <w:r w:rsidR="00A363DA">
        <w:rPr>
          <w:rFonts w:asciiTheme="majorBidi" w:hAnsiTheme="majorBidi" w:cstheme="majorBidi"/>
          <w:sz w:val="24"/>
          <w:szCs w:val="26"/>
        </w:rPr>
        <w:t xml:space="preserve"> </w:t>
      </w:r>
      <w:proofErr w:type="gramStart"/>
      <w:r w:rsidR="00A363DA">
        <w:rPr>
          <w:rFonts w:asciiTheme="majorBidi" w:hAnsiTheme="majorBidi" w:cstheme="majorBidi"/>
          <w:sz w:val="24"/>
          <w:szCs w:val="26"/>
        </w:rPr>
        <w:t>Namun tidak selamanya hilal dapat terlihat.</w:t>
      </w:r>
      <w:proofErr w:type="gramEnd"/>
      <w:r w:rsidR="00A363DA">
        <w:rPr>
          <w:rFonts w:asciiTheme="majorBidi" w:hAnsiTheme="majorBidi" w:cstheme="majorBidi"/>
          <w:sz w:val="24"/>
          <w:szCs w:val="26"/>
        </w:rPr>
        <w:t xml:space="preserve"> </w:t>
      </w:r>
      <w:proofErr w:type="gramStart"/>
      <w:r w:rsidR="00A363DA">
        <w:rPr>
          <w:rFonts w:asciiTheme="majorBidi" w:hAnsiTheme="majorBidi" w:cstheme="majorBidi"/>
          <w:sz w:val="24"/>
          <w:szCs w:val="26"/>
        </w:rPr>
        <w:t>Bilamana selisih waktu antara ijtima’ dan waktu Maghrib sangat pendek, maka hilal mustahil teramati karena cahaya bulan (</w:t>
      </w:r>
      <w:r w:rsidR="00A363DA" w:rsidRPr="00A363DA">
        <w:rPr>
          <w:rFonts w:asciiTheme="majorBidi" w:hAnsiTheme="majorBidi" w:cstheme="majorBidi"/>
          <w:i/>
          <w:iCs/>
          <w:sz w:val="24"/>
          <w:szCs w:val="26"/>
        </w:rPr>
        <w:t>iluminasi hilal</w:t>
      </w:r>
      <w:r w:rsidR="00A363DA">
        <w:rPr>
          <w:rFonts w:asciiTheme="majorBidi" w:hAnsiTheme="majorBidi" w:cstheme="majorBidi"/>
          <w:sz w:val="24"/>
          <w:szCs w:val="26"/>
        </w:rPr>
        <w:t xml:space="preserve">) masih sangat tipis jika dibandingkan dengan cahaya </w:t>
      </w:r>
      <w:r w:rsidR="00A363DA" w:rsidRPr="00A363DA">
        <w:rPr>
          <w:rFonts w:asciiTheme="majorBidi" w:hAnsiTheme="majorBidi" w:cstheme="majorBidi"/>
          <w:i/>
          <w:iCs/>
          <w:sz w:val="24"/>
          <w:szCs w:val="26"/>
        </w:rPr>
        <w:t>syafaq</w:t>
      </w:r>
      <w:r w:rsidR="00A363DA">
        <w:rPr>
          <w:rFonts w:asciiTheme="majorBidi" w:hAnsiTheme="majorBidi" w:cstheme="majorBidi"/>
          <w:sz w:val="24"/>
          <w:szCs w:val="26"/>
        </w:rPr>
        <w:t xml:space="preserve"> di sekitarnya.</w:t>
      </w:r>
      <w:proofErr w:type="gramEnd"/>
      <w:r w:rsidR="00A363DA">
        <w:rPr>
          <w:rFonts w:asciiTheme="majorBidi" w:hAnsiTheme="majorBidi" w:cstheme="majorBidi"/>
          <w:sz w:val="24"/>
          <w:szCs w:val="26"/>
        </w:rPr>
        <w:t xml:space="preserve"> </w:t>
      </w:r>
    </w:p>
    <w:p w:rsidR="0037094E" w:rsidRPr="00A363DA" w:rsidRDefault="00A363DA"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CE5C22">
        <w:rPr>
          <w:rFonts w:asciiTheme="majorBidi" w:hAnsiTheme="majorBidi" w:cstheme="majorBidi"/>
          <w:b/>
          <w:bCs/>
          <w:sz w:val="24"/>
          <w:szCs w:val="26"/>
        </w:rPr>
        <w:t>Problematika Penentuan Awal Bulan Qamariyah</w:t>
      </w:r>
    </w:p>
    <w:p w:rsidR="00A363DA" w:rsidRDefault="00A044E5" w:rsidP="00DD1469">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 xml:space="preserve">Ketika </w:t>
      </w:r>
      <w:r w:rsidR="00F27572">
        <w:rPr>
          <w:rFonts w:asciiTheme="majorBidi" w:hAnsiTheme="majorBidi" w:cstheme="majorBidi"/>
          <w:sz w:val="24"/>
          <w:szCs w:val="26"/>
        </w:rPr>
        <w:t xml:space="preserve">terjadi perbedaan dalam penentuan awal bulan </w:t>
      </w:r>
      <w:r w:rsidR="0036156C">
        <w:rPr>
          <w:rFonts w:asciiTheme="majorBidi" w:hAnsiTheme="majorBidi" w:cstheme="majorBidi"/>
          <w:sz w:val="24"/>
          <w:szCs w:val="26"/>
        </w:rPr>
        <w:t xml:space="preserve">Qamariyah dianggap berasal dari </w:t>
      </w:r>
      <w:r w:rsidR="00F27572">
        <w:rPr>
          <w:rFonts w:asciiTheme="majorBidi" w:hAnsiTheme="majorBidi" w:cstheme="majorBidi"/>
          <w:sz w:val="24"/>
          <w:szCs w:val="26"/>
        </w:rPr>
        <w:t>perbedaan antara hisab dan rukyat.</w:t>
      </w:r>
      <w:proofErr w:type="gramEnd"/>
      <w:r w:rsidR="00F27572">
        <w:rPr>
          <w:rFonts w:asciiTheme="majorBidi" w:hAnsiTheme="majorBidi" w:cstheme="majorBidi"/>
          <w:sz w:val="24"/>
          <w:szCs w:val="26"/>
        </w:rPr>
        <w:t xml:space="preserve"> </w:t>
      </w:r>
      <w:proofErr w:type="gramStart"/>
      <w:r w:rsidR="0036156C" w:rsidRPr="00F27572">
        <w:rPr>
          <w:rFonts w:asciiTheme="majorBidi" w:hAnsiTheme="majorBidi" w:cstheme="majorBidi"/>
          <w:sz w:val="24"/>
          <w:szCs w:val="26"/>
        </w:rPr>
        <w:t xml:space="preserve">Perbedaan </w:t>
      </w:r>
      <w:r w:rsidR="00F27572" w:rsidRPr="00F27572">
        <w:rPr>
          <w:rFonts w:asciiTheme="majorBidi" w:hAnsiTheme="majorBidi" w:cstheme="majorBidi"/>
          <w:sz w:val="24"/>
          <w:szCs w:val="26"/>
        </w:rPr>
        <w:t>yang ada tidak hanya disebabkan</w:t>
      </w:r>
      <w:r w:rsidR="00AA6BE9">
        <w:rPr>
          <w:rFonts w:asciiTheme="majorBidi" w:hAnsiTheme="majorBidi" w:cstheme="majorBidi"/>
          <w:sz w:val="24"/>
          <w:szCs w:val="26"/>
        </w:rPr>
        <w:t xml:space="preserve"> karena perbedaan tersebut, </w:t>
      </w:r>
      <w:r w:rsidR="00DD1469">
        <w:rPr>
          <w:rFonts w:asciiTheme="majorBidi" w:hAnsiTheme="majorBidi" w:cstheme="majorBidi"/>
          <w:sz w:val="24"/>
          <w:szCs w:val="26"/>
        </w:rPr>
        <w:t xml:space="preserve">bisa jadi </w:t>
      </w:r>
      <w:r w:rsidR="00AA6BE9">
        <w:rPr>
          <w:rFonts w:asciiTheme="majorBidi" w:hAnsiTheme="majorBidi" w:cstheme="majorBidi"/>
          <w:sz w:val="24"/>
          <w:szCs w:val="26"/>
        </w:rPr>
        <w:t xml:space="preserve">disebabkan adanya perbedaan di kalangan ahli hisab sendiri, atau ahli rukyat sendiri, </w:t>
      </w:r>
      <w:r w:rsidR="00DD1469">
        <w:rPr>
          <w:rFonts w:asciiTheme="majorBidi" w:hAnsiTheme="majorBidi" w:cstheme="majorBidi"/>
          <w:sz w:val="24"/>
          <w:szCs w:val="26"/>
        </w:rPr>
        <w:t xml:space="preserve">bahkan </w:t>
      </w:r>
      <w:r w:rsidR="00AA6BE9" w:rsidRPr="00AA6BE9">
        <w:rPr>
          <w:rFonts w:asciiTheme="majorBidi" w:hAnsiTheme="majorBidi" w:cstheme="majorBidi"/>
          <w:sz w:val="24"/>
          <w:szCs w:val="26"/>
        </w:rPr>
        <w:t>perbedaan di luar teknis hisab dan rukyat.</w:t>
      </w:r>
      <w:proofErr w:type="gramEnd"/>
      <w:r w:rsidR="00DD1469">
        <w:rPr>
          <w:rStyle w:val="FootnoteReference"/>
          <w:rFonts w:asciiTheme="majorBidi" w:hAnsiTheme="majorBidi" w:cstheme="majorBidi"/>
          <w:sz w:val="24"/>
          <w:szCs w:val="26"/>
        </w:rPr>
        <w:footnoteReference w:id="14"/>
      </w:r>
    </w:p>
    <w:p w:rsidR="00AA6BE9" w:rsidRDefault="00AA6BE9" w:rsidP="00B318CA">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 xml:space="preserve">Perbedaan di kalangan ahli hisab dapat disebabkan karena banyaknya referensi dan sistem hisab, </w:t>
      </w:r>
      <w:r w:rsidR="00DD1469">
        <w:rPr>
          <w:rFonts w:asciiTheme="majorBidi" w:hAnsiTheme="majorBidi" w:cstheme="majorBidi"/>
          <w:sz w:val="24"/>
          <w:szCs w:val="26"/>
        </w:rPr>
        <w:t xml:space="preserve">bahkan </w:t>
      </w:r>
      <w:r>
        <w:rPr>
          <w:rFonts w:asciiTheme="majorBidi" w:hAnsiTheme="majorBidi" w:cstheme="majorBidi"/>
          <w:sz w:val="24"/>
          <w:szCs w:val="26"/>
        </w:rPr>
        <w:t>kriteria has</w:t>
      </w:r>
      <w:r w:rsidR="00775B5B">
        <w:rPr>
          <w:rFonts w:asciiTheme="majorBidi" w:hAnsiTheme="majorBidi" w:cstheme="majorBidi"/>
          <w:sz w:val="24"/>
          <w:szCs w:val="26"/>
        </w:rPr>
        <w:t>il hisab yang dijadikan pedoman</w:t>
      </w:r>
      <w:r w:rsidR="00DD1469">
        <w:rPr>
          <w:rFonts w:asciiTheme="majorBidi" w:hAnsiTheme="majorBidi" w:cstheme="majorBidi"/>
          <w:sz w:val="24"/>
          <w:szCs w:val="26"/>
        </w:rPr>
        <w:t xml:space="preserve"> terkadang berbeda</w:t>
      </w:r>
      <w:r w:rsidR="00775B5B">
        <w:rPr>
          <w:rFonts w:asciiTheme="majorBidi" w:hAnsiTheme="majorBidi" w:cstheme="majorBidi"/>
          <w:sz w:val="24"/>
          <w:szCs w:val="26"/>
        </w:rPr>
        <w:t>.</w:t>
      </w:r>
      <w:proofErr w:type="gramEnd"/>
      <w:r w:rsidR="00775B5B">
        <w:rPr>
          <w:rFonts w:asciiTheme="majorBidi" w:hAnsiTheme="majorBidi" w:cstheme="majorBidi"/>
          <w:sz w:val="24"/>
          <w:szCs w:val="26"/>
        </w:rPr>
        <w:t xml:space="preserve"> </w:t>
      </w:r>
      <w:proofErr w:type="gramStart"/>
      <w:r w:rsidR="00DD1469">
        <w:rPr>
          <w:rFonts w:asciiTheme="majorBidi" w:hAnsiTheme="majorBidi" w:cstheme="majorBidi"/>
          <w:sz w:val="24"/>
          <w:szCs w:val="26"/>
        </w:rPr>
        <w:t xml:space="preserve">Di </w:t>
      </w:r>
      <w:r w:rsidR="00775B5B">
        <w:rPr>
          <w:rFonts w:asciiTheme="majorBidi" w:hAnsiTheme="majorBidi" w:cstheme="majorBidi"/>
          <w:sz w:val="24"/>
          <w:szCs w:val="26"/>
        </w:rPr>
        <w:t xml:space="preserve">kalangan ahli rukyat </w:t>
      </w:r>
      <w:r w:rsidR="005311F8">
        <w:rPr>
          <w:rFonts w:asciiTheme="majorBidi" w:hAnsiTheme="majorBidi" w:cstheme="majorBidi"/>
          <w:sz w:val="24"/>
          <w:szCs w:val="26"/>
        </w:rPr>
        <w:t xml:space="preserve">dapat </w:t>
      </w:r>
      <w:r w:rsidR="00775B5B">
        <w:rPr>
          <w:rFonts w:asciiTheme="majorBidi" w:hAnsiTheme="majorBidi" w:cstheme="majorBidi"/>
          <w:sz w:val="24"/>
          <w:szCs w:val="26"/>
        </w:rPr>
        <w:t xml:space="preserve">disebabkan belum adanya kesepakatan mengenai </w:t>
      </w:r>
      <w:r w:rsidR="00775B5B" w:rsidRPr="00775B5B">
        <w:rPr>
          <w:rFonts w:asciiTheme="majorBidi" w:hAnsiTheme="majorBidi" w:cstheme="majorBidi"/>
          <w:i/>
          <w:iCs/>
          <w:sz w:val="24"/>
          <w:szCs w:val="26"/>
        </w:rPr>
        <w:t>mathla’</w:t>
      </w:r>
      <w:r w:rsidR="00775B5B">
        <w:rPr>
          <w:rFonts w:asciiTheme="majorBidi" w:hAnsiTheme="majorBidi" w:cstheme="majorBidi"/>
          <w:sz w:val="24"/>
          <w:szCs w:val="26"/>
        </w:rPr>
        <w:t>.</w:t>
      </w:r>
      <w:proofErr w:type="gramEnd"/>
      <w:r w:rsidR="00775B5B">
        <w:rPr>
          <w:rFonts w:asciiTheme="majorBidi" w:hAnsiTheme="majorBidi" w:cstheme="majorBidi"/>
          <w:sz w:val="24"/>
          <w:szCs w:val="26"/>
        </w:rPr>
        <w:t xml:space="preserve"> </w:t>
      </w:r>
      <w:proofErr w:type="gramStart"/>
      <w:r w:rsidR="00775B5B">
        <w:rPr>
          <w:rFonts w:asciiTheme="majorBidi" w:hAnsiTheme="majorBidi" w:cstheme="majorBidi"/>
          <w:sz w:val="24"/>
          <w:szCs w:val="26"/>
        </w:rPr>
        <w:t xml:space="preserve">Penggunaan </w:t>
      </w:r>
      <w:r w:rsidR="00775B5B" w:rsidRPr="00775B5B">
        <w:rPr>
          <w:rFonts w:asciiTheme="majorBidi" w:hAnsiTheme="majorBidi" w:cstheme="majorBidi"/>
          <w:i/>
          <w:iCs/>
          <w:sz w:val="24"/>
          <w:szCs w:val="26"/>
        </w:rPr>
        <w:t>mathla’</w:t>
      </w:r>
      <w:r w:rsidR="00775B5B">
        <w:rPr>
          <w:rFonts w:asciiTheme="majorBidi" w:hAnsiTheme="majorBidi" w:cstheme="majorBidi"/>
          <w:sz w:val="24"/>
          <w:szCs w:val="26"/>
        </w:rPr>
        <w:t xml:space="preserve"> terbagi menjadi dua pendapat.</w:t>
      </w:r>
      <w:proofErr w:type="gramEnd"/>
      <w:r w:rsidR="00775B5B">
        <w:rPr>
          <w:rFonts w:asciiTheme="majorBidi" w:hAnsiTheme="majorBidi" w:cstheme="majorBidi"/>
          <w:sz w:val="24"/>
          <w:szCs w:val="26"/>
        </w:rPr>
        <w:t xml:space="preserve"> </w:t>
      </w:r>
      <w:proofErr w:type="gramStart"/>
      <w:r w:rsidR="00775B5B">
        <w:rPr>
          <w:rFonts w:asciiTheme="majorBidi" w:hAnsiTheme="majorBidi" w:cstheme="majorBidi"/>
          <w:sz w:val="24"/>
          <w:szCs w:val="26"/>
        </w:rPr>
        <w:t xml:space="preserve">Pertama, </w:t>
      </w:r>
      <w:r w:rsidR="00775B5B" w:rsidRPr="00775B5B">
        <w:rPr>
          <w:rFonts w:asciiTheme="majorBidi" w:hAnsiTheme="majorBidi" w:cstheme="majorBidi"/>
          <w:i/>
          <w:iCs/>
          <w:sz w:val="24"/>
          <w:szCs w:val="26"/>
        </w:rPr>
        <w:t>mathla’</w:t>
      </w:r>
      <w:r w:rsidR="00775B5B">
        <w:rPr>
          <w:rFonts w:asciiTheme="majorBidi" w:hAnsiTheme="majorBidi" w:cstheme="majorBidi"/>
          <w:sz w:val="24"/>
          <w:szCs w:val="26"/>
        </w:rPr>
        <w:t xml:space="preserve"> lokal dimana keberlakuannya ada dalam satu kesatuan wilayah hukum atau yang bi</w:t>
      </w:r>
      <w:r w:rsidR="00B318CA">
        <w:rPr>
          <w:rFonts w:asciiTheme="majorBidi" w:hAnsiTheme="majorBidi" w:cstheme="majorBidi"/>
          <w:sz w:val="24"/>
          <w:szCs w:val="26"/>
        </w:rPr>
        <w:t>a</w:t>
      </w:r>
      <w:r w:rsidR="00775B5B">
        <w:rPr>
          <w:rFonts w:asciiTheme="majorBidi" w:hAnsiTheme="majorBidi" w:cstheme="majorBidi"/>
          <w:sz w:val="24"/>
          <w:szCs w:val="26"/>
        </w:rPr>
        <w:t xml:space="preserve">sa disebut sebagai </w:t>
      </w:r>
      <w:r w:rsidR="00775B5B" w:rsidRPr="00775B5B">
        <w:rPr>
          <w:rFonts w:asciiTheme="majorBidi" w:hAnsiTheme="majorBidi" w:cstheme="majorBidi"/>
          <w:i/>
          <w:iCs/>
          <w:sz w:val="24"/>
          <w:szCs w:val="26"/>
        </w:rPr>
        <w:t>mathla’ fi wilayatil hukmi</w:t>
      </w:r>
      <w:r w:rsidR="00775B5B">
        <w:rPr>
          <w:rFonts w:asciiTheme="majorBidi" w:hAnsiTheme="majorBidi" w:cstheme="majorBidi"/>
          <w:sz w:val="24"/>
          <w:szCs w:val="26"/>
        </w:rPr>
        <w:t>.</w:t>
      </w:r>
      <w:proofErr w:type="gramEnd"/>
      <w:r w:rsidR="00775B5B">
        <w:rPr>
          <w:rFonts w:asciiTheme="majorBidi" w:hAnsiTheme="majorBidi" w:cstheme="majorBidi"/>
          <w:sz w:val="24"/>
          <w:szCs w:val="26"/>
        </w:rPr>
        <w:t xml:space="preserve"> </w:t>
      </w:r>
      <w:proofErr w:type="gramStart"/>
      <w:r w:rsidR="00775B5B">
        <w:rPr>
          <w:rFonts w:asciiTheme="majorBidi" w:hAnsiTheme="majorBidi" w:cstheme="majorBidi"/>
          <w:sz w:val="24"/>
          <w:szCs w:val="26"/>
        </w:rPr>
        <w:t xml:space="preserve">Kedua </w:t>
      </w:r>
      <w:r w:rsidR="00775B5B" w:rsidRPr="00775B5B">
        <w:rPr>
          <w:rFonts w:asciiTheme="majorBidi" w:hAnsiTheme="majorBidi" w:cstheme="majorBidi"/>
          <w:i/>
          <w:iCs/>
          <w:sz w:val="24"/>
          <w:szCs w:val="26"/>
        </w:rPr>
        <w:t>mathla’</w:t>
      </w:r>
      <w:r w:rsidR="00775B5B">
        <w:rPr>
          <w:rFonts w:asciiTheme="majorBidi" w:hAnsiTheme="majorBidi" w:cstheme="majorBidi"/>
          <w:sz w:val="24"/>
          <w:szCs w:val="26"/>
        </w:rPr>
        <w:t xml:space="preserve"> global dimana keberlakuan rukyat berlaku secara universal, sebagaimana dalam penentuan awal Dzulhijjah dimana ketetapan yang dipakai adalah ketetapan di Mekkah.</w:t>
      </w:r>
      <w:proofErr w:type="gramEnd"/>
      <w:r w:rsidR="00775B5B">
        <w:rPr>
          <w:rFonts w:asciiTheme="majorBidi" w:hAnsiTheme="majorBidi" w:cstheme="majorBidi"/>
          <w:sz w:val="24"/>
          <w:szCs w:val="26"/>
        </w:rPr>
        <w:t xml:space="preserve"> </w:t>
      </w:r>
      <w:proofErr w:type="gramStart"/>
      <w:r w:rsidR="00775B5B">
        <w:rPr>
          <w:rFonts w:asciiTheme="majorBidi" w:hAnsiTheme="majorBidi" w:cstheme="majorBidi"/>
          <w:sz w:val="24"/>
          <w:szCs w:val="26"/>
        </w:rPr>
        <w:t>Maka rukyat harus dilakukan di Mekkah dan diikuti ketetapannya oleh seluruh negara di dunia.</w:t>
      </w:r>
      <w:proofErr w:type="gramEnd"/>
      <w:r w:rsidR="005311F8">
        <w:rPr>
          <w:rStyle w:val="FootnoteReference"/>
          <w:rFonts w:asciiTheme="majorBidi" w:hAnsiTheme="majorBidi" w:cstheme="majorBidi"/>
          <w:sz w:val="24"/>
          <w:szCs w:val="26"/>
        </w:rPr>
        <w:footnoteReference w:id="15"/>
      </w:r>
      <w:r w:rsidR="00775B5B">
        <w:rPr>
          <w:rFonts w:asciiTheme="majorBidi" w:hAnsiTheme="majorBidi" w:cstheme="majorBidi"/>
          <w:sz w:val="24"/>
          <w:szCs w:val="26"/>
        </w:rPr>
        <w:t xml:space="preserve"> </w:t>
      </w:r>
    </w:p>
    <w:p w:rsidR="00A33CF7" w:rsidRDefault="00775B5B" w:rsidP="00B318CA">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r w:rsidRPr="00775B5B">
        <w:rPr>
          <w:rFonts w:asciiTheme="majorBidi" w:hAnsiTheme="majorBidi" w:cstheme="majorBidi"/>
          <w:sz w:val="24"/>
          <w:szCs w:val="26"/>
        </w:rPr>
        <w:lastRenderedPageBreak/>
        <w:t xml:space="preserve">Selain permasalahan tersebut, di dalam rukyat persyaratan saksi / </w:t>
      </w:r>
      <w:r w:rsidRPr="00775B5B">
        <w:rPr>
          <w:rFonts w:asciiTheme="majorBidi" w:hAnsiTheme="majorBidi" w:cstheme="majorBidi"/>
          <w:i/>
          <w:iCs/>
          <w:sz w:val="24"/>
          <w:szCs w:val="26"/>
        </w:rPr>
        <w:t>syahid</w:t>
      </w:r>
      <w:r w:rsidRPr="00775B5B">
        <w:rPr>
          <w:rFonts w:asciiTheme="majorBidi" w:hAnsiTheme="majorBidi" w:cstheme="majorBidi"/>
          <w:sz w:val="24"/>
          <w:szCs w:val="26"/>
        </w:rPr>
        <w:t xml:space="preserve"> yang mencantumkan adil sebagai salah satu syarat formilnya juga terkadang menjadi “boomerang” dalam menciptakan ruang perbedaan ini. Seperti kasus penolakan hasil rukyat</w:t>
      </w:r>
      <w:r>
        <w:rPr>
          <w:rFonts w:asciiTheme="majorBidi" w:hAnsiTheme="majorBidi" w:cstheme="majorBidi"/>
          <w:sz w:val="24"/>
          <w:szCs w:val="26"/>
        </w:rPr>
        <w:t xml:space="preserve"> penetapan 1 </w:t>
      </w:r>
      <w:r w:rsidR="00A33CF7">
        <w:rPr>
          <w:rFonts w:asciiTheme="majorBidi" w:hAnsiTheme="majorBidi" w:cstheme="majorBidi"/>
          <w:sz w:val="24"/>
          <w:szCs w:val="26"/>
        </w:rPr>
        <w:t xml:space="preserve">Syawal </w:t>
      </w:r>
      <w:r>
        <w:rPr>
          <w:rFonts w:asciiTheme="majorBidi" w:hAnsiTheme="majorBidi" w:cstheme="majorBidi"/>
          <w:sz w:val="24"/>
          <w:szCs w:val="26"/>
        </w:rPr>
        <w:t xml:space="preserve">1432 H dan </w:t>
      </w:r>
      <w:r w:rsidR="00A33CF7">
        <w:rPr>
          <w:rFonts w:asciiTheme="majorBidi" w:hAnsiTheme="majorBidi" w:cstheme="majorBidi"/>
          <w:sz w:val="24"/>
          <w:szCs w:val="26"/>
        </w:rPr>
        <w:t xml:space="preserve">1 Ramadhan 1433 H. </w:t>
      </w:r>
      <w:r w:rsidR="00A33CF7" w:rsidRPr="00A33CF7">
        <w:rPr>
          <w:rFonts w:asciiTheme="majorBidi" w:hAnsiTheme="majorBidi" w:cstheme="majorBidi"/>
          <w:sz w:val="24"/>
          <w:szCs w:val="26"/>
        </w:rPr>
        <w:t xml:space="preserve">Kontroversi dalam penolakan </w:t>
      </w:r>
      <w:r w:rsidR="00A33CF7">
        <w:rPr>
          <w:rFonts w:asciiTheme="majorBidi" w:hAnsiTheme="majorBidi" w:cstheme="majorBidi"/>
          <w:sz w:val="24"/>
          <w:szCs w:val="26"/>
        </w:rPr>
        <w:t xml:space="preserve">tersebut dapat diakibatkan karena perbedaan interpretasi kata adil. </w:t>
      </w:r>
      <w:proofErr w:type="gramStart"/>
      <w:r w:rsidR="00A33CF7">
        <w:rPr>
          <w:rFonts w:asciiTheme="majorBidi" w:hAnsiTheme="majorBidi" w:cstheme="majorBidi"/>
          <w:sz w:val="24"/>
          <w:szCs w:val="26"/>
        </w:rPr>
        <w:t>Pemahaman ahli falak dalam menginterpretasikan kata adil bagi perukyat adalah yang seharusnya dapat diaplikasikan dalam sistem hisabnya.</w:t>
      </w:r>
      <w:proofErr w:type="gramEnd"/>
      <w:r w:rsidR="00A33CF7">
        <w:rPr>
          <w:rFonts w:asciiTheme="majorBidi" w:hAnsiTheme="majorBidi" w:cstheme="majorBidi"/>
          <w:sz w:val="24"/>
          <w:szCs w:val="26"/>
        </w:rPr>
        <w:t xml:space="preserve"> </w:t>
      </w:r>
      <w:proofErr w:type="gramStart"/>
      <w:r w:rsidR="00A33CF7" w:rsidRPr="00A33CF7">
        <w:rPr>
          <w:rFonts w:asciiTheme="majorBidi" w:hAnsiTheme="majorBidi" w:cstheme="majorBidi"/>
          <w:sz w:val="24"/>
          <w:szCs w:val="26"/>
        </w:rPr>
        <w:t xml:space="preserve">Pemahaman adil inilah yang sekarang dipahami dan digunakan dalam sidang </w:t>
      </w:r>
      <w:r w:rsidR="00A33CF7" w:rsidRPr="00A33CF7">
        <w:rPr>
          <w:rFonts w:asciiTheme="majorBidi" w:hAnsiTheme="majorBidi" w:cstheme="majorBidi"/>
          <w:i/>
          <w:iCs/>
          <w:sz w:val="24"/>
          <w:szCs w:val="26"/>
        </w:rPr>
        <w:t>itsbat</w:t>
      </w:r>
      <w:r w:rsidR="00A33CF7" w:rsidRPr="00A33CF7">
        <w:rPr>
          <w:rFonts w:asciiTheme="majorBidi" w:hAnsiTheme="majorBidi" w:cstheme="majorBidi"/>
          <w:sz w:val="24"/>
          <w:szCs w:val="26"/>
        </w:rPr>
        <w:t>.</w:t>
      </w:r>
      <w:proofErr w:type="gramEnd"/>
      <w:r w:rsidR="00A33CF7" w:rsidRPr="00A33CF7">
        <w:rPr>
          <w:rFonts w:asciiTheme="majorBidi" w:hAnsiTheme="majorBidi" w:cstheme="majorBidi"/>
          <w:sz w:val="24"/>
          <w:szCs w:val="26"/>
        </w:rPr>
        <w:t xml:space="preserve"> </w:t>
      </w:r>
      <w:proofErr w:type="gramStart"/>
      <w:r w:rsidR="00A33CF7" w:rsidRPr="00A33CF7">
        <w:rPr>
          <w:rFonts w:asciiTheme="majorBidi" w:hAnsiTheme="majorBidi" w:cstheme="majorBidi"/>
          <w:sz w:val="24"/>
          <w:szCs w:val="26"/>
        </w:rPr>
        <w:t>Penolakan hasil hisab di Cakung dan Jepara, dikarenakan</w:t>
      </w:r>
      <w:r w:rsidR="00A33CF7">
        <w:rPr>
          <w:rFonts w:asciiTheme="majorBidi" w:hAnsiTheme="majorBidi" w:cstheme="majorBidi"/>
          <w:sz w:val="24"/>
          <w:szCs w:val="26"/>
        </w:rPr>
        <w:t xml:space="preserve"> laporan keberhasilan rukyat dianggap tidak sesuai dengan hasil hisab.</w:t>
      </w:r>
      <w:proofErr w:type="gramEnd"/>
      <w:r w:rsidR="00A33CF7">
        <w:rPr>
          <w:rFonts w:asciiTheme="majorBidi" w:hAnsiTheme="majorBidi" w:cstheme="majorBidi"/>
          <w:sz w:val="24"/>
          <w:szCs w:val="26"/>
        </w:rPr>
        <w:t xml:space="preserve"> </w:t>
      </w:r>
      <w:proofErr w:type="gramStart"/>
      <w:r w:rsidR="00A33CF7">
        <w:rPr>
          <w:rFonts w:asciiTheme="majorBidi" w:hAnsiTheme="majorBidi" w:cstheme="majorBidi"/>
          <w:sz w:val="24"/>
          <w:szCs w:val="26"/>
        </w:rPr>
        <w:t xml:space="preserve">Berdasarkan logika matematis, hilal dengan tinggi </w:t>
      </w:r>
      <w:r w:rsidR="005311F8">
        <w:rPr>
          <w:rFonts w:asciiTheme="majorBidi" w:hAnsiTheme="majorBidi" w:cstheme="majorBidi"/>
          <w:sz w:val="24"/>
          <w:szCs w:val="26"/>
        </w:rPr>
        <w:t xml:space="preserve">kurang dari </w:t>
      </w:r>
      <w:r w:rsidR="00A33CF7">
        <w:rPr>
          <w:rFonts w:asciiTheme="majorBidi" w:hAnsiTheme="majorBidi" w:cstheme="majorBidi"/>
          <w:sz w:val="24"/>
          <w:szCs w:val="26"/>
        </w:rPr>
        <w:t>dua derajat tidak mungkin bisa dilihat.</w:t>
      </w:r>
      <w:proofErr w:type="gramEnd"/>
      <w:r w:rsidR="00A33CF7">
        <w:rPr>
          <w:rFonts w:asciiTheme="majorBidi" w:hAnsiTheme="majorBidi" w:cstheme="majorBidi"/>
          <w:sz w:val="24"/>
          <w:szCs w:val="26"/>
        </w:rPr>
        <w:t xml:space="preserve"> Dengan kata </w:t>
      </w:r>
      <w:proofErr w:type="gramStart"/>
      <w:r w:rsidR="00A33CF7">
        <w:rPr>
          <w:rFonts w:asciiTheme="majorBidi" w:hAnsiTheme="majorBidi" w:cstheme="majorBidi"/>
          <w:sz w:val="24"/>
          <w:szCs w:val="26"/>
        </w:rPr>
        <w:t>lain</w:t>
      </w:r>
      <w:proofErr w:type="gramEnd"/>
      <w:r w:rsidR="00A33CF7">
        <w:rPr>
          <w:rFonts w:asciiTheme="majorBidi" w:hAnsiTheme="majorBidi" w:cstheme="majorBidi"/>
          <w:sz w:val="24"/>
          <w:szCs w:val="26"/>
        </w:rPr>
        <w:t xml:space="preserve"> interpretasi kata adil dalam rukyat sangat berkaitan dengan hisab dimana hilal dapat dilihat atau biasa disebut </w:t>
      </w:r>
      <w:r w:rsidR="00A33CF7" w:rsidRPr="00A33CF7">
        <w:rPr>
          <w:rFonts w:asciiTheme="majorBidi" w:hAnsiTheme="majorBidi" w:cstheme="majorBidi"/>
          <w:i/>
          <w:iCs/>
          <w:sz w:val="24"/>
          <w:szCs w:val="26"/>
        </w:rPr>
        <w:t>imkanur rukyat</w:t>
      </w:r>
      <w:r w:rsidR="00A33CF7">
        <w:rPr>
          <w:rFonts w:asciiTheme="majorBidi" w:hAnsiTheme="majorBidi" w:cstheme="majorBidi"/>
          <w:sz w:val="24"/>
          <w:szCs w:val="26"/>
        </w:rPr>
        <w:t>.</w:t>
      </w:r>
      <w:r w:rsidR="005311F8">
        <w:rPr>
          <w:rStyle w:val="FootnoteReference"/>
          <w:rFonts w:asciiTheme="majorBidi" w:hAnsiTheme="majorBidi" w:cstheme="majorBidi"/>
          <w:sz w:val="24"/>
          <w:szCs w:val="26"/>
        </w:rPr>
        <w:footnoteReference w:id="16"/>
      </w:r>
    </w:p>
    <w:p w:rsidR="00A363DA" w:rsidRPr="00A33CF7" w:rsidRDefault="00A33CF7"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D045FB">
        <w:rPr>
          <w:rFonts w:asciiTheme="majorBidi" w:hAnsiTheme="majorBidi" w:cstheme="majorBidi"/>
          <w:b/>
          <w:bCs/>
          <w:sz w:val="24"/>
          <w:szCs w:val="26"/>
        </w:rPr>
        <w:t>Pendapat Ulama Tentang Kesaksian Rukyatul Hilal</w:t>
      </w:r>
    </w:p>
    <w:p w:rsidR="00A33CF7" w:rsidRDefault="00177F6F" w:rsidP="00B318CA">
      <w:pPr>
        <w:pStyle w:val="ListParagraph"/>
        <w:tabs>
          <w:tab w:val="left" w:leader="dot" w:pos="7371"/>
          <w:tab w:val="right" w:pos="7513"/>
        </w:tabs>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6"/>
        </w:rPr>
        <w:t xml:space="preserve">Sebagaimana yang tertuang dalam pedoman tata </w:t>
      </w:r>
      <w:proofErr w:type="gramStart"/>
      <w:r>
        <w:rPr>
          <w:rFonts w:asciiTheme="majorBidi" w:hAnsiTheme="majorBidi" w:cstheme="majorBidi"/>
          <w:sz w:val="24"/>
          <w:szCs w:val="26"/>
        </w:rPr>
        <w:t>cara</w:t>
      </w:r>
      <w:proofErr w:type="gramEnd"/>
      <w:r>
        <w:rPr>
          <w:rFonts w:asciiTheme="majorBidi" w:hAnsiTheme="majorBidi" w:cstheme="majorBidi"/>
          <w:sz w:val="24"/>
          <w:szCs w:val="26"/>
        </w:rPr>
        <w:t xml:space="preserve"> pelaksanaan </w:t>
      </w:r>
      <w:r w:rsidRPr="00B318CA">
        <w:rPr>
          <w:rFonts w:asciiTheme="majorBidi" w:hAnsiTheme="majorBidi" w:cstheme="majorBidi"/>
          <w:i/>
          <w:iCs/>
          <w:sz w:val="24"/>
          <w:szCs w:val="26"/>
        </w:rPr>
        <w:t>itsbat</w:t>
      </w:r>
      <w:r>
        <w:rPr>
          <w:rFonts w:asciiTheme="majorBidi" w:hAnsiTheme="majorBidi" w:cstheme="majorBidi"/>
          <w:sz w:val="24"/>
          <w:szCs w:val="26"/>
        </w:rPr>
        <w:t xml:space="preserve"> rukyatul hilal, saksi dibedakan menjadi 2 macam. Pertama, saksi merupakan seseorang atau beberapa orang yang mengetahui secara langsung, melapor bahwa </w:t>
      </w:r>
      <w:proofErr w:type="gramStart"/>
      <w:r>
        <w:rPr>
          <w:rFonts w:asciiTheme="majorBidi" w:hAnsiTheme="majorBidi" w:cstheme="majorBidi"/>
          <w:sz w:val="24"/>
          <w:szCs w:val="26"/>
        </w:rPr>
        <w:t>ia</w:t>
      </w:r>
      <w:proofErr w:type="gramEnd"/>
      <w:r>
        <w:rPr>
          <w:rFonts w:asciiTheme="majorBidi" w:hAnsiTheme="majorBidi" w:cstheme="majorBidi"/>
          <w:sz w:val="24"/>
          <w:szCs w:val="26"/>
        </w:rPr>
        <w:t xml:space="preserve"> melihat hilal dan diambil sumpahnya oleh hakim yang kemudian disebut sebagai </w:t>
      </w:r>
      <w:r w:rsidR="00935660" w:rsidRPr="00935660">
        <w:rPr>
          <w:rFonts w:asciiTheme="majorBidi" w:hAnsiTheme="majorBidi" w:cstheme="majorBidi"/>
          <w:i/>
          <w:iCs/>
          <w:sz w:val="24"/>
          <w:szCs w:val="26"/>
        </w:rPr>
        <w:t>syahid</w:t>
      </w:r>
      <w:r>
        <w:rPr>
          <w:rFonts w:asciiTheme="majorBidi" w:hAnsiTheme="majorBidi" w:cstheme="majorBidi"/>
          <w:sz w:val="24"/>
          <w:szCs w:val="26"/>
        </w:rPr>
        <w:t xml:space="preserve">. </w:t>
      </w:r>
      <w:proofErr w:type="gramStart"/>
      <w:r>
        <w:rPr>
          <w:rFonts w:asciiTheme="majorBidi" w:hAnsiTheme="majorBidi" w:cstheme="majorBidi"/>
          <w:sz w:val="24"/>
          <w:szCs w:val="26"/>
        </w:rPr>
        <w:t>Kedua, saksi adalah orang yang melihat atau menjadi saksi atas laporan dan pengangkatan sumpah oleh hakim atas orang yang melapor melihat hilal.</w:t>
      </w:r>
      <w:proofErr w:type="gramEnd"/>
      <w:r>
        <w:rPr>
          <w:rFonts w:asciiTheme="majorBidi" w:hAnsiTheme="majorBidi" w:cstheme="majorBidi"/>
          <w:sz w:val="24"/>
          <w:szCs w:val="26"/>
        </w:rPr>
        <w:t xml:space="preserve"> </w:t>
      </w:r>
      <w:proofErr w:type="gramStart"/>
      <w:r w:rsidRPr="00177F6F">
        <w:rPr>
          <w:rFonts w:asciiTheme="majorBidi" w:hAnsiTheme="majorBidi" w:cstheme="majorBidi"/>
          <w:sz w:val="24"/>
          <w:szCs w:val="26"/>
        </w:rPr>
        <w:t>Dalam konteks saksi dalam rukyatul hilal adalah definisi yang pertama.</w:t>
      </w:r>
      <w:proofErr w:type="gramEnd"/>
      <w:r w:rsidR="00935660">
        <w:rPr>
          <w:rStyle w:val="FootnoteReference"/>
          <w:rFonts w:asciiTheme="majorBidi" w:hAnsiTheme="majorBidi" w:cstheme="majorBidi"/>
          <w:sz w:val="24"/>
          <w:szCs w:val="26"/>
        </w:rPr>
        <w:footnoteReference w:id="17"/>
      </w:r>
      <w:r>
        <w:rPr>
          <w:rFonts w:asciiTheme="majorBidi" w:hAnsiTheme="majorBidi" w:cstheme="majorBidi"/>
          <w:sz w:val="24"/>
          <w:szCs w:val="26"/>
        </w:rPr>
        <w:t xml:space="preserve"> </w:t>
      </w:r>
      <w:proofErr w:type="gramStart"/>
      <w:r w:rsidRPr="00177F6F">
        <w:rPr>
          <w:rFonts w:asciiTheme="majorBidi" w:hAnsiTheme="majorBidi" w:cstheme="majorBidi"/>
          <w:sz w:val="24"/>
          <w:szCs w:val="26"/>
        </w:rPr>
        <w:t xml:space="preserve">Adapun </w:t>
      </w:r>
      <w:r w:rsidRPr="00177F6F">
        <w:rPr>
          <w:rFonts w:asciiTheme="majorBidi" w:hAnsiTheme="majorBidi" w:cstheme="majorBidi"/>
          <w:i/>
          <w:iCs/>
          <w:sz w:val="24"/>
          <w:szCs w:val="26"/>
        </w:rPr>
        <w:t>syahid</w:t>
      </w:r>
      <w:r w:rsidRPr="00177F6F">
        <w:rPr>
          <w:rFonts w:asciiTheme="majorBidi" w:hAnsiTheme="majorBidi" w:cstheme="majorBidi"/>
          <w:sz w:val="24"/>
          <w:szCs w:val="26"/>
        </w:rPr>
        <w:t>/ perukyat memiliki beberapa syarat formil maupun materil.</w:t>
      </w:r>
      <w:proofErr w:type="gramEnd"/>
      <w:r w:rsidRPr="00177F6F">
        <w:rPr>
          <w:rFonts w:asciiTheme="majorBidi" w:hAnsiTheme="majorBidi" w:cstheme="majorBidi"/>
          <w:sz w:val="24"/>
          <w:szCs w:val="26"/>
        </w:rPr>
        <w:t xml:space="preserve"> Diantara</w:t>
      </w:r>
      <w:r>
        <w:rPr>
          <w:rFonts w:asciiTheme="majorBidi" w:hAnsiTheme="majorBidi" w:cstheme="majorBidi"/>
          <w:sz w:val="24"/>
          <w:szCs w:val="26"/>
        </w:rPr>
        <w:t xml:space="preserve"> syarat formil yang harus dipenuhi yaitu: </w:t>
      </w:r>
      <w:r w:rsidRPr="00177F6F">
        <w:rPr>
          <w:rFonts w:asciiTheme="majorBidi" w:hAnsiTheme="majorBidi" w:cstheme="majorBidi"/>
          <w:sz w:val="24"/>
          <w:szCs w:val="24"/>
        </w:rPr>
        <w:t xml:space="preserve">1. Baligh dan sudah dewasa; 2. Islam, 3. Laki-laki atau perempuan; 4. Berakal sehat; 5. Mampu melakukan rukyat; 6.Jujur, adil, dan dapat dipercaya; 7. </w:t>
      </w:r>
      <w:r w:rsidRPr="00177F6F">
        <w:rPr>
          <w:rFonts w:asciiTheme="majorBidi" w:hAnsiTheme="majorBidi" w:cstheme="majorBidi"/>
          <w:sz w:val="24"/>
          <w:szCs w:val="24"/>
        </w:rPr>
        <w:lastRenderedPageBreak/>
        <w:t>Jumlah perukyat lebih dari satu orang; 8. Mengucapkan sumpah kesaksian melihat hilal dan diucapkan di depan sidang Pengadilan Agama dan dihadiri oleh 2 orang saksi.</w:t>
      </w:r>
      <w:r>
        <w:rPr>
          <w:rFonts w:asciiTheme="majorBidi" w:hAnsiTheme="majorBidi" w:cstheme="majorBidi"/>
          <w:sz w:val="24"/>
          <w:szCs w:val="24"/>
        </w:rPr>
        <w:t xml:space="preserve"> </w:t>
      </w:r>
      <w:r w:rsidRPr="00177F6F">
        <w:rPr>
          <w:rFonts w:asciiTheme="majorBidi" w:hAnsiTheme="majorBidi" w:cstheme="majorBidi"/>
          <w:sz w:val="24"/>
          <w:szCs w:val="26"/>
        </w:rPr>
        <w:t xml:space="preserve">Sedangkan syarat materil yang harus dimiliki oleh seorang saksi rukyat </w:t>
      </w:r>
      <w:r w:rsidRPr="00177F6F">
        <w:rPr>
          <w:rFonts w:asciiTheme="majorBidi" w:hAnsiTheme="majorBidi" w:cstheme="majorBidi"/>
          <w:sz w:val="24"/>
          <w:szCs w:val="24"/>
        </w:rPr>
        <w:t xml:space="preserve">diantaranya perukyat menjelaskan dan menyaksikan sendiri dengan mata kepala maupun dengan menggunakan alat bahwa </w:t>
      </w:r>
      <w:proofErr w:type="gramStart"/>
      <w:r w:rsidRPr="00177F6F">
        <w:rPr>
          <w:rFonts w:asciiTheme="majorBidi" w:hAnsiTheme="majorBidi" w:cstheme="majorBidi"/>
          <w:sz w:val="24"/>
          <w:szCs w:val="24"/>
        </w:rPr>
        <w:t>ia</w:t>
      </w:r>
      <w:proofErr w:type="gramEnd"/>
      <w:r w:rsidRPr="00177F6F">
        <w:rPr>
          <w:rFonts w:asciiTheme="majorBidi" w:hAnsiTheme="majorBidi" w:cstheme="majorBidi"/>
          <w:sz w:val="24"/>
          <w:szCs w:val="24"/>
        </w:rPr>
        <w:t xml:space="preserve"> melihat hilal. </w:t>
      </w:r>
      <w:proofErr w:type="gramStart"/>
      <w:r w:rsidRPr="00177F6F">
        <w:rPr>
          <w:rFonts w:asciiTheme="majorBidi" w:hAnsiTheme="majorBidi" w:cstheme="majorBidi"/>
          <w:sz w:val="24"/>
          <w:szCs w:val="24"/>
        </w:rPr>
        <w:t>Ia</w:t>
      </w:r>
      <w:proofErr w:type="gramEnd"/>
      <w:r w:rsidRPr="00177F6F">
        <w:rPr>
          <w:rFonts w:asciiTheme="majorBidi" w:hAnsiTheme="majorBidi" w:cstheme="majorBidi"/>
          <w:sz w:val="24"/>
          <w:szCs w:val="24"/>
        </w:rPr>
        <w:t xml:space="preserve"> juga mengetahui bagaimana proses melihat hilal</w:t>
      </w:r>
      <w:r w:rsidR="00B318CA">
        <w:rPr>
          <w:rFonts w:asciiTheme="majorBidi" w:hAnsiTheme="majorBidi" w:cstheme="majorBidi"/>
          <w:sz w:val="24"/>
          <w:szCs w:val="24"/>
        </w:rPr>
        <w:t xml:space="preserve"> mencakup kapan waktu, tempat</w:t>
      </w:r>
      <w:r w:rsidRPr="00177F6F">
        <w:rPr>
          <w:rFonts w:asciiTheme="majorBidi" w:hAnsiTheme="majorBidi" w:cstheme="majorBidi"/>
          <w:sz w:val="24"/>
          <w:szCs w:val="24"/>
        </w:rPr>
        <w:t xml:space="preserve">, lama melihat hilal, letak, arah posisi dan keadaan hilal yang dilihat. </w:t>
      </w:r>
      <w:proofErr w:type="gramStart"/>
      <w:r w:rsidRPr="00177F6F">
        <w:rPr>
          <w:rFonts w:asciiTheme="majorBidi" w:hAnsiTheme="majorBidi" w:cstheme="majorBidi"/>
          <w:sz w:val="24"/>
          <w:szCs w:val="24"/>
        </w:rPr>
        <w:t>Serta keadaan kecerahan langit saat hilal diamati.</w:t>
      </w:r>
      <w:proofErr w:type="gramEnd"/>
      <w:r w:rsidRPr="00177F6F">
        <w:rPr>
          <w:rFonts w:asciiTheme="majorBidi" w:hAnsiTheme="majorBidi" w:cstheme="majorBidi"/>
          <w:sz w:val="24"/>
          <w:szCs w:val="24"/>
        </w:rPr>
        <w:t xml:space="preserve"> </w:t>
      </w:r>
      <w:proofErr w:type="gramStart"/>
      <w:r w:rsidRPr="00177F6F">
        <w:rPr>
          <w:rFonts w:asciiTheme="majorBidi" w:hAnsiTheme="majorBidi" w:cstheme="majorBidi"/>
          <w:sz w:val="24"/>
          <w:szCs w:val="24"/>
        </w:rPr>
        <w:t>Keterangan dari perukyat yang dilaporkan tidak bertentangan dengan akal sehat</w:t>
      </w:r>
      <w:r w:rsidR="00B318CA">
        <w:rPr>
          <w:rFonts w:asciiTheme="majorBidi" w:hAnsiTheme="majorBidi" w:cstheme="majorBidi"/>
          <w:sz w:val="24"/>
          <w:szCs w:val="24"/>
        </w:rPr>
        <w:t>,</w:t>
      </w:r>
      <w:r w:rsidRPr="00177F6F">
        <w:rPr>
          <w:rFonts w:asciiTheme="majorBidi" w:hAnsiTheme="majorBidi" w:cstheme="majorBidi"/>
          <w:sz w:val="24"/>
          <w:szCs w:val="24"/>
        </w:rPr>
        <w:t xml:space="preserve"> perhitungan hisab, kaidah ilmu pengetahuan dan kaidah syar’i.</w:t>
      </w:r>
      <w:proofErr w:type="gramEnd"/>
    </w:p>
    <w:p w:rsidR="00177F6F" w:rsidRDefault="00B318CA" w:rsidP="002566D8">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177F6F">
        <w:rPr>
          <w:rFonts w:asciiTheme="majorBidi" w:hAnsiTheme="majorBidi" w:cstheme="majorBidi"/>
          <w:sz w:val="24"/>
          <w:szCs w:val="26"/>
        </w:rPr>
        <w:t xml:space="preserve">Pendapat </w:t>
      </w:r>
      <w:r w:rsidR="00177F6F" w:rsidRPr="002566D8">
        <w:rPr>
          <w:rFonts w:asciiTheme="majorBidi" w:hAnsiTheme="majorBidi" w:cstheme="majorBidi"/>
          <w:i/>
          <w:iCs/>
          <w:sz w:val="24"/>
          <w:szCs w:val="26"/>
        </w:rPr>
        <w:t>fuqaha</w:t>
      </w:r>
      <w:r w:rsidR="00177F6F" w:rsidRPr="00177F6F">
        <w:rPr>
          <w:rFonts w:asciiTheme="majorBidi" w:hAnsiTheme="majorBidi" w:cstheme="majorBidi"/>
          <w:i/>
          <w:iCs/>
          <w:sz w:val="24"/>
          <w:szCs w:val="26"/>
        </w:rPr>
        <w:t xml:space="preserve"> </w:t>
      </w:r>
      <w:r w:rsidR="00177F6F" w:rsidRPr="00177F6F">
        <w:rPr>
          <w:rFonts w:asciiTheme="majorBidi" w:hAnsiTheme="majorBidi" w:cstheme="majorBidi"/>
          <w:sz w:val="24"/>
          <w:szCs w:val="26"/>
        </w:rPr>
        <w:t xml:space="preserve">tentang kesaksian </w:t>
      </w:r>
      <w:r w:rsidR="00177F6F" w:rsidRPr="00B318CA">
        <w:rPr>
          <w:rFonts w:asciiTheme="majorBidi" w:hAnsiTheme="majorBidi" w:cstheme="majorBidi"/>
          <w:sz w:val="24"/>
          <w:szCs w:val="26"/>
        </w:rPr>
        <w:t>rukyatul hilal</w:t>
      </w:r>
      <w:r w:rsidR="00177F6F" w:rsidRPr="00177F6F">
        <w:rPr>
          <w:rFonts w:asciiTheme="majorBidi" w:hAnsiTheme="majorBidi" w:cstheme="majorBidi"/>
          <w:i/>
          <w:iCs/>
          <w:sz w:val="24"/>
          <w:szCs w:val="26"/>
        </w:rPr>
        <w:t xml:space="preserve"> </w:t>
      </w:r>
      <w:r w:rsidR="00177F6F" w:rsidRPr="00177F6F">
        <w:rPr>
          <w:rFonts w:asciiTheme="majorBidi" w:hAnsiTheme="majorBidi" w:cstheme="majorBidi"/>
          <w:sz w:val="24"/>
          <w:szCs w:val="26"/>
        </w:rPr>
        <w:t xml:space="preserve">baik dari segi kuantitas </w:t>
      </w:r>
      <w:r w:rsidR="00F84BEF">
        <w:rPr>
          <w:rFonts w:asciiTheme="majorBidi" w:hAnsiTheme="majorBidi" w:cstheme="majorBidi"/>
          <w:sz w:val="24"/>
          <w:szCs w:val="26"/>
        </w:rPr>
        <w:t xml:space="preserve">maupun </w:t>
      </w:r>
      <w:r w:rsidR="00177F6F" w:rsidRPr="00177F6F">
        <w:rPr>
          <w:rFonts w:asciiTheme="majorBidi" w:hAnsiTheme="majorBidi" w:cstheme="majorBidi"/>
          <w:sz w:val="24"/>
          <w:szCs w:val="26"/>
        </w:rPr>
        <w:t xml:space="preserve">kualitasnya </w:t>
      </w:r>
      <w:r w:rsidR="00F84BEF">
        <w:rPr>
          <w:rFonts w:asciiTheme="majorBidi" w:hAnsiTheme="majorBidi" w:cstheme="majorBidi"/>
          <w:sz w:val="24"/>
          <w:szCs w:val="26"/>
        </w:rPr>
        <w:t xml:space="preserve">yaitu </w:t>
      </w:r>
      <w:r w:rsidR="00177F6F" w:rsidRPr="00177F6F">
        <w:rPr>
          <w:rFonts w:asciiTheme="majorBidi" w:hAnsiTheme="majorBidi" w:cstheme="majorBidi"/>
          <w:sz w:val="24"/>
          <w:szCs w:val="26"/>
        </w:rPr>
        <w:t>ulama madzhab Syafi</w:t>
      </w:r>
      <w:r w:rsidR="00F84BEF">
        <w:rPr>
          <w:rFonts w:asciiTheme="majorBidi" w:hAnsiTheme="majorBidi" w:cstheme="majorBidi"/>
          <w:sz w:val="24"/>
          <w:szCs w:val="26"/>
        </w:rPr>
        <w:t>’</w:t>
      </w:r>
      <w:r w:rsidR="00177F6F" w:rsidRPr="00177F6F">
        <w:rPr>
          <w:rFonts w:asciiTheme="majorBidi" w:hAnsiTheme="majorBidi" w:cstheme="majorBidi"/>
          <w:sz w:val="24"/>
          <w:szCs w:val="26"/>
        </w:rPr>
        <w:t xml:space="preserve">i </w:t>
      </w:r>
      <w:r w:rsidR="002566D8">
        <w:rPr>
          <w:rFonts w:asciiTheme="majorBidi" w:hAnsiTheme="majorBidi" w:cstheme="majorBidi"/>
          <w:sz w:val="24"/>
          <w:szCs w:val="26"/>
        </w:rPr>
        <w:t xml:space="preserve">menjelaskan </w:t>
      </w:r>
      <w:r w:rsidR="00177F6F" w:rsidRPr="00177F6F">
        <w:rPr>
          <w:rFonts w:asciiTheme="majorBidi" w:hAnsiTheme="majorBidi" w:cstheme="majorBidi"/>
          <w:sz w:val="24"/>
          <w:szCs w:val="26"/>
        </w:rPr>
        <w:t>bahwa Ramadhan ditetapkan dengan kesaksian oleh seorang yang adil meskipun dalam keadaan mendung atau tidak.</w:t>
      </w:r>
      <w:proofErr w:type="gramEnd"/>
      <w:r w:rsidR="00177F6F" w:rsidRPr="00177F6F">
        <w:rPr>
          <w:rFonts w:asciiTheme="majorBidi" w:hAnsiTheme="majorBidi" w:cstheme="majorBidi"/>
          <w:sz w:val="24"/>
          <w:szCs w:val="26"/>
        </w:rPr>
        <w:t xml:space="preserve"> Disyaratkan bagi saksi tersebut </w:t>
      </w:r>
      <w:proofErr w:type="gramStart"/>
      <w:r w:rsidR="00177F6F" w:rsidRPr="00177F6F">
        <w:rPr>
          <w:rFonts w:asciiTheme="majorBidi" w:hAnsiTheme="majorBidi" w:cstheme="majorBidi"/>
          <w:sz w:val="24"/>
          <w:szCs w:val="26"/>
        </w:rPr>
        <w:t>muslim</w:t>
      </w:r>
      <w:proofErr w:type="gramEnd"/>
      <w:r w:rsidR="00177F6F" w:rsidRPr="00177F6F">
        <w:rPr>
          <w:rFonts w:asciiTheme="majorBidi" w:hAnsiTheme="majorBidi" w:cstheme="majorBidi"/>
          <w:sz w:val="24"/>
          <w:szCs w:val="26"/>
        </w:rPr>
        <w:t>, berakal, laki-laki, merdeka dan adil.</w:t>
      </w:r>
      <w:r w:rsidR="00935660">
        <w:rPr>
          <w:rStyle w:val="FootnoteReference"/>
          <w:rFonts w:asciiTheme="majorBidi" w:hAnsiTheme="majorBidi" w:cstheme="majorBidi"/>
          <w:sz w:val="24"/>
          <w:szCs w:val="26"/>
        </w:rPr>
        <w:footnoteReference w:id="18"/>
      </w:r>
      <w:r w:rsidR="00177F6F">
        <w:rPr>
          <w:rFonts w:asciiTheme="majorBidi" w:hAnsiTheme="majorBidi" w:cstheme="majorBidi"/>
          <w:sz w:val="24"/>
          <w:szCs w:val="26"/>
        </w:rPr>
        <w:t xml:space="preserve"> </w:t>
      </w:r>
      <w:proofErr w:type="gramStart"/>
      <w:r w:rsidR="00177F6F">
        <w:rPr>
          <w:rFonts w:asciiTheme="majorBidi" w:hAnsiTheme="majorBidi" w:cstheme="majorBidi"/>
          <w:sz w:val="24"/>
          <w:szCs w:val="26"/>
        </w:rPr>
        <w:t xml:space="preserve">Sebagaimana hadits </w:t>
      </w:r>
      <w:r w:rsidR="00F84BEF">
        <w:rPr>
          <w:rFonts w:asciiTheme="majorBidi" w:hAnsiTheme="majorBidi" w:cstheme="majorBidi"/>
          <w:sz w:val="24"/>
          <w:szCs w:val="26"/>
        </w:rPr>
        <w:t xml:space="preserve">Nabi </w:t>
      </w:r>
      <w:r w:rsidR="00177F6F">
        <w:rPr>
          <w:rFonts w:asciiTheme="majorBidi" w:hAnsiTheme="majorBidi" w:cstheme="majorBidi"/>
          <w:sz w:val="24"/>
          <w:szCs w:val="26"/>
        </w:rPr>
        <w:t xml:space="preserve">yang menceritakan bahwa </w:t>
      </w:r>
      <w:r w:rsidR="00177F6F" w:rsidRPr="00177F6F">
        <w:rPr>
          <w:rFonts w:asciiTheme="majorBidi" w:hAnsiTheme="majorBidi" w:cstheme="majorBidi"/>
          <w:sz w:val="24"/>
          <w:szCs w:val="26"/>
        </w:rPr>
        <w:t>sesungguhnya Ibnu Umar telah melihat hilal, kemudian beliau menceritakannya kepada Nabi SAW tentang hal itu.</w:t>
      </w:r>
      <w:proofErr w:type="gramEnd"/>
      <w:r w:rsidR="00177F6F" w:rsidRPr="00177F6F">
        <w:rPr>
          <w:rFonts w:asciiTheme="majorBidi" w:hAnsiTheme="majorBidi" w:cstheme="majorBidi"/>
          <w:sz w:val="24"/>
          <w:szCs w:val="26"/>
        </w:rPr>
        <w:t xml:space="preserve"> </w:t>
      </w:r>
      <w:proofErr w:type="gramStart"/>
      <w:r w:rsidR="00177F6F" w:rsidRPr="00177F6F">
        <w:rPr>
          <w:rFonts w:asciiTheme="majorBidi" w:hAnsiTheme="majorBidi" w:cstheme="majorBidi"/>
          <w:sz w:val="24"/>
          <w:szCs w:val="26"/>
        </w:rPr>
        <w:t>Kemudian Nabi berpuasa dan menyuruh semua orang berpuasa.</w:t>
      </w:r>
      <w:proofErr w:type="gramEnd"/>
      <w:r w:rsidR="00177F6F">
        <w:rPr>
          <w:rFonts w:asciiTheme="majorBidi" w:hAnsiTheme="majorBidi" w:cstheme="majorBidi"/>
          <w:sz w:val="24"/>
          <w:szCs w:val="26"/>
        </w:rPr>
        <w:t xml:space="preserve"> </w:t>
      </w:r>
      <w:proofErr w:type="gramStart"/>
      <w:r w:rsidR="00177F6F">
        <w:rPr>
          <w:rFonts w:asciiTheme="majorBidi" w:hAnsiTheme="majorBidi" w:cstheme="majorBidi"/>
          <w:sz w:val="24"/>
          <w:szCs w:val="26"/>
        </w:rPr>
        <w:t xml:space="preserve">Juga hadits tentang kesaksian seorang </w:t>
      </w:r>
      <w:r w:rsidR="00935660">
        <w:rPr>
          <w:rFonts w:asciiTheme="majorBidi" w:hAnsiTheme="majorBidi" w:cstheme="majorBidi"/>
          <w:sz w:val="24"/>
          <w:szCs w:val="26"/>
        </w:rPr>
        <w:t xml:space="preserve">Badui </w:t>
      </w:r>
      <w:r w:rsidR="00E2468B">
        <w:rPr>
          <w:rFonts w:asciiTheme="majorBidi" w:hAnsiTheme="majorBidi" w:cstheme="majorBidi"/>
          <w:sz w:val="24"/>
          <w:szCs w:val="26"/>
        </w:rPr>
        <w:t xml:space="preserve">yang telah </w:t>
      </w:r>
      <w:r w:rsidR="00935660">
        <w:rPr>
          <w:rFonts w:asciiTheme="majorBidi" w:hAnsiTheme="majorBidi" w:cstheme="majorBidi"/>
          <w:sz w:val="24"/>
          <w:szCs w:val="26"/>
        </w:rPr>
        <w:t>di</w:t>
      </w:r>
      <w:r w:rsidR="00E2468B">
        <w:rPr>
          <w:rFonts w:asciiTheme="majorBidi" w:hAnsiTheme="majorBidi" w:cstheme="majorBidi"/>
          <w:sz w:val="24"/>
          <w:szCs w:val="26"/>
        </w:rPr>
        <w:t>paparkan sebelumnya.</w:t>
      </w:r>
      <w:proofErr w:type="gramEnd"/>
      <w:r w:rsidR="00935660">
        <w:rPr>
          <w:rStyle w:val="FootnoteReference"/>
          <w:rFonts w:asciiTheme="majorBidi" w:hAnsiTheme="majorBidi" w:cstheme="majorBidi"/>
          <w:sz w:val="24"/>
          <w:szCs w:val="26"/>
        </w:rPr>
        <w:footnoteReference w:id="19"/>
      </w:r>
      <w:r w:rsidR="00E2468B">
        <w:rPr>
          <w:rFonts w:asciiTheme="majorBidi" w:hAnsiTheme="majorBidi" w:cstheme="majorBidi"/>
          <w:sz w:val="24"/>
          <w:szCs w:val="26"/>
        </w:rPr>
        <w:t xml:space="preserve"> </w:t>
      </w:r>
    </w:p>
    <w:p w:rsidR="00E2468B" w:rsidRDefault="00E2468B" w:rsidP="00177F6F">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r w:rsidRPr="00E2468B">
        <w:rPr>
          <w:rFonts w:asciiTheme="majorBidi" w:hAnsiTheme="majorBidi" w:cstheme="majorBidi"/>
          <w:sz w:val="24"/>
          <w:szCs w:val="26"/>
        </w:rPr>
        <w:t>Bagi orang yang melihat hilal maka wajib atas dirinya untuk berpuasa meskipun ia bukan orang yang adil, anak kecil, perempuan, orang kafir, orang yang tidak bersaksi di hadapan hakim, atau orang yang bersaksi telah melihat hilal di hadapan hakim namun kesaksiannya tidak didengar maka diwajibkan berpuasa sebagaimana orang yang kesaksiannya benar dan dapat dipercaya.</w:t>
      </w:r>
      <w:r w:rsidR="00935660">
        <w:rPr>
          <w:rStyle w:val="FootnoteReference"/>
          <w:rFonts w:asciiTheme="majorBidi" w:hAnsiTheme="majorBidi" w:cstheme="majorBidi"/>
          <w:sz w:val="24"/>
          <w:szCs w:val="26"/>
        </w:rPr>
        <w:footnoteReference w:id="20"/>
      </w:r>
    </w:p>
    <w:p w:rsidR="00E2468B" w:rsidRDefault="00E2468B" w:rsidP="002566D8">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E2468B">
        <w:rPr>
          <w:rFonts w:asciiTheme="majorBidi" w:hAnsiTheme="majorBidi" w:cstheme="majorBidi"/>
          <w:sz w:val="24"/>
          <w:szCs w:val="26"/>
        </w:rPr>
        <w:t xml:space="preserve">Menurut madzhab Maliki </w:t>
      </w:r>
      <w:r w:rsidR="002566D8">
        <w:rPr>
          <w:rFonts w:asciiTheme="majorBidi" w:hAnsiTheme="majorBidi" w:cstheme="majorBidi"/>
          <w:sz w:val="24"/>
          <w:szCs w:val="26"/>
        </w:rPr>
        <w:t xml:space="preserve">saksi </w:t>
      </w:r>
      <w:r w:rsidRPr="00E2468B">
        <w:rPr>
          <w:rFonts w:asciiTheme="majorBidi" w:hAnsiTheme="majorBidi" w:cstheme="majorBidi"/>
          <w:sz w:val="24"/>
          <w:szCs w:val="26"/>
        </w:rPr>
        <w:t>hilal Ramadhan ditetapkan dengan tiga macam</w:t>
      </w:r>
      <w:r w:rsidR="002566D8">
        <w:rPr>
          <w:rFonts w:asciiTheme="majorBidi" w:hAnsiTheme="majorBidi" w:cstheme="majorBidi"/>
          <w:sz w:val="24"/>
          <w:szCs w:val="26"/>
        </w:rPr>
        <w:t>.</w:t>
      </w:r>
      <w:proofErr w:type="gramEnd"/>
      <w:r w:rsidRPr="00E2468B">
        <w:rPr>
          <w:rFonts w:asciiTheme="majorBidi" w:hAnsiTheme="majorBidi" w:cstheme="majorBidi"/>
          <w:sz w:val="24"/>
          <w:szCs w:val="26"/>
        </w:rPr>
        <w:t xml:space="preserve"> </w:t>
      </w:r>
      <w:proofErr w:type="gramStart"/>
      <w:r w:rsidR="002566D8" w:rsidRPr="00E2468B">
        <w:rPr>
          <w:rFonts w:asciiTheme="majorBidi" w:hAnsiTheme="majorBidi" w:cstheme="majorBidi"/>
          <w:sz w:val="24"/>
          <w:szCs w:val="26"/>
        </w:rPr>
        <w:t>Pertama</w:t>
      </w:r>
      <w:r w:rsidRPr="00E2468B">
        <w:rPr>
          <w:rFonts w:asciiTheme="majorBidi" w:hAnsiTheme="majorBidi" w:cstheme="majorBidi"/>
          <w:sz w:val="24"/>
          <w:szCs w:val="26"/>
        </w:rPr>
        <w:t>, orang yang melihat adalah</w:t>
      </w:r>
      <w:r>
        <w:rPr>
          <w:rFonts w:asciiTheme="majorBidi" w:hAnsiTheme="majorBidi" w:cstheme="majorBidi"/>
          <w:sz w:val="24"/>
          <w:szCs w:val="26"/>
        </w:rPr>
        <w:t xml:space="preserve"> dua orang yang adil, yaitu laki-laki, merdeka, baligh, dan berakal, terbebas dari dosa besar atau kecil </w:t>
      </w:r>
      <w:r w:rsidRPr="00E2468B">
        <w:rPr>
          <w:rFonts w:asciiTheme="majorBidi" w:hAnsiTheme="majorBidi" w:cstheme="majorBidi"/>
          <w:sz w:val="24"/>
          <w:szCs w:val="26"/>
        </w:rPr>
        <w:t>yang menciderai kepribadian (</w:t>
      </w:r>
      <w:r w:rsidRPr="00E2468B">
        <w:rPr>
          <w:rFonts w:asciiTheme="majorBidi" w:hAnsiTheme="majorBidi" w:cstheme="majorBidi"/>
          <w:i/>
          <w:iCs/>
          <w:sz w:val="24"/>
          <w:szCs w:val="26"/>
        </w:rPr>
        <w:t>muru’ah</w:t>
      </w:r>
      <w:r w:rsidRPr="00E2468B">
        <w:rPr>
          <w:rFonts w:asciiTheme="majorBidi" w:hAnsiTheme="majorBidi" w:cstheme="majorBidi"/>
          <w:sz w:val="24"/>
          <w:szCs w:val="26"/>
        </w:rPr>
        <w:t>nya).</w:t>
      </w:r>
      <w:proofErr w:type="gramEnd"/>
      <w:r w:rsidRPr="00E2468B">
        <w:rPr>
          <w:rFonts w:asciiTheme="majorBidi" w:hAnsiTheme="majorBidi" w:cstheme="majorBidi"/>
          <w:sz w:val="24"/>
          <w:szCs w:val="26"/>
        </w:rPr>
        <w:t xml:space="preserve"> </w:t>
      </w:r>
      <w:proofErr w:type="gramStart"/>
      <w:r w:rsidRPr="00E2468B">
        <w:rPr>
          <w:rFonts w:asciiTheme="majorBidi" w:hAnsiTheme="majorBidi" w:cstheme="majorBidi"/>
          <w:sz w:val="24"/>
          <w:szCs w:val="26"/>
        </w:rPr>
        <w:t xml:space="preserve">Yang kedua adalah melihat hilal </w:t>
      </w:r>
      <w:r w:rsidRPr="00E2468B">
        <w:rPr>
          <w:rFonts w:asciiTheme="majorBidi" w:hAnsiTheme="majorBidi" w:cstheme="majorBidi"/>
          <w:sz w:val="24"/>
          <w:szCs w:val="26"/>
        </w:rPr>
        <w:lastRenderedPageBreak/>
        <w:t>secara berjamaah yang mana mereka tidak mungkin untuk berbohong.</w:t>
      </w:r>
      <w:proofErr w:type="gramEnd"/>
      <w:r w:rsidRPr="00E2468B">
        <w:rPr>
          <w:rFonts w:asciiTheme="majorBidi" w:hAnsiTheme="majorBidi" w:cstheme="majorBidi"/>
          <w:sz w:val="24"/>
          <w:szCs w:val="26"/>
        </w:rPr>
        <w:t xml:space="preserve"> </w:t>
      </w:r>
      <w:proofErr w:type="gramStart"/>
      <w:r w:rsidRPr="00E2468B">
        <w:rPr>
          <w:rFonts w:asciiTheme="majorBidi" w:hAnsiTheme="majorBidi" w:cstheme="majorBidi"/>
          <w:sz w:val="24"/>
          <w:szCs w:val="26"/>
        </w:rPr>
        <w:t>Ketiga yaitu melihat hilal seorang diri maka hal tersebut tidak dapat ditetapkan untuk umum kecuali untuk dirinya sendiri atau untuk orang yang mempercayai kabar tersebut.</w:t>
      </w:r>
      <w:proofErr w:type="gramEnd"/>
      <w:r w:rsidR="00935660">
        <w:rPr>
          <w:rStyle w:val="FootnoteReference"/>
          <w:rFonts w:asciiTheme="majorBidi" w:hAnsiTheme="majorBidi" w:cstheme="majorBidi"/>
          <w:sz w:val="24"/>
          <w:szCs w:val="26"/>
        </w:rPr>
        <w:footnoteReference w:id="21"/>
      </w:r>
    </w:p>
    <w:p w:rsidR="00E2468B" w:rsidRDefault="00E2468B" w:rsidP="00E2468B">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E2468B">
        <w:rPr>
          <w:rFonts w:asciiTheme="majorBidi" w:hAnsiTheme="majorBidi" w:cstheme="majorBidi"/>
          <w:sz w:val="24"/>
          <w:szCs w:val="26"/>
        </w:rPr>
        <w:t xml:space="preserve">Dalam madzhab Hambali rukyat hilal Ramadhan harus berdasarkan pemberitahuan dari orang mukallaf yang adil baik secara </w:t>
      </w:r>
      <w:r w:rsidRPr="00E2468B">
        <w:rPr>
          <w:rFonts w:asciiTheme="majorBidi" w:hAnsiTheme="majorBidi" w:cstheme="majorBidi"/>
          <w:i/>
          <w:iCs/>
          <w:sz w:val="24"/>
          <w:szCs w:val="26"/>
        </w:rPr>
        <w:t>dhahir</w:t>
      </w:r>
      <w:r w:rsidRPr="00E2468B">
        <w:rPr>
          <w:rFonts w:asciiTheme="majorBidi" w:hAnsiTheme="majorBidi" w:cstheme="majorBidi"/>
          <w:sz w:val="24"/>
          <w:szCs w:val="26"/>
        </w:rPr>
        <w:t xml:space="preserve"> maupun batin.</w:t>
      </w:r>
      <w:proofErr w:type="gramEnd"/>
      <w:r w:rsidRPr="00E2468B">
        <w:rPr>
          <w:rFonts w:asciiTheme="majorBidi" w:hAnsiTheme="majorBidi" w:cstheme="majorBidi"/>
          <w:sz w:val="24"/>
          <w:szCs w:val="26"/>
        </w:rPr>
        <w:t xml:space="preserve"> </w:t>
      </w:r>
      <w:proofErr w:type="gramStart"/>
      <w:r w:rsidRPr="00E2468B">
        <w:rPr>
          <w:rFonts w:asciiTheme="majorBidi" w:hAnsiTheme="majorBidi" w:cstheme="majorBidi"/>
          <w:sz w:val="24"/>
          <w:szCs w:val="26"/>
        </w:rPr>
        <w:t xml:space="preserve">Sehingga untuk ketetapan Ramadhan tidak berdasarkan pada rukyat seorang anak yang </w:t>
      </w:r>
      <w:r w:rsidRPr="00E2468B">
        <w:rPr>
          <w:rFonts w:asciiTheme="majorBidi" w:hAnsiTheme="majorBidi" w:cstheme="majorBidi"/>
          <w:i/>
          <w:iCs/>
          <w:sz w:val="24"/>
          <w:szCs w:val="26"/>
        </w:rPr>
        <w:t>mumayyiz</w:t>
      </w:r>
      <w:r w:rsidRPr="00E2468B">
        <w:rPr>
          <w:rFonts w:asciiTheme="majorBidi" w:hAnsiTheme="majorBidi" w:cstheme="majorBidi"/>
          <w:sz w:val="24"/>
          <w:szCs w:val="26"/>
        </w:rPr>
        <w:t xml:space="preserve"> dan tidak pula ditetapkan berdasarkan rukyat orang yang tidak teridentifikasi kualitasnya.</w:t>
      </w:r>
      <w:proofErr w:type="gramEnd"/>
      <w:r w:rsidRPr="00E2468B">
        <w:rPr>
          <w:rFonts w:asciiTheme="majorBidi" w:hAnsiTheme="majorBidi" w:cstheme="majorBidi"/>
          <w:sz w:val="24"/>
          <w:szCs w:val="26"/>
        </w:rPr>
        <w:t xml:space="preserve"> </w:t>
      </w:r>
      <w:proofErr w:type="gramStart"/>
      <w:r w:rsidRPr="00E2468B">
        <w:rPr>
          <w:rFonts w:asciiTheme="majorBidi" w:hAnsiTheme="majorBidi" w:cstheme="majorBidi"/>
          <w:sz w:val="24"/>
          <w:szCs w:val="26"/>
        </w:rPr>
        <w:t>Sedangkan untuk bulan Syawal tidak boleh ditetapkan kecuali berdasarkan kesaksian dari</w:t>
      </w:r>
      <w:r>
        <w:rPr>
          <w:rFonts w:asciiTheme="majorBidi" w:hAnsiTheme="majorBidi" w:cstheme="majorBidi"/>
          <w:sz w:val="24"/>
          <w:szCs w:val="26"/>
        </w:rPr>
        <w:t xml:space="preserve"> dua orang yang adil.</w:t>
      </w:r>
      <w:proofErr w:type="gramEnd"/>
      <w:r>
        <w:rPr>
          <w:rFonts w:asciiTheme="majorBidi" w:hAnsiTheme="majorBidi" w:cstheme="majorBidi"/>
          <w:sz w:val="24"/>
          <w:szCs w:val="26"/>
        </w:rPr>
        <w:t xml:space="preserve"> Apabila ada seorang yang menyaksikan hilal bulan Syawal sendirian, maka </w:t>
      </w:r>
      <w:proofErr w:type="gramStart"/>
      <w:r>
        <w:rPr>
          <w:rFonts w:asciiTheme="majorBidi" w:hAnsiTheme="majorBidi" w:cstheme="majorBidi"/>
          <w:sz w:val="24"/>
          <w:szCs w:val="26"/>
        </w:rPr>
        <w:t>ia</w:t>
      </w:r>
      <w:proofErr w:type="gramEnd"/>
      <w:r>
        <w:rPr>
          <w:rFonts w:asciiTheme="majorBidi" w:hAnsiTheme="majorBidi" w:cstheme="majorBidi"/>
          <w:sz w:val="24"/>
          <w:szCs w:val="26"/>
        </w:rPr>
        <w:t xml:space="preserve"> tidak boleh berbuka dikarenakan kemungkinan ia salah.</w:t>
      </w:r>
      <w:r w:rsidR="00935660">
        <w:rPr>
          <w:rStyle w:val="FootnoteReference"/>
          <w:rFonts w:asciiTheme="majorBidi" w:hAnsiTheme="majorBidi" w:cstheme="majorBidi"/>
          <w:sz w:val="24"/>
          <w:szCs w:val="26"/>
        </w:rPr>
        <w:footnoteReference w:id="22"/>
      </w:r>
      <w:r>
        <w:rPr>
          <w:rFonts w:asciiTheme="majorBidi" w:hAnsiTheme="majorBidi" w:cstheme="majorBidi"/>
          <w:sz w:val="24"/>
          <w:szCs w:val="26"/>
        </w:rPr>
        <w:t xml:space="preserve"> </w:t>
      </w:r>
    </w:p>
    <w:p w:rsidR="00E2468B" w:rsidRDefault="00E2468B" w:rsidP="00E2468B">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Pr>
          <w:rFonts w:asciiTheme="majorBidi" w:hAnsiTheme="majorBidi" w:cstheme="majorBidi"/>
          <w:sz w:val="24"/>
          <w:szCs w:val="26"/>
        </w:rPr>
        <w:t>Dalam madzhab Hanafi disebutkan untuk menetapkan awal bulan Qamariyah, dapat dilakukan pada saat langit cerah dengan persaksian dari orang banyak, namun dalam hal jumlah dan teknisnya diserahkan kepada imam.</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Apabila kondisi langit tidak cerah atau tertutup awan, maka seorang imam cukup memegang kesaksian dari seorang laki-laki dan seorang perempuan yang adil, baligh, dan berakal.</w:t>
      </w:r>
      <w:proofErr w:type="gramEnd"/>
      <w:r>
        <w:rPr>
          <w:rFonts w:asciiTheme="majorBidi" w:hAnsiTheme="majorBidi" w:cstheme="majorBidi"/>
          <w:sz w:val="24"/>
          <w:szCs w:val="26"/>
        </w:rPr>
        <w:t xml:space="preserve"> </w:t>
      </w:r>
      <w:proofErr w:type="gramStart"/>
      <w:r>
        <w:rPr>
          <w:rFonts w:asciiTheme="majorBidi" w:hAnsiTheme="majorBidi" w:cstheme="majorBidi"/>
          <w:sz w:val="24"/>
          <w:szCs w:val="26"/>
        </w:rPr>
        <w:t xml:space="preserve">Sedangkan dalam menetapkan hilal </w:t>
      </w:r>
      <w:r w:rsidR="002566D8">
        <w:rPr>
          <w:rFonts w:asciiTheme="majorBidi" w:hAnsiTheme="majorBidi" w:cstheme="majorBidi"/>
          <w:sz w:val="24"/>
          <w:szCs w:val="26"/>
        </w:rPr>
        <w:t>Syawal</w:t>
      </w:r>
      <w:r>
        <w:rPr>
          <w:rFonts w:asciiTheme="majorBidi" w:hAnsiTheme="majorBidi" w:cstheme="majorBidi"/>
          <w:sz w:val="24"/>
          <w:szCs w:val="26"/>
        </w:rPr>
        <w:t xml:space="preserve">, </w:t>
      </w:r>
      <w:r w:rsidR="002566D8">
        <w:rPr>
          <w:rFonts w:asciiTheme="majorBidi" w:hAnsiTheme="majorBidi" w:cstheme="majorBidi"/>
          <w:sz w:val="24"/>
          <w:szCs w:val="26"/>
        </w:rPr>
        <w:t xml:space="preserve">Hanafi </w:t>
      </w:r>
      <w:r>
        <w:rPr>
          <w:rFonts w:asciiTheme="majorBidi" w:hAnsiTheme="majorBidi" w:cstheme="majorBidi"/>
          <w:sz w:val="24"/>
          <w:szCs w:val="26"/>
        </w:rPr>
        <w:t>mensyaratkan dua orang saksi laki-laki atau satu saksi laki-laki dan dua saksi perempuan.</w:t>
      </w:r>
      <w:proofErr w:type="gramEnd"/>
      <w:r w:rsidR="00935660">
        <w:rPr>
          <w:rStyle w:val="FootnoteReference"/>
          <w:rFonts w:asciiTheme="majorBidi" w:hAnsiTheme="majorBidi" w:cstheme="majorBidi"/>
          <w:sz w:val="24"/>
          <w:szCs w:val="26"/>
        </w:rPr>
        <w:footnoteReference w:id="23"/>
      </w:r>
      <w:r>
        <w:rPr>
          <w:rFonts w:asciiTheme="majorBidi" w:hAnsiTheme="majorBidi" w:cstheme="majorBidi"/>
          <w:sz w:val="24"/>
          <w:szCs w:val="26"/>
        </w:rPr>
        <w:t xml:space="preserve"> </w:t>
      </w:r>
    </w:p>
    <w:p w:rsidR="00E2468B" w:rsidRDefault="00EF2EA2" w:rsidP="002566D8">
      <w:pPr>
        <w:pStyle w:val="ListParagraph"/>
        <w:tabs>
          <w:tab w:val="left" w:leader="dot" w:pos="7371"/>
          <w:tab w:val="right" w:pos="7513"/>
        </w:tabs>
        <w:spacing w:after="0" w:line="360" w:lineRule="auto"/>
        <w:ind w:left="426" w:firstLine="567"/>
        <w:jc w:val="both"/>
        <w:rPr>
          <w:rFonts w:asciiTheme="majorBidi" w:hAnsiTheme="majorBidi" w:cstheme="majorBidi"/>
          <w:sz w:val="24"/>
          <w:szCs w:val="26"/>
        </w:rPr>
      </w:pPr>
      <w:proofErr w:type="gramStart"/>
      <w:r w:rsidRPr="00EF2EA2">
        <w:rPr>
          <w:rFonts w:asciiTheme="majorBidi" w:hAnsiTheme="majorBidi" w:cstheme="majorBidi"/>
          <w:sz w:val="24"/>
          <w:szCs w:val="26"/>
        </w:rPr>
        <w:t>Ibnu Hajar al-Asqalany mengatakan bahwa hadits Rasulullah tidak</w:t>
      </w:r>
      <w:r w:rsidR="00E2468B">
        <w:rPr>
          <w:rFonts w:asciiTheme="majorBidi" w:hAnsiTheme="majorBidi" w:cstheme="majorBidi"/>
          <w:sz w:val="24"/>
          <w:szCs w:val="26"/>
        </w:rPr>
        <w:t xml:space="preserve"> </w:t>
      </w:r>
      <w:r>
        <w:rPr>
          <w:rFonts w:asciiTheme="majorBidi" w:hAnsiTheme="majorBidi" w:cstheme="majorBidi"/>
          <w:sz w:val="24"/>
          <w:szCs w:val="26"/>
        </w:rPr>
        <w:t>mengharuskan rukyat untuk setiap orang, cukup satu orang atau sebagian dari mereka.</w:t>
      </w:r>
      <w:proofErr w:type="gramEnd"/>
      <w:r w:rsidR="00682321">
        <w:rPr>
          <w:rStyle w:val="FootnoteReference"/>
          <w:rFonts w:asciiTheme="majorBidi" w:hAnsiTheme="majorBidi" w:cstheme="majorBidi"/>
          <w:sz w:val="24"/>
          <w:szCs w:val="26"/>
        </w:rPr>
        <w:footnoteReference w:id="24"/>
      </w:r>
      <w:r>
        <w:rPr>
          <w:rFonts w:asciiTheme="majorBidi" w:hAnsiTheme="majorBidi" w:cstheme="majorBidi"/>
          <w:sz w:val="24"/>
          <w:szCs w:val="26"/>
        </w:rPr>
        <w:t xml:space="preserve"> </w:t>
      </w:r>
      <w:r w:rsidRPr="00EF2EA2">
        <w:rPr>
          <w:rFonts w:asciiTheme="majorBidi" w:hAnsiTheme="majorBidi" w:cstheme="majorBidi"/>
          <w:sz w:val="24"/>
          <w:szCs w:val="26"/>
        </w:rPr>
        <w:t xml:space="preserve">An-Nawawy juga mengatakan bahwa tidak diisyaratkan untuk rukyat bagi setiap </w:t>
      </w:r>
      <w:proofErr w:type="gramStart"/>
      <w:r w:rsidRPr="00EF2EA2">
        <w:rPr>
          <w:rFonts w:asciiTheme="majorBidi" w:hAnsiTheme="majorBidi" w:cstheme="majorBidi"/>
          <w:sz w:val="24"/>
          <w:szCs w:val="26"/>
        </w:rPr>
        <w:t>muslim</w:t>
      </w:r>
      <w:proofErr w:type="gramEnd"/>
      <w:r w:rsidRPr="00EF2EA2">
        <w:rPr>
          <w:rFonts w:asciiTheme="majorBidi" w:hAnsiTheme="majorBidi" w:cstheme="majorBidi"/>
          <w:sz w:val="24"/>
          <w:szCs w:val="26"/>
        </w:rPr>
        <w:t>, namun cukup orang yang adil diantara kaum muslim.</w:t>
      </w:r>
      <w:r w:rsidR="00682321">
        <w:rPr>
          <w:rStyle w:val="FootnoteReference"/>
          <w:rFonts w:asciiTheme="majorBidi" w:hAnsiTheme="majorBidi" w:cstheme="majorBidi"/>
          <w:sz w:val="24"/>
          <w:szCs w:val="26"/>
        </w:rPr>
        <w:footnoteReference w:id="25"/>
      </w:r>
      <w:r>
        <w:rPr>
          <w:rFonts w:asciiTheme="majorBidi" w:hAnsiTheme="majorBidi" w:cstheme="majorBidi"/>
          <w:sz w:val="24"/>
          <w:szCs w:val="26"/>
        </w:rPr>
        <w:t xml:space="preserve"> </w:t>
      </w:r>
    </w:p>
    <w:p w:rsidR="00EF2EA2" w:rsidRDefault="00EF2EA2" w:rsidP="00EF2EA2">
      <w:pPr>
        <w:spacing w:line="360" w:lineRule="auto"/>
        <w:ind w:left="426" w:firstLine="708"/>
        <w:jc w:val="both"/>
        <w:rPr>
          <w:rFonts w:asciiTheme="majorBidi" w:hAnsiTheme="majorBidi" w:cstheme="majorBidi"/>
          <w:szCs w:val="24"/>
        </w:rPr>
      </w:pPr>
      <w:proofErr w:type="gramStart"/>
      <w:r w:rsidRPr="00EF2EA2">
        <w:rPr>
          <w:rFonts w:asciiTheme="majorBidi" w:hAnsiTheme="majorBidi" w:cstheme="majorBidi"/>
          <w:szCs w:val="26"/>
        </w:rPr>
        <w:lastRenderedPageBreak/>
        <w:t>Dari pendapat imam madzhab di atas dapat disimpulkan bahwa jumhur fuqaha menetapkan seorang saksi yang adil dalam persaksian rukyat.</w:t>
      </w:r>
      <w:proofErr w:type="gramEnd"/>
      <w:r w:rsidRPr="00EF2EA2">
        <w:rPr>
          <w:rFonts w:asciiTheme="majorBidi" w:hAnsiTheme="majorBidi" w:cstheme="majorBidi"/>
          <w:szCs w:val="26"/>
        </w:rPr>
        <w:t xml:space="preserve"> </w:t>
      </w:r>
      <w:proofErr w:type="gramStart"/>
      <w:r w:rsidRPr="00EF2EA2">
        <w:rPr>
          <w:rFonts w:asciiTheme="majorBidi" w:hAnsiTheme="majorBidi" w:cstheme="majorBidi"/>
          <w:szCs w:val="26"/>
        </w:rPr>
        <w:t>Mengenai jumlah saksi masih berbeda pendapat dimana Maliki</w:t>
      </w:r>
      <w:r>
        <w:rPr>
          <w:rFonts w:asciiTheme="majorBidi" w:hAnsiTheme="majorBidi" w:cstheme="majorBidi"/>
          <w:szCs w:val="26"/>
        </w:rPr>
        <w:t xml:space="preserve"> menetapkan adanya dua saksi yang adil.</w:t>
      </w:r>
      <w:proofErr w:type="gramEnd"/>
      <w:r>
        <w:rPr>
          <w:rFonts w:asciiTheme="majorBidi" w:hAnsiTheme="majorBidi" w:cstheme="majorBidi"/>
          <w:szCs w:val="26"/>
        </w:rPr>
        <w:t xml:space="preserve"> Sedangkan Syafi’i dan Hambali </w:t>
      </w:r>
      <w:proofErr w:type="gramStart"/>
      <w:r>
        <w:rPr>
          <w:rFonts w:asciiTheme="majorBidi" w:hAnsiTheme="majorBidi" w:cstheme="majorBidi"/>
          <w:szCs w:val="26"/>
        </w:rPr>
        <w:t xml:space="preserve">hanya  </w:t>
      </w:r>
      <w:r w:rsidRPr="00804AF5">
        <w:rPr>
          <w:rFonts w:asciiTheme="majorBidi" w:hAnsiTheme="majorBidi" w:cstheme="majorBidi"/>
          <w:szCs w:val="24"/>
        </w:rPr>
        <w:t>satu</w:t>
      </w:r>
      <w:proofErr w:type="gramEnd"/>
      <w:r w:rsidRPr="00804AF5">
        <w:rPr>
          <w:rFonts w:asciiTheme="majorBidi" w:hAnsiTheme="majorBidi" w:cstheme="majorBidi"/>
          <w:szCs w:val="24"/>
        </w:rPr>
        <w:t xml:space="preserve"> orang saksi rukyat yang adil baik dalam keadaan langit cerah maupun tidak (Syafi’i), jika keadaan langit tidak cerah maka tidak cukup seorang saksi menurut Hambali. </w:t>
      </w:r>
      <w:proofErr w:type="gramStart"/>
      <w:r w:rsidRPr="00804AF5">
        <w:rPr>
          <w:rFonts w:asciiTheme="majorBidi" w:hAnsiTheme="majorBidi" w:cstheme="majorBidi"/>
          <w:szCs w:val="24"/>
        </w:rPr>
        <w:t>Mengenai kesaksian dari seorang perempuan, hanya madzhab Hanafi dan Hambali yang menerimanya.</w:t>
      </w:r>
      <w:proofErr w:type="gramEnd"/>
      <w:r w:rsidRPr="00804AF5">
        <w:rPr>
          <w:rFonts w:asciiTheme="majorBidi" w:hAnsiTheme="majorBidi" w:cstheme="majorBidi"/>
          <w:szCs w:val="24"/>
        </w:rPr>
        <w:t xml:space="preserve"> </w:t>
      </w:r>
    </w:p>
    <w:p w:rsidR="00A33CF7" w:rsidRPr="005B76EA" w:rsidRDefault="005B76EA"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2B6E07">
        <w:rPr>
          <w:rFonts w:asciiTheme="majorBidi" w:hAnsiTheme="majorBidi" w:cstheme="majorBidi"/>
          <w:b/>
          <w:bCs/>
          <w:sz w:val="24"/>
          <w:szCs w:val="26"/>
        </w:rPr>
        <w:t>Teknologi Optik Sebagai Alat Bantu Rukyatul Hilal</w:t>
      </w:r>
    </w:p>
    <w:p w:rsidR="005B76EA" w:rsidRDefault="005B76EA" w:rsidP="002566D8">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 xml:space="preserve">Hilal merupakan objek langit yang digunakan dalam menentukan awal bulan </w:t>
      </w:r>
      <w:r w:rsidR="002566D8">
        <w:rPr>
          <w:rFonts w:asciiTheme="majorBidi" w:hAnsiTheme="majorBidi" w:cstheme="majorBidi"/>
          <w:szCs w:val="24"/>
        </w:rPr>
        <w:t>Qamariyah</w:t>
      </w:r>
      <w:r>
        <w:rPr>
          <w:rFonts w:asciiTheme="majorBidi" w:hAnsiTheme="majorBidi" w:cstheme="majorBidi"/>
          <w:szCs w:val="24"/>
        </w:rPr>
        <w:t>.</w:t>
      </w:r>
      <w:proofErr w:type="gramEnd"/>
      <w:r>
        <w:rPr>
          <w:rFonts w:asciiTheme="majorBidi" w:hAnsiTheme="majorBidi" w:cstheme="majorBidi"/>
          <w:szCs w:val="24"/>
        </w:rPr>
        <w:t xml:space="preserve"> </w:t>
      </w:r>
      <w:proofErr w:type="gramStart"/>
      <w:r>
        <w:rPr>
          <w:rFonts w:asciiTheme="majorBidi" w:hAnsiTheme="majorBidi" w:cstheme="majorBidi"/>
          <w:szCs w:val="24"/>
        </w:rPr>
        <w:t>Kesepemahaman persepsi mengenai objek langit tersebut sangat diperlukan agar kesalahan dalam mendefinis</w:t>
      </w:r>
      <w:r w:rsidR="002566D8">
        <w:rPr>
          <w:rFonts w:asciiTheme="majorBidi" w:hAnsiTheme="majorBidi" w:cstheme="majorBidi"/>
          <w:szCs w:val="24"/>
        </w:rPr>
        <w:t>i</w:t>
      </w:r>
      <w:r>
        <w:rPr>
          <w:rFonts w:asciiTheme="majorBidi" w:hAnsiTheme="majorBidi" w:cstheme="majorBidi"/>
          <w:szCs w:val="24"/>
        </w:rPr>
        <w:t>kan hilal dapat dihindari.</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Hilal </w:t>
      </w:r>
      <w:r w:rsidRPr="00804AF5">
        <w:rPr>
          <w:rFonts w:asciiTheme="majorBidi" w:hAnsiTheme="majorBidi" w:cstheme="majorBidi"/>
          <w:szCs w:val="24"/>
        </w:rPr>
        <w:t>mungkin saja diamati dengan mata telanjang</w:t>
      </w:r>
      <w:r w:rsidR="002566D8">
        <w:rPr>
          <w:rFonts w:asciiTheme="majorBidi" w:hAnsiTheme="majorBidi" w:cstheme="majorBidi"/>
          <w:szCs w:val="24"/>
        </w:rPr>
        <w:t>, n</w:t>
      </w:r>
      <w:r w:rsidRPr="00804AF5">
        <w:rPr>
          <w:rFonts w:asciiTheme="majorBidi" w:hAnsiTheme="majorBidi" w:cstheme="majorBidi"/>
          <w:szCs w:val="24"/>
        </w:rPr>
        <w:t>amun fase bulan tertentu jarang dapat diamati yaitu hilal dan bulan sabit tua.</w:t>
      </w:r>
      <w:proofErr w:type="gramEnd"/>
      <w:r w:rsidRPr="00804AF5">
        <w:rPr>
          <w:rFonts w:asciiTheme="majorBidi" w:hAnsiTheme="majorBidi" w:cstheme="majorBidi"/>
          <w:szCs w:val="24"/>
        </w:rPr>
        <w:t xml:space="preserve"> </w:t>
      </w:r>
      <w:proofErr w:type="gramStart"/>
      <w:r w:rsidRPr="00804AF5">
        <w:rPr>
          <w:rFonts w:asciiTheme="majorBidi" w:hAnsiTheme="majorBidi" w:cstheme="majorBidi"/>
          <w:szCs w:val="24"/>
        </w:rPr>
        <w:t>Kedua fase ini merupakan obyek yang sangat sulit diamati apalagi dengan mata telanjang.</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Banyak </w:t>
      </w:r>
      <w:r w:rsidR="00591290">
        <w:rPr>
          <w:rFonts w:asciiTheme="majorBidi" w:hAnsiTheme="majorBidi" w:cstheme="majorBidi"/>
          <w:szCs w:val="24"/>
        </w:rPr>
        <w:t xml:space="preserve">hal yang menyebabkan sulitnya mengamati bulan pada fase tersebut seperti kondisi langit di ufuk barat dimana cahaya hilal yang sangat tipis berbaur dengan hamburan partikel langit akibat pantulan cahaya matahari yang mulai tenggelam atau biasa disebut sebagai </w:t>
      </w:r>
      <w:r w:rsidR="00591290" w:rsidRPr="00F066C0">
        <w:rPr>
          <w:rFonts w:asciiTheme="majorBidi" w:hAnsiTheme="majorBidi" w:cstheme="majorBidi"/>
          <w:i/>
          <w:iCs/>
          <w:szCs w:val="24"/>
        </w:rPr>
        <w:t>syafaq</w:t>
      </w:r>
      <w:r w:rsidR="00591290">
        <w:rPr>
          <w:rFonts w:asciiTheme="majorBidi" w:hAnsiTheme="majorBidi" w:cstheme="majorBidi"/>
          <w:szCs w:val="24"/>
        </w:rPr>
        <w:t>.</w:t>
      </w:r>
      <w:proofErr w:type="gramEnd"/>
      <w:r w:rsidR="00591290">
        <w:rPr>
          <w:rFonts w:asciiTheme="majorBidi" w:hAnsiTheme="majorBidi" w:cstheme="majorBidi"/>
          <w:szCs w:val="24"/>
        </w:rPr>
        <w:t xml:space="preserve"> Maka diperlukan ketelitian dan perencanaan dalam mengamati hilal, dalam hal ini teleskop dapat digunakan sebagai alat </w:t>
      </w:r>
      <w:proofErr w:type="gramStart"/>
      <w:r w:rsidR="00591290">
        <w:rPr>
          <w:rFonts w:asciiTheme="majorBidi" w:hAnsiTheme="majorBidi" w:cstheme="majorBidi"/>
          <w:szCs w:val="24"/>
        </w:rPr>
        <w:t>bantu</w:t>
      </w:r>
      <w:proofErr w:type="gramEnd"/>
      <w:r w:rsidR="00591290">
        <w:rPr>
          <w:rFonts w:asciiTheme="majorBidi" w:hAnsiTheme="majorBidi" w:cstheme="majorBidi"/>
          <w:szCs w:val="24"/>
        </w:rPr>
        <w:t xml:space="preserve"> dalam mengidentifikasi hilal.</w:t>
      </w:r>
      <w:r w:rsidR="00682321">
        <w:rPr>
          <w:rStyle w:val="FootnoteReference"/>
          <w:rFonts w:asciiTheme="majorBidi" w:hAnsiTheme="majorBidi" w:cstheme="majorBidi"/>
          <w:szCs w:val="24"/>
        </w:rPr>
        <w:footnoteReference w:id="26"/>
      </w:r>
      <w:r w:rsidR="00591290">
        <w:rPr>
          <w:rFonts w:asciiTheme="majorBidi" w:hAnsiTheme="majorBidi" w:cstheme="majorBidi"/>
          <w:szCs w:val="24"/>
        </w:rPr>
        <w:t xml:space="preserve"> </w:t>
      </w:r>
    </w:p>
    <w:p w:rsidR="00591290" w:rsidRDefault="00591290" w:rsidP="00CE45BA">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 xml:space="preserve">Teleskop merupakan alat yang dapat mengumpulkan cahaya </w:t>
      </w:r>
      <w:r w:rsidR="00094B81">
        <w:rPr>
          <w:rFonts w:asciiTheme="majorBidi" w:hAnsiTheme="majorBidi" w:cstheme="majorBidi"/>
          <w:szCs w:val="24"/>
        </w:rPr>
        <w:t>atau gelombang elektromagnetik dari objek langit yang sangat jauh.</w:t>
      </w:r>
      <w:proofErr w:type="gramEnd"/>
      <w:r w:rsidR="00094B81">
        <w:rPr>
          <w:rFonts w:asciiTheme="majorBidi" w:hAnsiTheme="majorBidi" w:cstheme="majorBidi"/>
          <w:szCs w:val="24"/>
        </w:rPr>
        <w:t xml:space="preserve"> </w:t>
      </w:r>
      <w:proofErr w:type="gramStart"/>
      <w:r w:rsidR="00094B81">
        <w:rPr>
          <w:rFonts w:asciiTheme="majorBidi" w:hAnsiTheme="majorBidi" w:cstheme="majorBidi"/>
          <w:szCs w:val="24"/>
        </w:rPr>
        <w:t>Ada dua jenis teleskop yaitu teleskop optik dan radio.</w:t>
      </w:r>
      <w:proofErr w:type="gramEnd"/>
      <w:r w:rsidR="00094B81">
        <w:rPr>
          <w:rFonts w:asciiTheme="majorBidi" w:hAnsiTheme="majorBidi" w:cstheme="majorBidi"/>
          <w:szCs w:val="24"/>
        </w:rPr>
        <w:t xml:space="preserve"> </w:t>
      </w:r>
      <w:proofErr w:type="gramStart"/>
      <w:r w:rsidR="00CE45BA">
        <w:rPr>
          <w:rFonts w:asciiTheme="majorBidi" w:hAnsiTheme="majorBidi" w:cstheme="majorBidi"/>
          <w:szCs w:val="24"/>
        </w:rPr>
        <w:t>Teleskop jenis pertama terdiri dari susunan cermin dan/atau lensa yang berfungsi untuk memfokuskan cahaya.</w:t>
      </w:r>
      <w:proofErr w:type="gramEnd"/>
      <w:r w:rsidR="00CE45BA">
        <w:rPr>
          <w:rFonts w:asciiTheme="majorBidi" w:hAnsiTheme="majorBidi" w:cstheme="majorBidi"/>
          <w:szCs w:val="24"/>
        </w:rPr>
        <w:t xml:space="preserve"> </w:t>
      </w:r>
      <w:proofErr w:type="gramStart"/>
      <w:r w:rsidR="00CE45BA">
        <w:rPr>
          <w:rFonts w:asciiTheme="majorBidi" w:hAnsiTheme="majorBidi" w:cstheme="majorBidi"/>
          <w:szCs w:val="24"/>
        </w:rPr>
        <w:t>Teleskop jenis ini mampu mendeteksi objek langit yang sangat redup apabila diameter yang digunakan semakin besar guna mengumpulkan cahaya.</w:t>
      </w:r>
      <w:proofErr w:type="gramEnd"/>
      <w:r w:rsidR="00CE45BA">
        <w:rPr>
          <w:rFonts w:asciiTheme="majorBidi" w:hAnsiTheme="majorBidi" w:cstheme="majorBidi"/>
          <w:szCs w:val="24"/>
        </w:rPr>
        <w:t xml:space="preserve"> </w:t>
      </w:r>
      <w:proofErr w:type="gramStart"/>
      <w:r w:rsidR="00CE45BA">
        <w:rPr>
          <w:rFonts w:asciiTheme="majorBidi" w:hAnsiTheme="majorBidi" w:cstheme="majorBidi"/>
          <w:szCs w:val="24"/>
        </w:rPr>
        <w:lastRenderedPageBreak/>
        <w:t>Teleskop jenis kedua merupakan antena parabola yang digunakan untuk menangkap gelombang radio yang dipancarkan benda langit.</w:t>
      </w:r>
      <w:proofErr w:type="gramEnd"/>
      <w:r w:rsidR="007A68B4">
        <w:rPr>
          <w:rStyle w:val="FootnoteReference"/>
          <w:rFonts w:asciiTheme="majorBidi" w:hAnsiTheme="majorBidi" w:cstheme="majorBidi"/>
          <w:szCs w:val="24"/>
        </w:rPr>
        <w:footnoteReference w:id="27"/>
      </w:r>
      <w:r w:rsidR="00CE45BA">
        <w:rPr>
          <w:rFonts w:asciiTheme="majorBidi" w:hAnsiTheme="majorBidi" w:cstheme="majorBidi"/>
          <w:szCs w:val="24"/>
        </w:rPr>
        <w:t xml:space="preserve"> </w:t>
      </w:r>
    </w:p>
    <w:p w:rsidR="001C26AD" w:rsidRDefault="00CE45BA" w:rsidP="00797C16">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Kemampuan teleskop untuk mendeteksi benda-benda langit yang sangat jauh bahkan redup perlu dimodifikasi dengan adanya detektor yang berfungsi untuk memperkuat citra dan memperkuat kontras antara benda langit yang sangat redup dengan kondisi langit di sekitarnya</w:t>
      </w:r>
      <w:r w:rsidR="00797C16">
        <w:rPr>
          <w:rFonts w:asciiTheme="majorBidi" w:hAnsiTheme="majorBidi" w:cstheme="majorBidi"/>
          <w:szCs w:val="24"/>
        </w:rPr>
        <w:t>.</w:t>
      </w:r>
      <w:proofErr w:type="gramEnd"/>
      <w:r w:rsidR="00797C16">
        <w:rPr>
          <w:rFonts w:asciiTheme="majorBidi" w:hAnsiTheme="majorBidi" w:cstheme="majorBidi"/>
          <w:szCs w:val="24"/>
        </w:rPr>
        <w:t xml:space="preserve"> </w:t>
      </w:r>
      <w:proofErr w:type="gramStart"/>
      <w:r w:rsidR="00797C16">
        <w:rPr>
          <w:rFonts w:asciiTheme="majorBidi" w:hAnsiTheme="majorBidi" w:cstheme="majorBidi"/>
          <w:szCs w:val="24"/>
        </w:rPr>
        <w:t>Kombinasi tersebut sangat menentukan kemampuannya untuk mengurai kegelapan alam</w:t>
      </w:r>
      <w:r>
        <w:rPr>
          <w:rFonts w:asciiTheme="majorBidi" w:hAnsiTheme="majorBidi" w:cstheme="majorBidi"/>
          <w:szCs w:val="24"/>
        </w:rPr>
        <w:t>.</w:t>
      </w:r>
      <w:proofErr w:type="gramEnd"/>
      <w:r w:rsidR="00797C16">
        <w:rPr>
          <w:rFonts w:asciiTheme="majorBidi" w:hAnsiTheme="majorBidi" w:cstheme="majorBidi"/>
          <w:szCs w:val="24"/>
        </w:rPr>
        <w:t xml:space="preserve"> Dalam hal ini astronom dituntut untuk meningkatkan kualitas detektor dan proses pengolahan citra dengan teleskop yang sekecil mungkin untuk kepraktisan penggunannya.</w:t>
      </w:r>
      <w:r w:rsidR="007A68B4">
        <w:rPr>
          <w:rStyle w:val="FootnoteReference"/>
          <w:rFonts w:asciiTheme="majorBidi" w:hAnsiTheme="majorBidi" w:cstheme="majorBidi"/>
          <w:szCs w:val="24"/>
        </w:rPr>
        <w:footnoteReference w:id="28"/>
      </w:r>
      <w:r w:rsidR="00797C16">
        <w:rPr>
          <w:rFonts w:asciiTheme="majorBidi" w:hAnsiTheme="majorBidi" w:cstheme="majorBidi"/>
          <w:szCs w:val="24"/>
        </w:rPr>
        <w:t xml:space="preserve"> </w:t>
      </w:r>
    </w:p>
    <w:p w:rsidR="001C26AD" w:rsidRDefault="001C26AD" w:rsidP="007A68B4">
      <w:pPr>
        <w:spacing w:line="360" w:lineRule="auto"/>
        <w:ind w:left="426" w:firstLine="708"/>
        <w:jc w:val="both"/>
        <w:rPr>
          <w:rFonts w:asciiTheme="majorBidi" w:hAnsiTheme="majorBidi" w:cstheme="majorBidi"/>
          <w:szCs w:val="24"/>
        </w:rPr>
      </w:pPr>
      <w:r>
        <w:rPr>
          <w:rFonts w:asciiTheme="majorBidi" w:hAnsiTheme="majorBidi" w:cstheme="majorBidi"/>
          <w:szCs w:val="24"/>
        </w:rPr>
        <w:t xml:space="preserve">Dalam pengamatan hilal, teleskop yang dilengkapi dengan perekam elektronik berupa CCD merupakan alat </w:t>
      </w:r>
      <w:proofErr w:type="gramStart"/>
      <w:r>
        <w:rPr>
          <w:rFonts w:asciiTheme="majorBidi" w:hAnsiTheme="majorBidi" w:cstheme="majorBidi"/>
          <w:szCs w:val="24"/>
        </w:rPr>
        <w:t>bantu</w:t>
      </w:r>
      <w:proofErr w:type="gramEnd"/>
      <w:r>
        <w:rPr>
          <w:rFonts w:asciiTheme="majorBidi" w:hAnsiTheme="majorBidi" w:cstheme="majorBidi"/>
          <w:szCs w:val="24"/>
        </w:rPr>
        <w:t xml:space="preserve"> pengamatan yang dapat merekam kondisi langit saat itu sehingga dapat dipelajari berulang kali. Namun yang seringkali dihadapi dalam pengamatan hilal yaitu kontras atau </w:t>
      </w:r>
      <w:proofErr w:type="gramStart"/>
      <w:r>
        <w:rPr>
          <w:rFonts w:asciiTheme="majorBidi" w:hAnsiTheme="majorBidi" w:cstheme="majorBidi"/>
          <w:szCs w:val="24"/>
        </w:rPr>
        <w:t>beda</w:t>
      </w:r>
      <w:proofErr w:type="gramEnd"/>
      <w:r>
        <w:rPr>
          <w:rFonts w:asciiTheme="majorBidi" w:hAnsiTheme="majorBidi" w:cstheme="majorBidi"/>
          <w:szCs w:val="24"/>
        </w:rPr>
        <w:t xml:space="preserve"> kecerlangan sabit bulan dengan latar langit waktu senja</w:t>
      </w:r>
      <w:r w:rsidR="00093C4B">
        <w:rPr>
          <w:rFonts w:asciiTheme="majorBidi" w:hAnsiTheme="majorBidi" w:cstheme="majorBidi"/>
          <w:szCs w:val="24"/>
        </w:rPr>
        <w:t xml:space="preserve"> </w:t>
      </w:r>
      <w:r>
        <w:rPr>
          <w:rFonts w:asciiTheme="majorBidi" w:hAnsiTheme="majorBidi" w:cstheme="majorBidi"/>
          <w:szCs w:val="24"/>
        </w:rPr>
        <w:t>be</w:t>
      </w:r>
      <w:r w:rsidR="00093C4B">
        <w:rPr>
          <w:rFonts w:asciiTheme="majorBidi" w:hAnsiTheme="majorBidi" w:cstheme="majorBidi"/>
          <w:szCs w:val="24"/>
        </w:rPr>
        <w:t xml:space="preserve">rbeda beda dari waktu ke waktu. Kontras ini </w:t>
      </w:r>
      <w:proofErr w:type="gramStart"/>
      <w:r w:rsidR="00093C4B">
        <w:rPr>
          <w:rFonts w:asciiTheme="majorBidi" w:hAnsiTheme="majorBidi" w:cstheme="majorBidi"/>
          <w:szCs w:val="24"/>
        </w:rPr>
        <w:t>akan</w:t>
      </w:r>
      <w:proofErr w:type="gramEnd"/>
      <w:r w:rsidR="00093C4B">
        <w:rPr>
          <w:rFonts w:asciiTheme="majorBidi" w:hAnsiTheme="majorBidi" w:cstheme="majorBidi"/>
          <w:szCs w:val="24"/>
        </w:rPr>
        <w:t xml:space="preserve"> semakin besar apabila matahari menjauh dari horizon. </w:t>
      </w:r>
      <w:proofErr w:type="gramStart"/>
      <w:r w:rsidR="00093C4B">
        <w:rPr>
          <w:rFonts w:asciiTheme="majorBidi" w:hAnsiTheme="majorBidi" w:cstheme="majorBidi"/>
          <w:szCs w:val="24"/>
        </w:rPr>
        <w:t>Selain itu, batas rentang sensitifitas, resolusi transparansi, dan kontras sistem optik dan detektor pengamatan juga menjadi masalah yang umum dihadapi dalam pengamatan hilal.</w:t>
      </w:r>
      <w:proofErr w:type="gramEnd"/>
      <w:r w:rsidR="00093C4B">
        <w:rPr>
          <w:rFonts w:asciiTheme="majorBidi" w:hAnsiTheme="majorBidi" w:cstheme="majorBidi"/>
          <w:szCs w:val="24"/>
        </w:rPr>
        <w:t xml:space="preserve"> </w:t>
      </w:r>
      <w:proofErr w:type="gramStart"/>
      <w:r w:rsidR="00093C4B">
        <w:rPr>
          <w:rFonts w:asciiTheme="majorBidi" w:hAnsiTheme="majorBidi" w:cstheme="majorBidi"/>
          <w:szCs w:val="24"/>
        </w:rPr>
        <w:t>Masalah selanjutnya adalah variabilitas transparansi dan keadaan langit di dekat horizon tidak lebih baik dari langit di sekitar zenith pengamat.</w:t>
      </w:r>
      <w:proofErr w:type="gramEnd"/>
      <w:r w:rsidR="007A68B4" w:rsidRPr="007A68B4">
        <w:rPr>
          <w:rStyle w:val="FootnoteReference"/>
          <w:rFonts w:asciiTheme="majorBidi" w:hAnsiTheme="majorBidi" w:cstheme="majorBidi"/>
          <w:szCs w:val="24"/>
        </w:rPr>
        <w:t xml:space="preserve"> </w:t>
      </w:r>
      <w:r w:rsidR="007A68B4">
        <w:rPr>
          <w:rStyle w:val="FootnoteReference"/>
          <w:rFonts w:asciiTheme="majorBidi" w:hAnsiTheme="majorBidi" w:cstheme="majorBidi"/>
          <w:szCs w:val="24"/>
        </w:rPr>
        <w:footnoteReference w:id="29"/>
      </w:r>
      <w:r w:rsidR="00093C4B">
        <w:rPr>
          <w:rFonts w:asciiTheme="majorBidi" w:hAnsiTheme="majorBidi" w:cstheme="majorBidi"/>
          <w:szCs w:val="24"/>
        </w:rPr>
        <w:t xml:space="preserve"> </w:t>
      </w:r>
    </w:p>
    <w:p w:rsidR="00093C4B" w:rsidRDefault="00093C4B" w:rsidP="006652B0">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Prosedur kerja teleskop merupakan cermin dari mata manusia.</w:t>
      </w:r>
      <w:proofErr w:type="gramEnd"/>
      <w:r>
        <w:rPr>
          <w:rFonts w:asciiTheme="majorBidi" w:hAnsiTheme="majorBidi" w:cstheme="majorBidi"/>
          <w:szCs w:val="24"/>
        </w:rPr>
        <w:t xml:space="preserve"> </w:t>
      </w:r>
      <w:proofErr w:type="gramStart"/>
      <w:r>
        <w:rPr>
          <w:rFonts w:asciiTheme="majorBidi" w:hAnsiTheme="majorBidi" w:cstheme="majorBidi"/>
          <w:szCs w:val="24"/>
        </w:rPr>
        <w:t>Mereka memiliki kesamaan fungsi dalam menangkap sinyal inform</w:t>
      </w:r>
      <w:r w:rsidR="002566D8">
        <w:rPr>
          <w:rFonts w:asciiTheme="majorBidi" w:hAnsiTheme="majorBidi" w:cstheme="majorBidi"/>
          <w:szCs w:val="24"/>
        </w:rPr>
        <w:t>a</w:t>
      </w:r>
      <w:r>
        <w:rPr>
          <w:rFonts w:asciiTheme="majorBidi" w:hAnsiTheme="majorBidi" w:cstheme="majorBidi"/>
          <w:szCs w:val="24"/>
        </w:rPr>
        <w:t>si.</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Dalam teleskop fungsi adanya cermin atau lensa adalah untuk mengumpulkan </w:t>
      </w:r>
      <w:r w:rsidR="006652B0">
        <w:rPr>
          <w:rFonts w:asciiTheme="majorBidi" w:hAnsiTheme="majorBidi" w:cstheme="majorBidi"/>
          <w:szCs w:val="24"/>
        </w:rPr>
        <w:t xml:space="preserve">dan memfokuskan sinyal </w:t>
      </w:r>
      <w:r>
        <w:rPr>
          <w:rFonts w:asciiTheme="majorBidi" w:hAnsiTheme="majorBidi" w:cstheme="majorBidi"/>
          <w:szCs w:val="24"/>
        </w:rPr>
        <w:t xml:space="preserve">yang </w:t>
      </w:r>
      <w:r w:rsidR="006652B0">
        <w:rPr>
          <w:rFonts w:asciiTheme="majorBidi" w:hAnsiTheme="majorBidi" w:cstheme="majorBidi"/>
          <w:szCs w:val="24"/>
        </w:rPr>
        <w:t xml:space="preserve">kemudian direkam oleh detektor dan diolah </w:t>
      </w:r>
      <w:r w:rsidR="006652B0">
        <w:rPr>
          <w:rFonts w:asciiTheme="majorBidi" w:hAnsiTheme="majorBidi" w:cstheme="majorBidi"/>
          <w:szCs w:val="24"/>
        </w:rPr>
        <w:lastRenderedPageBreak/>
        <w:t>melalui pemroses data atau komputer.</w:t>
      </w:r>
      <w:proofErr w:type="gramEnd"/>
      <w:r w:rsidR="006652B0">
        <w:rPr>
          <w:rFonts w:asciiTheme="majorBidi" w:hAnsiTheme="majorBidi" w:cstheme="majorBidi"/>
          <w:szCs w:val="24"/>
        </w:rPr>
        <w:t xml:space="preserve"> </w:t>
      </w:r>
      <w:proofErr w:type="gramStart"/>
      <w:r w:rsidR="006652B0">
        <w:rPr>
          <w:rFonts w:asciiTheme="majorBidi" w:hAnsiTheme="majorBidi" w:cstheme="majorBidi"/>
          <w:szCs w:val="24"/>
        </w:rPr>
        <w:t>Sedangkan pada mata fungsi tersebut dilakukan oleh retina yang disalurkan melalui saraf dan diproses oleh otak.</w:t>
      </w:r>
      <w:proofErr w:type="gramEnd"/>
      <w:r w:rsidR="006652B0">
        <w:rPr>
          <w:rFonts w:asciiTheme="majorBidi" w:hAnsiTheme="majorBidi" w:cstheme="majorBidi"/>
          <w:szCs w:val="24"/>
        </w:rPr>
        <w:t xml:space="preserve"> </w:t>
      </w:r>
    </w:p>
    <w:p w:rsidR="00692CC1" w:rsidRDefault="006652B0" w:rsidP="007A68B4">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Sistem kerja mata manusia mem</w:t>
      </w:r>
      <w:r w:rsidR="00976DF4">
        <w:rPr>
          <w:rFonts w:asciiTheme="majorBidi" w:hAnsiTheme="majorBidi" w:cstheme="majorBidi"/>
          <w:szCs w:val="24"/>
        </w:rPr>
        <w:t>i</w:t>
      </w:r>
      <w:r>
        <w:rPr>
          <w:rFonts w:asciiTheme="majorBidi" w:hAnsiTheme="majorBidi" w:cstheme="majorBidi"/>
          <w:szCs w:val="24"/>
        </w:rPr>
        <w:t>liki keunggulan juga kelemahan atau keterbatasan.</w:t>
      </w:r>
      <w:proofErr w:type="gramEnd"/>
      <w:r>
        <w:rPr>
          <w:rFonts w:asciiTheme="majorBidi" w:hAnsiTheme="majorBidi" w:cstheme="majorBidi"/>
          <w:szCs w:val="24"/>
        </w:rPr>
        <w:t xml:space="preserve"> </w:t>
      </w:r>
      <w:proofErr w:type="gramStart"/>
      <w:r>
        <w:rPr>
          <w:rFonts w:asciiTheme="majorBidi" w:hAnsiTheme="majorBidi" w:cstheme="majorBidi"/>
          <w:szCs w:val="24"/>
        </w:rPr>
        <w:t>Mata dapat menerima rentang intensitas sinyal cahaya matahari yang sangat terang bahkan bintang yang caha</w:t>
      </w:r>
      <w:r w:rsidR="002566D8">
        <w:rPr>
          <w:rFonts w:asciiTheme="majorBidi" w:hAnsiTheme="majorBidi" w:cstheme="majorBidi"/>
          <w:szCs w:val="24"/>
        </w:rPr>
        <w:t>ya</w:t>
      </w:r>
      <w:r>
        <w:rPr>
          <w:rFonts w:asciiTheme="majorBidi" w:hAnsiTheme="majorBidi" w:cstheme="majorBidi"/>
          <w:szCs w:val="24"/>
        </w:rPr>
        <w:t>nya lemah dalam batas wajar.</w:t>
      </w:r>
      <w:proofErr w:type="gramEnd"/>
      <w:r>
        <w:rPr>
          <w:rFonts w:asciiTheme="majorBidi" w:hAnsiTheme="majorBidi" w:cstheme="majorBidi"/>
          <w:szCs w:val="24"/>
        </w:rPr>
        <w:t xml:space="preserve"> </w:t>
      </w:r>
      <w:proofErr w:type="gramStart"/>
      <w:r>
        <w:rPr>
          <w:rFonts w:asciiTheme="majorBidi" w:hAnsiTheme="majorBidi" w:cstheme="majorBidi"/>
          <w:szCs w:val="24"/>
        </w:rPr>
        <w:t>Mata tidak mampu mengamati struktur benda langit</w:t>
      </w:r>
      <w:r w:rsidR="00976DF4">
        <w:rPr>
          <w:rFonts w:asciiTheme="majorBidi" w:hAnsiTheme="majorBidi" w:cstheme="majorBidi"/>
          <w:szCs w:val="24"/>
        </w:rPr>
        <w:t xml:space="preserve"> secara detail</w:t>
      </w:r>
      <w:r>
        <w:rPr>
          <w:rFonts w:asciiTheme="majorBidi" w:hAnsiTheme="majorBidi" w:cstheme="majorBidi"/>
          <w:szCs w:val="24"/>
        </w:rPr>
        <w:t>.</w:t>
      </w:r>
      <w:proofErr w:type="gramEnd"/>
      <w:r>
        <w:rPr>
          <w:rFonts w:asciiTheme="majorBidi" w:hAnsiTheme="majorBidi" w:cstheme="majorBidi"/>
          <w:szCs w:val="24"/>
        </w:rPr>
        <w:t xml:space="preserve">  </w:t>
      </w:r>
      <w:proofErr w:type="gramStart"/>
      <w:r>
        <w:rPr>
          <w:rFonts w:asciiTheme="majorBidi" w:hAnsiTheme="majorBidi" w:cstheme="majorBidi"/>
          <w:szCs w:val="24"/>
        </w:rPr>
        <w:t>Pengukuran posisi benda langit dan kuat cahaya yang dilakukan oleh mata bisa kurang presisi.</w:t>
      </w:r>
      <w:proofErr w:type="gramEnd"/>
      <w:r w:rsidR="00976DF4">
        <w:rPr>
          <w:rFonts w:asciiTheme="majorBidi" w:hAnsiTheme="majorBidi" w:cstheme="majorBidi"/>
          <w:szCs w:val="24"/>
        </w:rPr>
        <w:t xml:space="preserve"> </w:t>
      </w:r>
      <w:proofErr w:type="gramStart"/>
      <w:r w:rsidR="00976DF4">
        <w:rPr>
          <w:rFonts w:asciiTheme="majorBidi" w:hAnsiTheme="majorBidi" w:cstheme="majorBidi"/>
          <w:szCs w:val="24"/>
        </w:rPr>
        <w:t>Dalam hal ini teropong membantu mata manusia dalam melihat objek langit yang tidak bisa diamati oleh mata telanjang bahkan dapat juga membantu manusia mengamati struktur benda langit secara detail.</w:t>
      </w:r>
      <w:proofErr w:type="gramEnd"/>
      <w:r w:rsidR="00976DF4">
        <w:rPr>
          <w:rFonts w:asciiTheme="majorBidi" w:hAnsiTheme="majorBidi" w:cstheme="majorBidi"/>
          <w:szCs w:val="24"/>
        </w:rPr>
        <w:t xml:space="preserve"> </w:t>
      </w:r>
      <w:r>
        <w:rPr>
          <w:rFonts w:asciiTheme="majorBidi" w:hAnsiTheme="majorBidi" w:cstheme="majorBidi"/>
          <w:szCs w:val="24"/>
        </w:rPr>
        <w:t xml:space="preserve"> </w:t>
      </w:r>
      <w:r w:rsidR="001C26AD">
        <w:rPr>
          <w:rFonts w:asciiTheme="majorBidi" w:hAnsiTheme="majorBidi" w:cstheme="majorBidi"/>
          <w:szCs w:val="24"/>
        </w:rPr>
        <w:t xml:space="preserve"> </w:t>
      </w:r>
      <w:proofErr w:type="gramStart"/>
      <w:r w:rsidR="00692CC1" w:rsidRPr="00804AF5">
        <w:rPr>
          <w:rFonts w:asciiTheme="majorBidi" w:hAnsiTheme="majorBidi" w:cstheme="majorBidi"/>
          <w:szCs w:val="24"/>
        </w:rPr>
        <w:t xml:space="preserve">Sistem optik dalam teropong refraktor </w:t>
      </w:r>
      <w:r w:rsidR="00692CC1">
        <w:rPr>
          <w:rFonts w:asciiTheme="majorBidi" w:hAnsiTheme="majorBidi" w:cstheme="majorBidi"/>
          <w:szCs w:val="24"/>
        </w:rPr>
        <w:t xml:space="preserve">memiliki </w:t>
      </w:r>
      <w:r w:rsidR="00692CC1" w:rsidRPr="00804AF5">
        <w:rPr>
          <w:rFonts w:asciiTheme="majorBidi" w:hAnsiTheme="majorBidi" w:cstheme="majorBidi"/>
          <w:szCs w:val="24"/>
        </w:rPr>
        <w:t>bukaan atau lensa obyektif</w:t>
      </w:r>
      <w:r w:rsidR="00692CC1">
        <w:rPr>
          <w:rFonts w:asciiTheme="majorBidi" w:hAnsiTheme="majorBidi" w:cstheme="majorBidi"/>
          <w:szCs w:val="24"/>
        </w:rPr>
        <w:t xml:space="preserve"> yang fungsinya sebagaimana iris pada mata manusia.</w:t>
      </w:r>
      <w:proofErr w:type="gramEnd"/>
      <w:r w:rsidR="00692CC1">
        <w:rPr>
          <w:rFonts w:asciiTheme="majorBidi" w:hAnsiTheme="majorBidi" w:cstheme="majorBidi"/>
          <w:szCs w:val="24"/>
        </w:rPr>
        <w:t xml:space="preserve"> </w:t>
      </w:r>
      <w:proofErr w:type="gramStart"/>
      <w:r w:rsidR="00692CC1">
        <w:rPr>
          <w:rFonts w:asciiTheme="majorBidi" w:hAnsiTheme="majorBidi" w:cstheme="majorBidi"/>
          <w:szCs w:val="24"/>
        </w:rPr>
        <w:t xml:space="preserve">Ambang batasnya bergantung pada sistem bukaannya, makin luas sistem bukaannya maka makin </w:t>
      </w:r>
      <w:r w:rsidR="00824700">
        <w:rPr>
          <w:rFonts w:asciiTheme="majorBidi" w:hAnsiTheme="majorBidi" w:cstheme="majorBidi"/>
          <w:szCs w:val="24"/>
        </w:rPr>
        <w:t xml:space="preserve">banyak </w:t>
      </w:r>
      <w:r w:rsidR="00692CC1">
        <w:rPr>
          <w:rFonts w:asciiTheme="majorBidi" w:hAnsiTheme="majorBidi" w:cstheme="majorBidi"/>
          <w:szCs w:val="24"/>
        </w:rPr>
        <w:t>cahaya yang dapat dikumpulkan.</w:t>
      </w:r>
      <w:proofErr w:type="gramEnd"/>
      <w:r w:rsidR="007A68B4">
        <w:rPr>
          <w:rStyle w:val="FootnoteReference"/>
          <w:rFonts w:asciiTheme="majorBidi" w:hAnsiTheme="majorBidi" w:cstheme="majorBidi"/>
          <w:szCs w:val="24"/>
        </w:rPr>
        <w:footnoteReference w:id="30"/>
      </w:r>
      <w:r w:rsidR="00692CC1">
        <w:rPr>
          <w:rFonts w:asciiTheme="majorBidi" w:hAnsiTheme="majorBidi" w:cstheme="majorBidi"/>
          <w:szCs w:val="24"/>
        </w:rPr>
        <w:t xml:space="preserve"> </w:t>
      </w:r>
      <w:r w:rsidR="00692CC1" w:rsidRPr="00804AF5">
        <w:rPr>
          <w:rFonts w:asciiTheme="majorBidi" w:hAnsiTheme="majorBidi" w:cstheme="majorBidi"/>
          <w:szCs w:val="24"/>
        </w:rPr>
        <w:t xml:space="preserve"> </w:t>
      </w:r>
    </w:p>
    <w:p w:rsidR="00692CC1" w:rsidRDefault="00692CC1" w:rsidP="00824700">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 xml:space="preserve">Dalam pengamatan hilal, teropong dengan sistem optik dengan bidang fokus </w:t>
      </w:r>
      <w:r w:rsidR="00824700">
        <w:rPr>
          <w:rFonts w:asciiTheme="majorBidi" w:hAnsiTheme="majorBidi" w:cstheme="majorBidi"/>
          <w:szCs w:val="24"/>
        </w:rPr>
        <w:t xml:space="preserve">yang </w:t>
      </w:r>
      <w:r>
        <w:rPr>
          <w:rFonts w:asciiTheme="majorBidi" w:hAnsiTheme="majorBidi" w:cstheme="majorBidi"/>
          <w:szCs w:val="24"/>
        </w:rPr>
        <w:t xml:space="preserve">berada di bagian bawah objektif dan berada di luar konfigurasi optik </w:t>
      </w:r>
      <w:r w:rsidR="00824700">
        <w:rPr>
          <w:rFonts w:asciiTheme="majorBidi" w:hAnsiTheme="majorBidi" w:cstheme="majorBidi"/>
          <w:szCs w:val="24"/>
        </w:rPr>
        <w:t xml:space="preserve">banyak </w:t>
      </w:r>
      <w:r>
        <w:rPr>
          <w:rFonts w:asciiTheme="majorBidi" w:hAnsiTheme="majorBidi" w:cstheme="majorBidi"/>
          <w:szCs w:val="24"/>
        </w:rPr>
        <w:t>menjadi pilihan</w:t>
      </w:r>
      <w:r w:rsidR="00BB1F30">
        <w:rPr>
          <w:rFonts w:asciiTheme="majorBidi" w:hAnsiTheme="majorBidi" w:cstheme="majorBidi"/>
          <w:szCs w:val="24"/>
        </w:rPr>
        <w:t>, seperti teropong refraktor yang menggunkan lensa objektif untuk pencitraan</w:t>
      </w:r>
      <w:r w:rsidR="00824700">
        <w:rPr>
          <w:rFonts w:asciiTheme="majorBidi" w:hAnsiTheme="majorBidi" w:cstheme="majorBidi"/>
          <w:szCs w:val="24"/>
        </w:rPr>
        <w:t xml:space="preserve"> atau Schmidt-Cassegrain</w:t>
      </w:r>
      <w:r w:rsidR="00BB1F30">
        <w:rPr>
          <w:rFonts w:asciiTheme="majorBidi" w:hAnsiTheme="majorBidi" w:cstheme="majorBidi"/>
          <w:szCs w:val="24"/>
        </w:rPr>
        <w:t>.</w:t>
      </w:r>
      <w:proofErr w:type="gramEnd"/>
      <w:r w:rsidR="007A68B4">
        <w:rPr>
          <w:rStyle w:val="FootnoteReference"/>
          <w:rFonts w:asciiTheme="majorBidi" w:hAnsiTheme="majorBidi" w:cstheme="majorBidi"/>
          <w:szCs w:val="24"/>
        </w:rPr>
        <w:footnoteReference w:id="31"/>
      </w:r>
      <w:r w:rsidR="00BB1F30">
        <w:rPr>
          <w:rFonts w:asciiTheme="majorBidi" w:hAnsiTheme="majorBidi" w:cstheme="majorBidi"/>
          <w:szCs w:val="24"/>
        </w:rPr>
        <w:t xml:space="preserve"> </w:t>
      </w:r>
      <w:proofErr w:type="gramStart"/>
      <w:r w:rsidR="00BB1F30">
        <w:rPr>
          <w:rFonts w:asciiTheme="majorBidi" w:hAnsiTheme="majorBidi" w:cstheme="majorBidi"/>
          <w:szCs w:val="24"/>
        </w:rPr>
        <w:t xml:space="preserve">Selain itu teropong </w:t>
      </w:r>
      <w:r w:rsidR="00BB1F30" w:rsidRPr="00CC49C3">
        <w:rPr>
          <w:rFonts w:asciiTheme="majorBidi" w:hAnsiTheme="majorBidi" w:cstheme="majorBidi"/>
          <w:i/>
          <w:iCs/>
          <w:szCs w:val="24"/>
        </w:rPr>
        <w:t>portable</w:t>
      </w:r>
      <w:r w:rsidR="00BB1F30">
        <w:rPr>
          <w:rFonts w:asciiTheme="majorBidi" w:hAnsiTheme="majorBidi" w:cstheme="majorBidi"/>
          <w:szCs w:val="24"/>
        </w:rPr>
        <w:t xml:space="preserve"> yang</w:t>
      </w:r>
      <w:r w:rsidR="00824700">
        <w:rPr>
          <w:rFonts w:asciiTheme="majorBidi" w:hAnsiTheme="majorBidi" w:cstheme="majorBidi"/>
          <w:szCs w:val="24"/>
        </w:rPr>
        <w:t xml:space="preserve"> dapat digunakan di berbagai te</w:t>
      </w:r>
      <w:r w:rsidR="00BB1F30">
        <w:rPr>
          <w:rFonts w:asciiTheme="majorBidi" w:hAnsiTheme="majorBidi" w:cstheme="majorBidi"/>
          <w:szCs w:val="24"/>
        </w:rPr>
        <w:t>mpat pemgamatan hilal juga menjadi pilihan</w:t>
      </w:r>
      <w:r w:rsidR="00824700">
        <w:rPr>
          <w:rFonts w:asciiTheme="majorBidi" w:hAnsiTheme="majorBidi" w:cstheme="majorBidi"/>
          <w:szCs w:val="24"/>
        </w:rPr>
        <w:t xml:space="preserve"> untuk kemudahan aksesnya</w:t>
      </w:r>
      <w:r w:rsidR="00BB1F30">
        <w:rPr>
          <w:rFonts w:asciiTheme="majorBidi" w:hAnsiTheme="majorBidi" w:cstheme="majorBidi"/>
          <w:szCs w:val="24"/>
        </w:rPr>
        <w:t>.</w:t>
      </w:r>
      <w:proofErr w:type="gramEnd"/>
      <w:r w:rsidR="00BB1F30">
        <w:rPr>
          <w:rFonts w:asciiTheme="majorBidi" w:hAnsiTheme="majorBidi" w:cstheme="majorBidi"/>
          <w:szCs w:val="24"/>
        </w:rPr>
        <w:t xml:space="preserve"> </w:t>
      </w:r>
    </w:p>
    <w:p w:rsidR="005B76EA" w:rsidRPr="0077497C" w:rsidRDefault="00DD2C16"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ED634C">
        <w:rPr>
          <w:rFonts w:asciiTheme="majorBidi" w:hAnsiTheme="majorBidi" w:cstheme="majorBidi"/>
          <w:b/>
          <w:bCs/>
          <w:sz w:val="24"/>
          <w:szCs w:val="26"/>
        </w:rPr>
        <w:t>Pengamatan Hilal dengan Teleskop CCD Imager</w:t>
      </w:r>
    </w:p>
    <w:p w:rsidR="0077497C" w:rsidRDefault="0077497C" w:rsidP="0077497C">
      <w:pPr>
        <w:spacing w:line="360" w:lineRule="auto"/>
        <w:ind w:left="426" w:firstLine="708"/>
        <w:jc w:val="both"/>
        <w:rPr>
          <w:rFonts w:asciiTheme="majorBidi" w:hAnsiTheme="majorBidi" w:cstheme="majorBidi"/>
          <w:szCs w:val="24"/>
        </w:rPr>
      </w:pPr>
      <w:proofErr w:type="gramStart"/>
      <w:r w:rsidRPr="00804AF5">
        <w:rPr>
          <w:rFonts w:asciiTheme="majorBidi" w:hAnsiTheme="majorBidi" w:cstheme="majorBidi"/>
          <w:szCs w:val="24"/>
        </w:rPr>
        <w:t>Seperti yang telah dijelaskan sebelumnya bahwa mata dan teleskop memiliki kesamaan dalam fungsi mengumpulkan cahaya.</w:t>
      </w:r>
      <w:proofErr w:type="gramEnd"/>
      <w:r w:rsidRPr="00804AF5">
        <w:rPr>
          <w:rFonts w:asciiTheme="majorBidi" w:hAnsiTheme="majorBidi" w:cstheme="majorBidi"/>
          <w:szCs w:val="24"/>
        </w:rPr>
        <w:t xml:space="preserve"> </w:t>
      </w:r>
      <w:proofErr w:type="gramStart"/>
      <w:r w:rsidRPr="00804AF5">
        <w:rPr>
          <w:rFonts w:asciiTheme="majorBidi" w:hAnsiTheme="majorBidi" w:cstheme="majorBidi"/>
          <w:szCs w:val="24"/>
        </w:rPr>
        <w:t>Dalam hal ini mata merupakan</w:t>
      </w:r>
      <w:r>
        <w:rPr>
          <w:rFonts w:asciiTheme="majorBidi" w:hAnsiTheme="majorBidi" w:cstheme="majorBidi"/>
          <w:szCs w:val="24"/>
        </w:rPr>
        <w:t xml:space="preserve"> detektor alami yang dapat digunakan dalam pengamatan astronomi dimana hasil pengamatannya juga memiliki nilai yang tinggi dalam pengamatan astronomi.</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Namun sejak ditemukan perangkat fotografi, saat ini teleskop dalam hal penggunaannya banyak yang dilengapi dengan kamera yaitu dengan menggantikan lensa okuler dengan kamera, sehingga objek </w:t>
      </w:r>
      <w:r>
        <w:rPr>
          <w:rFonts w:asciiTheme="majorBidi" w:hAnsiTheme="majorBidi" w:cstheme="majorBidi"/>
          <w:szCs w:val="24"/>
        </w:rPr>
        <w:lastRenderedPageBreak/>
        <w:t>langit yang diamati dapat diabadikan dengan memotretnya.</w:t>
      </w:r>
      <w:proofErr w:type="gramEnd"/>
      <w:r>
        <w:rPr>
          <w:rFonts w:asciiTheme="majorBidi" w:hAnsiTheme="majorBidi" w:cstheme="majorBidi"/>
          <w:szCs w:val="24"/>
        </w:rPr>
        <w:t xml:space="preserve"> </w:t>
      </w:r>
      <w:proofErr w:type="gramStart"/>
      <w:r>
        <w:rPr>
          <w:rFonts w:asciiTheme="majorBidi" w:hAnsiTheme="majorBidi" w:cstheme="majorBidi"/>
          <w:szCs w:val="24"/>
        </w:rPr>
        <w:t>Demikian juga dalam pengamatan hilal, objek hilal dapat foto dan direkam sebagai bukti pengamatan.</w:t>
      </w:r>
      <w:proofErr w:type="gramEnd"/>
      <w:r>
        <w:rPr>
          <w:rFonts w:asciiTheme="majorBidi" w:hAnsiTheme="majorBidi" w:cstheme="majorBidi"/>
          <w:szCs w:val="24"/>
        </w:rPr>
        <w:t xml:space="preserve"> </w:t>
      </w:r>
    </w:p>
    <w:p w:rsidR="0077497C" w:rsidRDefault="0077497C" w:rsidP="0077497C">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Untuk mendeteksi objek langit, dibutuhkan waktu pencahayaan (</w:t>
      </w:r>
      <w:r w:rsidRPr="00931E13">
        <w:rPr>
          <w:rFonts w:asciiTheme="majorBidi" w:hAnsiTheme="majorBidi" w:cstheme="majorBidi"/>
          <w:i/>
          <w:iCs/>
          <w:szCs w:val="24"/>
        </w:rPr>
        <w:t>exposure time</w:t>
      </w:r>
      <w:r>
        <w:rPr>
          <w:rFonts w:asciiTheme="majorBidi" w:hAnsiTheme="majorBidi" w:cstheme="majorBidi"/>
          <w:szCs w:val="24"/>
        </w:rPr>
        <w:t>) yang tinggi agar foton cahaya yang dikumpulkan semakin banyak.</w:t>
      </w:r>
      <w:proofErr w:type="gramEnd"/>
      <w:r>
        <w:rPr>
          <w:rFonts w:asciiTheme="majorBidi" w:hAnsiTheme="majorBidi" w:cstheme="majorBidi"/>
          <w:szCs w:val="24"/>
        </w:rPr>
        <w:t xml:space="preserve"> </w:t>
      </w:r>
      <w:proofErr w:type="gramStart"/>
      <w:r>
        <w:rPr>
          <w:rFonts w:asciiTheme="majorBidi" w:hAnsiTheme="majorBidi" w:cstheme="majorBidi"/>
          <w:szCs w:val="24"/>
        </w:rPr>
        <w:t>Walaupun pada batas tertentu ada efek kejenuhan yang mengakibatkan kontras pada objek terang makin lama makin hilang.</w:t>
      </w:r>
      <w:proofErr w:type="gramEnd"/>
      <w:r>
        <w:rPr>
          <w:rFonts w:asciiTheme="majorBidi" w:hAnsiTheme="majorBidi" w:cstheme="majorBidi"/>
          <w:szCs w:val="24"/>
        </w:rPr>
        <w:t xml:space="preserve"> Meskipun demikian, dengan kemampuan mendeteksi objek langit dengan </w:t>
      </w:r>
      <w:proofErr w:type="gramStart"/>
      <w:r>
        <w:rPr>
          <w:rFonts w:asciiTheme="majorBidi" w:hAnsiTheme="majorBidi" w:cstheme="majorBidi"/>
          <w:szCs w:val="24"/>
        </w:rPr>
        <w:t>medan</w:t>
      </w:r>
      <w:proofErr w:type="gramEnd"/>
      <w:r>
        <w:rPr>
          <w:rFonts w:asciiTheme="majorBidi" w:hAnsiTheme="majorBidi" w:cstheme="majorBidi"/>
          <w:szCs w:val="24"/>
        </w:rPr>
        <w:t xml:space="preserve"> luas, detektor fotografi tetap digunakan untuk pengamatan astronomi. </w:t>
      </w:r>
      <w:proofErr w:type="gramStart"/>
      <w:r>
        <w:rPr>
          <w:rFonts w:asciiTheme="majorBidi" w:hAnsiTheme="majorBidi" w:cstheme="majorBidi"/>
          <w:szCs w:val="24"/>
        </w:rPr>
        <w:t xml:space="preserve">Pengembangan teknik ini semakin diperluas dengan teknik </w:t>
      </w:r>
      <w:r w:rsidRPr="00931E13">
        <w:rPr>
          <w:rFonts w:asciiTheme="majorBidi" w:hAnsiTheme="majorBidi" w:cstheme="majorBidi"/>
          <w:i/>
          <w:iCs/>
          <w:szCs w:val="24"/>
        </w:rPr>
        <w:t>hipersentisasi</w:t>
      </w:r>
      <w:r>
        <w:rPr>
          <w:rFonts w:asciiTheme="majorBidi" w:hAnsiTheme="majorBidi" w:cstheme="majorBidi"/>
          <w:szCs w:val="24"/>
        </w:rPr>
        <w:t xml:space="preserve"> untuk pengamatan objek langit yang lebih redup.</w:t>
      </w:r>
      <w:proofErr w:type="gramEnd"/>
      <w:r>
        <w:rPr>
          <w:rFonts w:asciiTheme="majorBidi" w:hAnsiTheme="majorBidi" w:cstheme="majorBidi"/>
          <w:szCs w:val="24"/>
        </w:rPr>
        <w:t xml:space="preserve"> Teknik pemotretannya pun dilakukan dengan perangkat komputer yang dapat menghasilkan citra/foto </w:t>
      </w:r>
      <w:proofErr w:type="gramStart"/>
      <w:r>
        <w:rPr>
          <w:rFonts w:asciiTheme="majorBidi" w:hAnsiTheme="majorBidi" w:cstheme="majorBidi"/>
          <w:szCs w:val="24"/>
        </w:rPr>
        <w:t>medan</w:t>
      </w:r>
      <w:proofErr w:type="gramEnd"/>
      <w:r>
        <w:rPr>
          <w:rFonts w:asciiTheme="majorBidi" w:hAnsiTheme="majorBidi" w:cstheme="majorBidi"/>
          <w:szCs w:val="24"/>
        </w:rPr>
        <w:t xml:space="preserve"> langit yang lebih luas dengan satu plat foto.</w:t>
      </w:r>
      <w:r w:rsidR="007B672F">
        <w:rPr>
          <w:rStyle w:val="FootnoteReference"/>
          <w:rFonts w:asciiTheme="majorBidi" w:hAnsiTheme="majorBidi" w:cstheme="majorBidi"/>
          <w:szCs w:val="24"/>
        </w:rPr>
        <w:footnoteReference w:id="32"/>
      </w:r>
    </w:p>
    <w:p w:rsidR="0077497C" w:rsidRDefault="0077497C" w:rsidP="0077497C">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Kamera CCD (</w:t>
      </w:r>
      <w:r w:rsidRPr="00931E13">
        <w:rPr>
          <w:rFonts w:asciiTheme="majorBidi" w:hAnsiTheme="majorBidi" w:cstheme="majorBidi"/>
          <w:i/>
          <w:iCs/>
          <w:szCs w:val="24"/>
        </w:rPr>
        <w:t>Charge Couple Device</w:t>
      </w:r>
      <w:r>
        <w:rPr>
          <w:rFonts w:asciiTheme="majorBidi" w:hAnsiTheme="majorBidi" w:cstheme="majorBidi"/>
          <w:szCs w:val="24"/>
        </w:rPr>
        <w:t>) merupakan perkembangan teknologi detektor astronomi yang dapat membantu astronom mendeteksi objek langit yang lebih redup bahkan lebih jauh dengan ukuran teleskop yang lebih kecil.</w:t>
      </w:r>
      <w:proofErr w:type="gramEnd"/>
      <w:r>
        <w:rPr>
          <w:rFonts w:asciiTheme="majorBidi" w:hAnsiTheme="majorBidi" w:cstheme="majorBidi"/>
          <w:szCs w:val="24"/>
        </w:rPr>
        <w:t xml:space="preserve"> Kemampuannya </w:t>
      </w:r>
      <w:proofErr w:type="gramStart"/>
      <w:r>
        <w:rPr>
          <w:rFonts w:asciiTheme="majorBidi" w:hAnsiTheme="majorBidi" w:cstheme="majorBidi"/>
          <w:szCs w:val="24"/>
        </w:rPr>
        <w:t>merekam  setiap</w:t>
      </w:r>
      <w:proofErr w:type="gramEnd"/>
      <w:r>
        <w:rPr>
          <w:rFonts w:asciiTheme="majorBidi" w:hAnsiTheme="majorBidi" w:cstheme="majorBidi"/>
          <w:szCs w:val="24"/>
        </w:rPr>
        <w:t xml:space="preserve"> partikel cahaya dengan rentang panjang gelombang seperti sinar-X sinar UV dan lain-lain merupakan keunggulan kamera ini. </w:t>
      </w:r>
      <w:proofErr w:type="gramStart"/>
      <w:r>
        <w:rPr>
          <w:rFonts w:asciiTheme="majorBidi" w:hAnsiTheme="majorBidi" w:cstheme="majorBidi"/>
          <w:szCs w:val="24"/>
        </w:rPr>
        <w:t>Selain itu prosedur p</w:t>
      </w:r>
      <w:r w:rsidR="00694C5F">
        <w:rPr>
          <w:rFonts w:asciiTheme="majorBidi" w:hAnsiTheme="majorBidi" w:cstheme="majorBidi"/>
          <w:szCs w:val="24"/>
        </w:rPr>
        <w:t>engolahan citra pada kamera CCD</w:t>
      </w:r>
      <w:r>
        <w:rPr>
          <w:rFonts w:asciiTheme="majorBidi" w:hAnsiTheme="majorBidi" w:cstheme="majorBidi"/>
          <w:szCs w:val="24"/>
        </w:rPr>
        <w:t xml:space="preserve"> lebih akurat, lebih cepat dan lebih beragam dengan bantuan komputer.</w:t>
      </w:r>
      <w:proofErr w:type="gramEnd"/>
      <w:r w:rsidR="00694C5F">
        <w:rPr>
          <w:rStyle w:val="FootnoteReference"/>
          <w:rFonts w:asciiTheme="majorBidi" w:hAnsiTheme="majorBidi" w:cstheme="majorBidi"/>
          <w:szCs w:val="24"/>
        </w:rPr>
        <w:footnoteReference w:id="33"/>
      </w:r>
      <w:r>
        <w:rPr>
          <w:rFonts w:asciiTheme="majorBidi" w:hAnsiTheme="majorBidi" w:cstheme="majorBidi"/>
          <w:szCs w:val="24"/>
        </w:rPr>
        <w:t xml:space="preserve"> </w:t>
      </w:r>
    </w:p>
    <w:p w:rsidR="0077497C" w:rsidRDefault="0077497C" w:rsidP="00CC49C3">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 xml:space="preserve">Kamera CCD terdiri dari perangkat yang disebut </w:t>
      </w:r>
      <w:r w:rsidRPr="00931E13">
        <w:rPr>
          <w:rFonts w:asciiTheme="majorBidi" w:hAnsiTheme="majorBidi" w:cstheme="majorBidi"/>
          <w:i/>
          <w:iCs/>
          <w:szCs w:val="24"/>
        </w:rPr>
        <w:t>pixel/picture element</w:t>
      </w:r>
      <w:r>
        <w:rPr>
          <w:rFonts w:asciiTheme="majorBidi" w:hAnsiTheme="majorBidi" w:cstheme="majorBidi"/>
          <w:szCs w:val="24"/>
        </w:rPr>
        <w:t xml:space="preserve"> yaitu bahan semikonduktor yang sangat kecil berbentuk bujur sangkar dan sangat peka terhadap cahaya.</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Ratusan ribu </w:t>
      </w:r>
      <w:r w:rsidRPr="0077497C">
        <w:rPr>
          <w:rFonts w:asciiTheme="majorBidi" w:hAnsiTheme="majorBidi" w:cstheme="majorBidi"/>
          <w:i/>
          <w:iCs/>
          <w:szCs w:val="24"/>
        </w:rPr>
        <w:t>pixel</w:t>
      </w:r>
      <w:r>
        <w:rPr>
          <w:rFonts w:asciiTheme="majorBidi" w:hAnsiTheme="majorBidi" w:cstheme="majorBidi"/>
          <w:szCs w:val="24"/>
        </w:rPr>
        <w:t xml:space="preserve"> yang dimiliki oleh sebuah CCD bertugas menangkap cahaya dan mengubahnya menjadi muatan listrik </w:t>
      </w:r>
      <w:r w:rsidR="00CC49C3">
        <w:rPr>
          <w:rFonts w:asciiTheme="majorBidi" w:hAnsiTheme="majorBidi" w:cstheme="majorBidi"/>
          <w:szCs w:val="24"/>
        </w:rPr>
        <w:t xml:space="preserve">kemudian </w:t>
      </w:r>
      <w:r>
        <w:rPr>
          <w:rFonts w:asciiTheme="majorBidi" w:hAnsiTheme="majorBidi" w:cstheme="majorBidi"/>
          <w:szCs w:val="24"/>
        </w:rPr>
        <w:t>mengalirkannya pada perangkat komputer.</w:t>
      </w:r>
      <w:proofErr w:type="gramEnd"/>
      <w:r>
        <w:rPr>
          <w:rFonts w:asciiTheme="majorBidi" w:hAnsiTheme="majorBidi" w:cstheme="majorBidi"/>
          <w:szCs w:val="24"/>
        </w:rPr>
        <w:t xml:space="preserve"> Muatan listrik yang dibawa oleh masing-masing pixel </w:t>
      </w:r>
      <w:proofErr w:type="gramStart"/>
      <w:r>
        <w:rPr>
          <w:rFonts w:asciiTheme="majorBidi" w:hAnsiTheme="majorBidi" w:cstheme="majorBidi"/>
          <w:szCs w:val="24"/>
        </w:rPr>
        <w:t>akan</w:t>
      </w:r>
      <w:proofErr w:type="gramEnd"/>
      <w:r>
        <w:rPr>
          <w:rFonts w:asciiTheme="majorBidi" w:hAnsiTheme="majorBidi" w:cstheme="majorBidi"/>
          <w:szCs w:val="24"/>
        </w:rPr>
        <w:t xml:space="preserve"> dirangkai </w:t>
      </w:r>
      <w:r w:rsidR="00CC49C3">
        <w:rPr>
          <w:rFonts w:asciiTheme="majorBidi" w:hAnsiTheme="majorBidi" w:cstheme="majorBidi"/>
          <w:szCs w:val="24"/>
        </w:rPr>
        <w:t>dengan ditentukan asal pixelnya</w:t>
      </w:r>
      <w:r>
        <w:rPr>
          <w:rFonts w:asciiTheme="majorBidi" w:hAnsiTheme="majorBidi" w:cstheme="majorBidi"/>
          <w:szCs w:val="24"/>
        </w:rPr>
        <w:t xml:space="preserve">. </w:t>
      </w:r>
      <w:proofErr w:type="gramStart"/>
      <w:r>
        <w:rPr>
          <w:rFonts w:asciiTheme="majorBidi" w:hAnsiTheme="majorBidi" w:cstheme="majorBidi"/>
          <w:szCs w:val="24"/>
        </w:rPr>
        <w:t xml:space="preserve">Gambar objek yang dimati dapat terlihat dengan penyusunan kembali jumlah cahaya yang masuk pada </w:t>
      </w:r>
      <w:r w:rsidRPr="0077497C">
        <w:rPr>
          <w:rFonts w:asciiTheme="majorBidi" w:hAnsiTheme="majorBidi" w:cstheme="majorBidi"/>
          <w:i/>
          <w:iCs/>
          <w:szCs w:val="24"/>
        </w:rPr>
        <w:t>pixel</w:t>
      </w:r>
      <w:r>
        <w:rPr>
          <w:rFonts w:asciiTheme="majorBidi" w:hAnsiTheme="majorBidi" w:cstheme="majorBidi"/>
          <w:szCs w:val="24"/>
        </w:rPr>
        <w:t xml:space="preserve"> dengan menggunakan warna </w:t>
      </w:r>
      <w:r>
        <w:rPr>
          <w:rFonts w:asciiTheme="majorBidi" w:hAnsiTheme="majorBidi" w:cstheme="majorBidi"/>
          <w:szCs w:val="24"/>
        </w:rPr>
        <w:lastRenderedPageBreak/>
        <w:t>atau derajat kehitaman.</w:t>
      </w:r>
      <w:proofErr w:type="gramEnd"/>
      <w:r>
        <w:rPr>
          <w:rFonts w:asciiTheme="majorBidi" w:hAnsiTheme="majorBidi" w:cstheme="majorBidi"/>
          <w:szCs w:val="24"/>
        </w:rPr>
        <w:t xml:space="preserve"> </w:t>
      </w:r>
      <w:proofErr w:type="gramStart"/>
      <w:r>
        <w:rPr>
          <w:rFonts w:asciiTheme="majorBidi" w:hAnsiTheme="majorBidi" w:cstheme="majorBidi"/>
          <w:szCs w:val="24"/>
        </w:rPr>
        <w:t>Gradasi warna yang lebih tajam dapat meningkatkan kontras citra yang diperoleh.</w:t>
      </w:r>
      <w:proofErr w:type="gramEnd"/>
      <w:r>
        <w:rPr>
          <w:rFonts w:asciiTheme="majorBidi" w:hAnsiTheme="majorBidi" w:cstheme="majorBidi"/>
          <w:szCs w:val="24"/>
        </w:rPr>
        <w:t xml:space="preserve"> </w:t>
      </w:r>
      <w:proofErr w:type="gramStart"/>
      <w:r w:rsidR="00FA0F5D">
        <w:rPr>
          <w:rFonts w:asciiTheme="majorBidi" w:hAnsiTheme="majorBidi" w:cstheme="majorBidi"/>
          <w:szCs w:val="24"/>
        </w:rPr>
        <w:t xml:space="preserve">Cahaya </w:t>
      </w:r>
      <w:r>
        <w:rPr>
          <w:rFonts w:asciiTheme="majorBidi" w:hAnsiTheme="majorBidi" w:cstheme="majorBidi"/>
          <w:szCs w:val="24"/>
        </w:rPr>
        <w:t xml:space="preserve">yang tidak berasal </w:t>
      </w:r>
      <w:r w:rsidR="00FA0F5D">
        <w:rPr>
          <w:rFonts w:asciiTheme="majorBidi" w:hAnsiTheme="majorBidi" w:cstheme="majorBidi"/>
          <w:szCs w:val="24"/>
        </w:rPr>
        <w:t>d</w:t>
      </w:r>
      <w:r>
        <w:rPr>
          <w:rFonts w:asciiTheme="majorBidi" w:hAnsiTheme="majorBidi" w:cstheme="majorBidi"/>
          <w:szCs w:val="24"/>
        </w:rPr>
        <w:t>ari objek yang diamati seperti sinar kosmik dapat dihilangkan sehingga citra yang diperoleh lebih bersih.</w:t>
      </w:r>
      <w:proofErr w:type="gramEnd"/>
      <w:r w:rsidR="00694C5F">
        <w:rPr>
          <w:rStyle w:val="FootnoteReference"/>
          <w:rFonts w:asciiTheme="majorBidi" w:hAnsiTheme="majorBidi" w:cstheme="majorBidi"/>
          <w:szCs w:val="24"/>
        </w:rPr>
        <w:footnoteReference w:id="34"/>
      </w:r>
      <w:r>
        <w:rPr>
          <w:rFonts w:asciiTheme="majorBidi" w:hAnsiTheme="majorBidi" w:cstheme="majorBidi"/>
          <w:szCs w:val="24"/>
        </w:rPr>
        <w:t xml:space="preserve"> </w:t>
      </w:r>
    </w:p>
    <w:p w:rsidR="0077497C" w:rsidRPr="004F136C" w:rsidRDefault="004F136C" w:rsidP="0037094E">
      <w:pPr>
        <w:pStyle w:val="ListParagraph"/>
        <w:numPr>
          <w:ilvl w:val="0"/>
          <w:numId w:val="10"/>
        </w:numPr>
        <w:tabs>
          <w:tab w:val="left" w:leader="dot" w:pos="7371"/>
          <w:tab w:val="right" w:pos="7513"/>
        </w:tabs>
        <w:spacing w:after="0" w:line="360" w:lineRule="auto"/>
        <w:ind w:left="426"/>
        <w:rPr>
          <w:rFonts w:asciiTheme="majorBidi" w:hAnsiTheme="majorBidi" w:cstheme="majorBidi"/>
          <w:szCs w:val="26"/>
        </w:rPr>
      </w:pPr>
      <w:r w:rsidRPr="00ED634C">
        <w:rPr>
          <w:rFonts w:asciiTheme="majorBidi" w:hAnsiTheme="majorBidi" w:cstheme="majorBidi"/>
          <w:b/>
          <w:bCs/>
          <w:sz w:val="24"/>
          <w:szCs w:val="26"/>
        </w:rPr>
        <w:t>Prosedur Pengolahan Citra Hilal</w:t>
      </w:r>
    </w:p>
    <w:p w:rsidR="001A6094" w:rsidRDefault="00FA0F5D" w:rsidP="001A6094">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Cahaya bulan yang sampai pada teleskop merupakan cahaya permukaan bulan yang mendapatkan cahaya matahari.</w:t>
      </w:r>
      <w:proofErr w:type="gramEnd"/>
      <w:r>
        <w:rPr>
          <w:rFonts w:asciiTheme="majorBidi" w:hAnsiTheme="majorBidi" w:cstheme="majorBidi"/>
          <w:szCs w:val="24"/>
        </w:rPr>
        <w:t xml:space="preserve"> </w:t>
      </w:r>
      <w:proofErr w:type="gramStart"/>
      <w:r>
        <w:rPr>
          <w:rFonts w:asciiTheme="majorBidi" w:hAnsiTheme="majorBidi" w:cstheme="majorBidi"/>
          <w:szCs w:val="24"/>
        </w:rPr>
        <w:t>Melewati lapisan atau ruang antara bumi dan bulan, menembus atmosfer bumi yang kemudian memicu sinyal pada detektor hingga menghasilkan citra bulan.</w:t>
      </w:r>
      <w:proofErr w:type="gramEnd"/>
      <w:r>
        <w:rPr>
          <w:rFonts w:asciiTheme="majorBidi" w:hAnsiTheme="majorBidi" w:cstheme="majorBidi"/>
          <w:szCs w:val="24"/>
        </w:rPr>
        <w:t xml:space="preserve"> Dengan kata </w:t>
      </w:r>
      <w:proofErr w:type="gramStart"/>
      <w:r>
        <w:rPr>
          <w:rFonts w:asciiTheme="majorBidi" w:hAnsiTheme="majorBidi" w:cstheme="majorBidi"/>
          <w:szCs w:val="24"/>
        </w:rPr>
        <w:t>lain</w:t>
      </w:r>
      <w:proofErr w:type="gramEnd"/>
      <w:r>
        <w:rPr>
          <w:rFonts w:asciiTheme="majorBidi" w:hAnsiTheme="majorBidi" w:cstheme="majorBidi"/>
          <w:szCs w:val="24"/>
        </w:rPr>
        <w:t xml:space="preserve"> informasi hilal yang didapat selain bergantung pada iluminasi bulan, kondisi atmosfer dan cuaca juga pada sistem teleskop dan detektornya. </w:t>
      </w:r>
      <w:r w:rsidR="001A6094">
        <w:rPr>
          <w:rFonts w:asciiTheme="majorBidi" w:hAnsiTheme="majorBidi" w:cstheme="majorBidi"/>
          <w:szCs w:val="24"/>
        </w:rPr>
        <w:t xml:space="preserve">Namun apabila citra yang diperoleh sudah cukup menginformasikan data yang diinginkan maka proses olah citra tidak diperlukan. </w:t>
      </w:r>
    </w:p>
    <w:p w:rsidR="00EA1175" w:rsidRDefault="006C67A2" w:rsidP="00EA1175">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 xml:space="preserve">Sebagaimana dijelaskan pada bagian sebelumnya bahwa mata merupakan detektor alami yang memiliki keunggulan </w:t>
      </w:r>
      <w:r w:rsidR="00EA1175">
        <w:rPr>
          <w:rFonts w:asciiTheme="majorBidi" w:hAnsiTheme="majorBidi" w:cstheme="majorBidi"/>
          <w:szCs w:val="24"/>
        </w:rPr>
        <w:t>juga memiliki kekurangan.</w:t>
      </w:r>
      <w:proofErr w:type="gramEnd"/>
      <w:r w:rsidR="00EA1175">
        <w:rPr>
          <w:rFonts w:asciiTheme="majorBidi" w:hAnsiTheme="majorBidi" w:cstheme="majorBidi"/>
          <w:szCs w:val="24"/>
        </w:rPr>
        <w:t xml:space="preserve"> </w:t>
      </w:r>
      <w:proofErr w:type="gramStart"/>
      <w:r w:rsidR="00EA1175">
        <w:rPr>
          <w:rFonts w:asciiTheme="majorBidi" w:hAnsiTheme="majorBidi" w:cstheme="majorBidi"/>
          <w:szCs w:val="24"/>
        </w:rPr>
        <w:t xml:space="preserve">Sistem </w:t>
      </w:r>
      <w:r>
        <w:rPr>
          <w:rFonts w:asciiTheme="majorBidi" w:hAnsiTheme="majorBidi" w:cstheme="majorBidi"/>
          <w:szCs w:val="24"/>
        </w:rPr>
        <w:t>optik pada mata belum tersaingi oleh detektor tercanggih sekalipun.</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Di dalam sistem optik mata terdapat </w:t>
      </w:r>
      <w:r w:rsidR="007F27AB">
        <w:rPr>
          <w:rFonts w:asciiTheme="majorBidi" w:hAnsiTheme="majorBidi" w:cstheme="majorBidi"/>
          <w:szCs w:val="24"/>
        </w:rPr>
        <w:t xml:space="preserve">jaringan </w:t>
      </w:r>
      <w:r>
        <w:rPr>
          <w:rFonts w:asciiTheme="majorBidi" w:hAnsiTheme="majorBidi" w:cstheme="majorBidi"/>
          <w:szCs w:val="24"/>
        </w:rPr>
        <w:t>sel-sel batang dan sel-sel kerucut yang mekanisme kerjanya berbeda.</w:t>
      </w:r>
      <w:proofErr w:type="gramEnd"/>
      <w:r>
        <w:rPr>
          <w:rFonts w:asciiTheme="majorBidi" w:hAnsiTheme="majorBidi" w:cstheme="majorBidi"/>
          <w:szCs w:val="24"/>
        </w:rPr>
        <w:t xml:space="preserve"> </w:t>
      </w:r>
      <w:proofErr w:type="gramStart"/>
      <w:r w:rsidR="007F27AB">
        <w:rPr>
          <w:rFonts w:asciiTheme="majorBidi" w:hAnsiTheme="majorBidi" w:cstheme="majorBidi"/>
          <w:szCs w:val="24"/>
        </w:rPr>
        <w:t>Sel</w:t>
      </w:r>
      <w:r>
        <w:rPr>
          <w:rFonts w:asciiTheme="majorBidi" w:hAnsiTheme="majorBidi" w:cstheme="majorBidi"/>
          <w:szCs w:val="24"/>
        </w:rPr>
        <w:t xml:space="preserve">-sel kerucut lebih </w:t>
      </w:r>
      <w:r w:rsidR="007F27AB">
        <w:rPr>
          <w:rFonts w:asciiTheme="majorBidi" w:hAnsiTheme="majorBidi" w:cstheme="majorBidi"/>
          <w:szCs w:val="24"/>
        </w:rPr>
        <w:t>responsif terhadap cahaya terang dan sebaliknya sel batang pada pencahayaan malam.</w:t>
      </w:r>
      <w:proofErr w:type="gramEnd"/>
      <w:r w:rsidR="007F27AB">
        <w:rPr>
          <w:rFonts w:asciiTheme="majorBidi" w:hAnsiTheme="majorBidi" w:cstheme="majorBidi"/>
          <w:szCs w:val="24"/>
        </w:rPr>
        <w:t xml:space="preserve"> </w:t>
      </w:r>
      <w:proofErr w:type="gramStart"/>
      <w:r w:rsidR="007F27AB">
        <w:rPr>
          <w:rFonts w:asciiTheme="majorBidi" w:hAnsiTheme="majorBidi" w:cstheme="majorBidi"/>
          <w:szCs w:val="24"/>
        </w:rPr>
        <w:t>Efisiensi sel batang dalam merespon cahaya tiga kali lipat daripada sel kerucut.</w:t>
      </w:r>
      <w:proofErr w:type="gramEnd"/>
      <w:r w:rsidR="007F27AB">
        <w:rPr>
          <w:rFonts w:asciiTheme="majorBidi" w:hAnsiTheme="majorBidi" w:cstheme="majorBidi"/>
          <w:szCs w:val="24"/>
        </w:rPr>
        <w:t xml:space="preserve"> </w:t>
      </w:r>
      <w:proofErr w:type="gramStart"/>
      <w:r w:rsidR="007F27AB">
        <w:rPr>
          <w:rFonts w:asciiTheme="majorBidi" w:hAnsiTheme="majorBidi" w:cstheme="majorBidi"/>
          <w:szCs w:val="24"/>
        </w:rPr>
        <w:t>Dalam pengamatan hilal, kemampuan mata manusia untuk melihat iluminasi hilal adalah sebesar 1.5 %.</w:t>
      </w:r>
      <w:proofErr w:type="gramEnd"/>
      <w:r w:rsidR="007F27AB">
        <w:rPr>
          <w:rFonts w:asciiTheme="majorBidi" w:hAnsiTheme="majorBidi" w:cstheme="majorBidi"/>
          <w:szCs w:val="24"/>
        </w:rPr>
        <w:t xml:space="preserve"> </w:t>
      </w:r>
      <w:proofErr w:type="gramStart"/>
      <w:r w:rsidR="00EA1175">
        <w:rPr>
          <w:rFonts w:asciiTheme="majorBidi" w:hAnsiTheme="majorBidi" w:cstheme="majorBidi"/>
          <w:szCs w:val="24"/>
        </w:rPr>
        <w:t xml:space="preserve">Kamera CCD dirancang empat kali lebih sensitif dibandingkan sel batang dan dapat mendeteksi </w:t>
      </w:r>
      <w:r w:rsidR="00EA1175" w:rsidRPr="00CC49C3">
        <w:rPr>
          <w:rFonts w:asciiTheme="majorBidi" w:hAnsiTheme="majorBidi" w:cstheme="majorBidi"/>
          <w:i/>
          <w:iCs/>
          <w:szCs w:val="24"/>
        </w:rPr>
        <w:t>ilumin</w:t>
      </w:r>
      <w:r w:rsidR="00CC49C3" w:rsidRPr="00CC49C3">
        <w:rPr>
          <w:rFonts w:asciiTheme="majorBidi" w:hAnsiTheme="majorBidi" w:cstheme="majorBidi"/>
          <w:i/>
          <w:iCs/>
          <w:szCs w:val="24"/>
        </w:rPr>
        <w:t>a</w:t>
      </w:r>
      <w:r w:rsidR="00EA1175" w:rsidRPr="00CC49C3">
        <w:rPr>
          <w:rFonts w:asciiTheme="majorBidi" w:hAnsiTheme="majorBidi" w:cstheme="majorBidi"/>
          <w:i/>
          <w:iCs/>
          <w:szCs w:val="24"/>
        </w:rPr>
        <w:t>si</w:t>
      </w:r>
      <w:r w:rsidR="00EA1175">
        <w:rPr>
          <w:rFonts w:asciiTheme="majorBidi" w:hAnsiTheme="majorBidi" w:cstheme="majorBidi"/>
          <w:szCs w:val="24"/>
        </w:rPr>
        <w:t xml:space="preserve"> hilal kurang dari 1 % sehingga penggunaannya sangat dianjurkan dalam pengamatan hilal.</w:t>
      </w:r>
      <w:proofErr w:type="gramEnd"/>
      <w:r w:rsidR="00EA1175">
        <w:rPr>
          <w:rFonts w:asciiTheme="majorBidi" w:hAnsiTheme="majorBidi" w:cstheme="majorBidi"/>
          <w:szCs w:val="24"/>
        </w:rPr>
        <w:t xml:space="preserve"> </w:t>
      </w:r>
      <w:proofErr w:type="gramStart"/>
      <w:r w:rsidR="00EA1175">
        <w:rPr>
          <w:rFonts w:asciiTheme="majorBidi" w:hAnsiTheme="majorBidi" w:cstheme="majorBidi"/>
          <w:szCs w:val="24"/>
        </w:rPr>
        <w:t xml:space="preserve">Selain itu, mata </w:t>
      </w:r>
      <w:r w:rsidR="007F27AB">
        <w:rPr>
          <w:rFonts w:asciiTheme="majorBidi" w:hAnsiTheme="majorBidi" w:cstheme="majorBidi"/>
          <w:szCs w:val="24"/>
        </w:rPr>
        <w:t xml:space="preserve">tidak dapat merekam hasil pengamatannya bahkan mungkin untuk mengulang citranya menjadi kekurangan mata dalam </w:t>
      </w:r>
      <w:r w:rsidR="00CC49C3">
        <w:rPr>
          <w:rFonts w:asciiTheme="majorBidi" w:hAnsiTheme="majorBidi" w:cstheme="majorBidi"/>
          <w:szCs w:val="24"/>
        </w:rPr>
        <w:lastRenderedPageBreak/>
        <w:t>rukyatul hilal, sehingga kesa</w:t>
      </w:r>
      <w:r w:rsidR="007F27AB">
        <w:rPr>
          <w:rFonts w:asciiTheme="majorBidi" w:hAnsiTheme="majorBidi" w:cstheme="majorBidi"/>
          <w:szCs w:val="24"/>
        </w:rPr>
        <w:t>ksiannya hanya berupa kesaksian visual yang sifatnya subjektif dan tidak dapat dianalisa secara kuantitatif.</w:t>
      </w:r>
      <w:proofErr w:type="gramEnd"/>
      <w:r w:rsidR="00694C5F">
        <w:rPr>
          <w:rStyle w:val="FootnoteReference"/>
          <w:rFonts w:asciiTheme="majorBidi" w:hAnsiTheme="majorBidi" w:cstheme="majorBidi"/>
          <w:szCs w:val="24"/>
        </w:rPr>
        <w:footnoteReference w:id="35"/>
      </w:r>
    </w:p>
    <w:p w:rsidR="006C67A2" w:rsidRDefault="00EA1175" w:rsidP="00694C5F">
      <w:pPr>
        <w:spacing w:line="360" w:lineRule="auto"/>
        <w:ind w:left="426" w:firstLine="708"/>
        <w:jc w:val="both"/>
        <w:rPr>
          <w:rFonts w:asciiTheme="majorBidi" w:hAnsiTheme="majorBidi" w:cstheme="majorBidi"/>
          <w:szCs w:val="24"/>
        </w:rPr>
      </w:pPr>
      <w:r>
        <w:rPr>
          <w:rFonts w:asciiTheme="majorBidi" w:hAnsiTheme="majorBidi" w:cstheme="majorBidi"/>
          <w:szCs w:val="24"/>
        </w:rPr>
        <w:t xml:space="preserve">Optimalisasi kerja detektor dan mata dilakukan melalui proses olah citra yang dilakukan melalui perangkat lunak komputer dengan beberapa syarat yaitu diantaranya nir biaya, didukung dengan format kompresi video AVI, memiliki menu yang lengkap dan baik seperti pemilahan kanal pelapis, seleksi otomatis banyak citra, penapis wavelet dan lain-lain. </w:t>
      </w:r>
      <w:proofErr w:type="gramStart"/>
      <w:r w:rsidR="00694C5F">
        <w:rPr>
          <w:rFonts w:asciiTheme="majorBidi" w:hAnsiTheme="majorBidi" w:cstheme="majorBidi"/>
          <w:szCs w:val="24"/>
        </w:rPr>
        <w:t xml:space="preserve">Perangkat </w:t>
      </w:r>
      <w:r w:rsidR="00341ADE">
        <w:rPr>
          <w:rFonts w:asciiTheme="majorBidi" w:hAnsiTheme="majorBidi" w:cstheme="majorBidi"/>
          <w:szCs w:val="24"/>
        </w:rPr>
        <w:t>lunak yang dapat dipilih yaitu IRIS versi 5.58 dan Registax versi 5.</w:t>
      </w:r>
      <w:proofErr w:type="gramEnd"/>
      <w:r w:rsidR="00694C5F">
        <w:rPr>
          <w:rStyle w:val="FootnoteReference"/>
          <w:rFonts w:asciiTheme="majorBidi" w:hAnsiTheme="majorBidi" w:cstheme="majorBidi"/>
          <w:szCs w:val="24"/>
        </w:rPr>
        <w:footnoteReference w:id="36"/>
      </w:r>
      <w:r w:rsidR="00341ADE">
        <w:rPr>
          <w:rFonts w:asciiTheme="majorBidi" w:hAnsiTheme="majorBidi" w:cstheme="majorBidi"/>
          <w:szCs w:val="24"/>
        </w:rPr>
        <w:t xml:space="preserve"> </w:t>
      </w:r>
    </w:p>
    <w:p w:rsidR="00341ADE" w:rsidRDefault="00341ADE" w:rsidP="00543661">
      <w:pPr>
        <w:spacing w:line="360" w:lineRule="auto"/>
        <w:ind w:left="426" w:firstLine="708"/>
        <w:jc w:val="both"/>
        <w:rPr>
          <w:rFonts w:asciiTheme="majorBidi" w:hAnsiTheme="majorBidi" w:cstheme="majorBidi"/>
          <w:szCs w:val="24"/>
        </w:rPr>
      </w:pPr>
      <w:r>
        <w:rPr>
          <w:rFonts w:asciiTheme="majorBidi" w:hAnsiTheme="majorBidi" w:cstheme="majorBidi"/>
          <w:szCs w:val="24"/>
        </w:rPr>
        <w:t xml:space="preserve">Proses pengolahan citra memiliki beberapa tahapan yaitu: Pertama, pemisahan kanal warna file video menjadi Red (R), Green (G) Blue (B). Dikarenakan sel batang lebih sensitif pada warna hijau (G), maka setelah file dipisahkan menjadi citra RGB maka citra G nantinya </w:t>
      </w:r>
      <w:proofErr w:type="gramStart"/>
      <w:r>
        <w:rPr>
          <w:rFonts w:asciiTheme="majorBidi" w:hAnsiTheme="majorBidi" w:cstheme="majorBidi"/>
          <w:szCs w:val="24"/>
        </w:rPr>
        <w:t>akan</w:t>
      </w:r>
      <w:proofErr w:type="gramEnd"/>
      <w:r>
        <w:rPr>
          <w:rFonts w:asciiTheme="majorBidi" w:hAnsiTheme="majorBidi" w:cstheme="majorBidi"/>
          <w:szCs w:val="24"/>
        </w:rPr>
        <w:t xml:space="preserve"> dianalisis lebih lanjut. Kedua, seleksi citra kanal G yang merupakan aspek terpenting dalam proses pengolahan citra. </w:t>
      </w:r>
      <w:proofErr w:type="gramStart"/>
      <w:r>
        <w:rPr>
          <w:rFonts w:asciiTheme="majorBidi" w:hAnsiTheme="majorBidi" w:cstheme="majorBidi"/>
          <w:szCs w:val="24"/>
        </w:rPr>
        <w:t>Tahap kedua ini bertujuan menyeleksi citra dengan nilai kontras tertentu</w:t>
      </w:r>
      <w:r w:rsidR="008A62A0">
        <w:rPr>
          <w:rFonts w:asciiTheme="majorBidi" w:hAnsiTheme="majorBidi" w:cstheme="majorBidi"/>
          <w:szCs w:val="24"/>
        </w:rPr>
        <w:t xml:space="preserve"> atau citra dengan kualitas </w:t>
      </w:r>
      <w:r w:rsidR="00543661">
        <w:rPr>
          <w:rFonts w:asciiTheme="majorBidi" w:hAnsiTheme="majorBidi" w:cstheme="majorBidi"/>
          <w:szCs w:val="24"/>
        </w:rPr>
        <w:t>tinggi</w:t>
      </w:r>
      <w:r w:rsidR="00850CAF">
        <w:rPr>
          <w:rFonts w:asciiTheme="majorBidi" w:hAnsiTheme="majorBidi" w:cstheme="majorBidi"/>
          <w:szCs w:val="24"/>
        </w:rPr>
        <w:t>.</w:t>
      </w:r>
      <w:proofErr w:type="gramEnd"/>
      <w:r w:rsidR="00850CAF">
        <w:rPr>
          <w:rFonts w:asciiTheme="majorBidi" w:hAnsiTheme="majorBidi" w:cstheme="majorBidi"/>
          <w:szCs w:val="24"/>
        </w:rPr>
        <w:t xml:space="preserve"> </w:t>
      </w:r>
      <w:proofErr w:type="gramStart"/>
      <w:r w:rsidR="00543661">
        <w:rPr>
          <w:rFonts w:asciiTheme="majorBidi" w:hAnsiTheme="majorBidi" w:cstheme="majorBidi"/>
          <w:szCs w:val="24"/>
        </w:rPr>
        <w:t xml:space="preserve">Diperlukan </w:t>
      </w:r>
      <w:r w:rsidR="00850CAF">
        <w:rPr>
          <w:rFonts w:asciiTheme="majorBidi" w:hAnsiTheme="majorBidi" w:cstheme="majorBidi"/>
          <w:szCs w:val="24"/>
        </w:rPr>
        <w:t xml:space="preserve">perangkat lunak untuk menyeleksi </w:t>
      </w:r>
      <w:r w:rsidR="00543661">
        <w:rPr>
          <w:rFonts w:asciiTheme="majorBidi" w:hAnsiTheme="majorBidi" w:cstheme="majorBidi"/>
          <w:szCs w:val="24"/>
        </w:rPr>
        <w:t xml:space="preserve">jumlah </w:t>
      </w:r>
      <w:r w:rsidR="00850CAF">
        <w:rPr>
          <w:rFonts w:asciiTheme="majorBidi" w:hAnsiTheme="majorBidi" w:cstheme="majorBidi"/>
          <w:szCs w:val="24"/>
        </w:rPr>
        <w:t xml:space="preserve">citra yang </w:t>
      </w:r>
      <w:r w:rsidR="00543661">
        <w:rPr>
          <w:rFonts w:asciiTheme="majorBidi" w:hAnsiTheme="majorBidi" w:cstheme="majorBidi"/>
          <w:szCs w:val="24"/>
        </w:rPr>
        <w:t>sangat banyak.</w:t>
      </w:r>
      <w:proofErr w:type="gramEnd"/>
      <w:r w:rsidR="00543661">
        <w:rPr>
          <w:rFonts w:asciiTheme="majorBidi" w:hAnsiTheme="majorBidi" w:cstheme="majorBidi"/>
          <w:szCs w:val="24"/>
        </w:rPr>
        <w:t xml:space="preserve"> </w:t>
      </w:r>
      <w:r w:rsidR="00850CAF">
        <w:rPr>
          <w:rFonts w:asciiTheme="majorBidi" w:hAnsiTheme="majorBidi" w:cstheme="majorBidi"/>
          <w:szCs w:val="24"/>
        </w:rPr>
        <w:t>Apabila objek langit sekiranya sudah terlihat maka proses seleksi dapat dilakukan dengan cepat, sebaliknya jika objek langit sulit dideteksi, maka proses seleksi dapat berlangsung lebih lama karena harus berhati-hati dalam memprosesnya.</w:t>
      </w:r>
      <w:r w:rsidR="00694C5F">
        <w:rPr>
          <w:rStyle w:val="FootnoteReference"/>
          <w:rFonts w:asciiTheme="majorBidi" w:hAnsiTheme="majorBidi" w:cstheme="majorBidi"/>
          <w:szCs w:val="24"/>
        </w:rPr>
        <w:footnoteReference w:id="37"/>
      </w:r>
      <w:r w:rsidR="00850CAF">
        <w:rPr>
          <w:rFonts w:asciiTheme="majorBidi" w:hAnsiTheme="majorBidi" w:cstheme="majorBidi"/>
          <w:szCs w:val="24"/>
        </w:rPr>
        <w:t xml:space="preserve"> </w:t>
      </w:r>
    </w:p>
    <w:p w:rsidR="008A62A0" w:rsidRDefault="00850CAF" w:rsidP="00951E38">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Tahap ketiga adalah koreksi citra flat</w:t>
      </w:r>
      <w:r w:rsidR="00951E38">
        <w:rPr>
          <w:rFonts w:asciiTheme="majorBidi" w:hAnsiTheme="majorBidi" w:cstheme="majorBidi"/>
          <w:szCs w:val="24"/>
        </w:rPr>
        <w:t xml:space="preserve"> </w:t>
      </w:r>
      <w:r>
        <w:rPr>
          <w:rFonts w:asciiTheme="majorBidi" w:hAnsiTheme="majorBidi" w:cstheme="majorBidi"/>
          <w:szCs w:val="24"/>
        </w:rPr>
        <w:t>untuk menghilangkan debu atau kotoran yang menempel pada lensa teleskop atau detektor.</w:t>
      </w:r>
      <w:proofErr w:type="gramEnd"/>
      <w:r>
        <w:rPr>
          <w:rFonts w:asciiTheme="majorBidi" w:hAnsiTheme="majorBidi" w:cstheme="majorBidi"/>
          <w:szCs w:val="24"/>
        </w:rPr>
        <w:t xml:space="preserve"> </w:t>
      </w:r>
      <w:proofErr w:type="gramStart"/>
      <w:r w:rsidR="00543661">
        <w:rPr>
          <w:rFonts w:asciiTheme="majorBidi" w:hAnsiTheme="majorBidi" w:cstheme="majorBidi"/>
          <w:szCs w:val="24"/>
        </w:rPr>
        <w:t>Keempat</w:t>
      </w:r>
      <w:r>
        <w:rPr>
          <w:rFonts w:asciiTheme="majorBidi" w:hAnsiTheme="majorBidi" w:cstheme="majorBidi"/>
          <w:szCs w:val="24"/>
        </w:rPr>
        <w:t>, menggabungkan citra dengan kualitas baik</w:t>
      </w:r>
      <w:r w:rsidR="008A62A0">
        <w:rPr>
          <w:rFonts w:asciiTheme="majorBidi" w:hAnsiTheme="majorBidi" w:cstheme="majorBidi"/>
          <w:szCs w:val="24"/>
        </w:rPr>
        <w:t xml:space="preserve"> menjadi satu citra.</w:t>
      </w:r>
      <w:proofErr w:type="gramEnd"/>
      <w:r w:rsidR="008A62A0">
        <w:rPr>
          <w:rFonts w:asciiTheme="majorBidi" w:hAnsiTheme="majorBidi" w:cstheme="majorBidi"/>
          <w:szCs w:val="24"/>
        </w:rPr>
        <w:t xml:space="preserve"> </w:t>
      </w:r>
      <w:proofErr w:type="gramStart"/>
      <w:r w:rsidR="008A62A0">
        <w:rPr>
          <w:rFonts w:asciiTheme="majorBidi" w:hAnsiTheme="majorBidi" w:cstheme="majorBidi"/>
          <w:szCs w:val="24"/>
        </w:rPr>
        <w:t xml:space="preserve">Kelima, mempertajam citra dengan kualitas baik dengan menu-menu yang ada dalam perangkat lunak IRIS atau Registax seperti sharpening, kontras, brightness </w:t>
      </w:r>
      <w:r w:rsidR="008A62A0">
        <w:rPr>
          <w:rFonts w:asciiTheme="majorBidi" w:hAnsiTheme="majorBidi" w:cstheme="majorBidi"/>
          <w:szCs w:val="24"/>
        </w:rPr>
        <w:lastRenderedPageBreak/>
        <w:t>dan lain-lain.</w:t>
      </w:r>
      <w:proofErr w:type="gramEnd"/>
      <w:r w:rsidR="008A62A0">
        <w:rPr>
          <w:rFonts w:asciiTheme="majorBidi" w:hAnsiTheme="majorBidi" w:cstheme="majorBidi"/>
          <w:szCs w:val="24"/>
        </w:rPr>
        <w:t xml:space="preserve"> </w:t>
      </w:r>
      <w:proofErr w:type="gramStart"/>
      <w:r w:rsidR="008A62A0">
        <w:rPr>
          <w:rFonts w:asciiTheme="majorBidi" w:hAnsiTheme="majorBidi" w:cstheme="majorBidi"/>
          <w:szCs w:val="24"/>
        </w:rPr>
        <w:t>Langkah ketiga hingga kelima dapat dilakukan dengan bantuan perangkat lunak seperti IRIS atau Registax.</w:t>
      </w:r>
      <w:proofErr w:type="gramEnd"/>
      <w:r w:rsidR="00694C5F">
        <w:rPr>
          <w:rStyle w:val="FootnoteReference"/>
          <w:rFonts w:asciiTheme="majorBidi" w:hAnsiTheme="majorBidi" w:cstheme="majorBidi"/>
          <w:szCs w:val="24"/>
        </w:rPr>
        <w:footnoteReference w:id="38"/>
      </w:r>
    </w:p>
    <w:p w:rsidR="004F136C" w:rsidRPr="00543661" w:rsidRDefault="00694C5F" w:rsidP="00694C5F">
      <w:pPr>
        <w:pStyle w:val="ListParagraph"/>
        <w:numPr>
          <w:ilvl w:val="0"/>
          <w:numId w:val="10"/>
        </w:numPr>
        <w:tabs>
          <w:tab w:val="left" w:leader="dot" w:pos="7371"/>
          <w:tab w:val="right" w:pos="7513"/>
        </w:tabs>
        <w:spacing w:after="0" w:line="360" w:lineRule="auto"/>
        <w:ind w:left="426"/>
        <w:jc w:val="both"/>
        <w:rPr>
          <w:rFonts w:asciiTheme="majorBidi" w:hAnsiTheme="majorBidi" w:cstheme="majorBidi"/>
          <w:szCs w:val="26"/>
        </w:rPr>
      </w:pPr>
      <w:r>
        <w:rPr>
          <w:rFonts w:asciiTheme="majorBidi" w:hAnsiTheme="majorBidi" w:cstheme="majorBidi"/>
          <w:b/>
          <w:sz w:val="24"/>
          <w:szCs w:val="26"/>
        </w:rPr>
        <w:t xml:space="preserve">Eksistensi </w:t>
      </w:r>
      <w:r w:rsidR="00543661" w:rsidRPr="00ED634C">
        <w:rPr>
          <w:rFonts w:asciiTheme="majorBidi" w:hAnsiTheme="majorBidi" w:cstheme="majorBidi"/>
          <w:b/>
          <w:sz w:val="24"/>
          <w:szCs w:val="26"/>
        </w:rPr>
        <w:t xml:space="preserve">Saksi Rukyatul Hilal dengan Bantuan Teleskop CCD Imaging </w:t>
      </w:r>
      <w:r w:rsidRPr="00ED634C">
        <w:rPr>
          <w:rFonts w:asciiTheme="majorBidi" w:hAnsiTheme="majorBidi" w:cstheme="majorBidi"/>
          <w:b/>
          <w:sz w:val="24"/>
          <w:szCs w:val="26"/>
        </w:rPr>
        <w:t xml:space="preserve">dan </w:t>
      </w:r>
      <w:r w:rsidR="00543661" w:rsidRPr="00ED634C">
        <w:rPr>
          <w:rFonts w:asciiTheme="majorBidi" w:hAnsiTheme="majorBidi" w:cstheme="majorBidi"/>
          <w:b/>
          <w:sz w:val="24"/>
          <w:szCs w:val="26"/>
        </w:rPr>
        <w:t>Olah Citra</w:t>
      </w:r>
    </w:p>
    <w:p w:rsidR="00543661" w:rsidRDefault="007823EB" w:rsidP="00951E38">
      <w:pPr>
        <w:spacing w:line="360" w:lineRule="auto"/>
        <w:ind w:left="426" w:firstLine="708"/>
        <w:jc w:val="both"/>
        <w:rPr>
          <w:rFonts w:asciiTheme="majorBidi" w:hAnsiTheme="majorBidi" w:cstheme="majorBidi"/>
          <w:szCs w:val="24"/>
        </w:rPr>
      </w:pPr>
      <w:proofErr w:type="gramStart"/>
      <w:r>
        <w:rPr>
          <w:rFonts w:asciiTheme="majorBidi" w:hAnsiTheme="majorBidi" w:cstheme="majorBidi"/>
          <w:szCs w:val="24"/>
        </w:rPr>
        <w:t>Kemajuan dalam bidang astronomi memudahkan kita dalam menentukan posisi benda langit seperti hilal dengan keakurasian yang tinggi.</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Penentuan posisi matahari, bumi, dan bulan dapat diketahui dengan mudah dalam usaha menentukan awal bulan </w:t>
      </w:r>
      <w:r w:rsidR="00951E38">
        <w:rPr>
          <w:rFonts w:asciiTheme="majorBidi" w:hAnsiTheme="majorBidi" w:cstheme="majorBidi"/>
          <w:szCs w:val="24"/>
        </w:rPr>
        <w:t xml:space="preserve">Qamariyah </w:t>
      </w:r>
      <w:r>
        <w:rPr>
          <w:rFonts w:asciiTheme="majorBidi" w:hAnsiTheme="majorBidi" w:cstheme="majorBidi"/>
          <w:szCs w:val="24"/>
        </w:rPr>
        <w:t>yang hingga saat ini belum menemukan kesepakatan.</w:t>
      </w:r>
      <w:proofErr w:type="gramEnd"/>
      <w:r>
        <w:rPr>
          <w:rFonts w:asciiTheme="majorBidi" w:hAnsiTheme="majorBidi" w:cstheme="majorBidi"/>
          <w:szCs w:val="24"/>
        </w:rPr>
        <w:t xml:space="preserve"> </w:t>
      </w:r>
    </w:p>
    <w:p w:rsidR="007823EB" w:rsidRPr="00804AF5" w:rsidRDefault="007823EB" w:rsidP="000A18EA">
      <w:pPr>
        <w:spacing w:line="360" w:lineRule="auto"/>
        <w:ind w:left="426" w:firstLine="708"/>
        <w:jc w:val="both"/>
        <w:rPr>
          <w:rFonts w:asciiTheme="majorBidi" w:eastAsia="Times New Roman" w:hAnsiTheme="majorBidi" w:cstheme="majorBidi"/>
          <w:szCs w:val="24"/>
          <w:lang w:eastAsia="id-ID"/>
        </w:rPr>
      </w:pPr>
      <w:proofErr w:type="gramStart"/>
      <w:r>
        <w:rPr>
          <w:rFonts w:asciiTheme="majorBidi" w:eastAsia="Times New Roman" w:hAnsiTheme="majorBidi" w:cstheme="majorBidi"/>
          <w:szCs w:val="24"/>
          <w:lang w:eastAsia="id-ID"/>
        </w:rPr>
        <w:t>Kemajuan teknologi berperan penting dalam mengimplementasikan rumus-rumus atau teori astronomi modern dalam hal hisab rukyat.</w:t>
      </w:r>
      <w:proofErr w:type="gramEnd"/>
      <w:r>
        <w:rPr>
          <w:rFonts w:asciiTheme="majorBidi" w:eastAsia="Times New Roman" w:hAnsiTheme="majorBidi" w:cstheme="majorBidi"/>
          <w:szCs w:val="24"/>
          <w:lang w:eastAsia="id-ID"/>
        </w:rPr>
        <w:t xml:space="preserve"> </w:t>
      </w:r>
      <w:proofErr w:type="gramStart"/>
      <w:r>
        <w:rPr>
          <w:rFonts w:asciiTheme="majorBidi" w:eastAsia="Times New Roman" w:hAnsiTheme="majorBidi" w:cstheme="majorBidi"/>
          <w:szCs w:val="24"/>
          <w:lang w:eastAsia="id-ID"/>
        </w:rPr>
        <w:t>Pemrograman hisab berbasis komputer dimanfaatkan untuk membantu permasalahan hisab rukyat.</w:t>
      </w:r>
      <w:proofErr w:type="gramEnd"/>
      <w:r>
        <w:rPr>
          <w:rFonts w:asciiTheme="majorBidi" w:eastAsia="Times New Roman" w:hAnsiTheme="majorBidi" w:cstheme="majorBidi"/>
          <w:szCs w:val="24"/>
          <w:lang w:eastAsia="id-ID"/>
        </w:rPr>
        <w:t xml:space="preserve"> </w:t>
      </w:r>
      <w:proofErr w:type="gramStart"/>
      <w:r w:rsidR="000A18EA">
        <w:rPr>
          <w:rFonts w:asciiTheme="majorBidi" w:eastAsia="Times New Roman" w:hAnsiTheme="majorBidi" w:cstheme="majorBidi"/>
          <w:szCs w:val="24"/>
          <w:lang w:eastAsia="id-ID"/>
        </w:rPr>
        <w:t>Meskipun demikian, komputer ataupun teknologi bukanlah satu-satunya faktor yang dapat menyelesaikan permasalahan hisab rukyat.</w:t>
      </w:r>
      <w:proofErr w:type="gramEnd"/>
      <w:r w:rsidR="000A18EA">
        <w:rPr>
          <w:rFonts w:asciiTheme="majorBidi" w:eastAsia="Times New Roman" w:hAnsiTheme="majorBidi" w:cstheme="majorBidi"/>
          <w:szCs w:val="24"/>
          <w:lang w:eastAsia="id-ID"/>
        </w:rPr>
        <w:t xml:space="preserve"> </w:t>
      </w:r>
      <w:proofErr w:type="gramStart"/>
      <w:r w:rsidR="000A18EA">
        <w:rPr>
          <w:rFonts w:asciiTheme="majorBidi" w:eastAsia="Times New Roman" w:hAnsiTheme="majorBidi" w:cstheme="majorBidi"/>
          <w:szCs w:val="24"/>
          <w:lang w:eastAsia="id-ID"/>
        </w:rPr>
        <w:t>Ia</w:t>
      </w:r>
      <w:proofErr w:type="gramEnd"/>
      <w:r w:rsidR="000A18EA">
        <w:rPr>
          <w:rFonts w:asciiTheme="majorBidi" w:eastAsia="Times New Roman" w:hAnsiTheme="majorBidi" w:cstheme="majorBidi"/>
          <w:szCs w:val="24"/>
          <w:lang w:eastAsia="id-ID"/>
        </w:rPr>
        <w:t xml:space="preserve"> hanyalah instrumen pembantu dalam meningkatkan dan memudahkan kualitas hisab dalam hal ini yaitu keakuratan hisab. </w:t>
      </w:r>
      <w:proofErr w:type="gramStart"/>
      <w:r w:rsidR="000A18EA">
        <w:rPr>
          <w:rFonts w:asciiTheme="majorBidi" w:eastAsia="Times New Roman" w:hAnsiTheme="majorBidi" w:cstheme="majorBidi"/>
          <w:szCs w:val="24"/>
          <w:lang w:eastAsia="id-ID"/>
        </w:rPr>
        <w:t>Ia</w:t>
      </w:r>
      <w:proofErr w:type="gramEnd"/>
      <w:r w:rsidR="000A18EA">
        <w:rPr>
          <w:rFonts w:asciiTheme="majorBidi" w:eastAsia="Times New Roman" w:hAnsiTheme="majorBidi" w:cstheme="majorBidi"/>
          <w:szCs w:val="24"/>
          <w:lang w:eastAsia="id-ID"/>
        </w:rPr>
        <w:t xml:space="preserve"> juga berfungsi untuk meminimalisir kesalahan-kesalahan manusiawi / human error yang biasa terjadi. </w:t>
      </w:r>
      <w:proofErr w:type="gramStart"/>
      <w:r w:rsidR="000A18EA" w:rsidRPr="00804AF5">
        <w:rPr>
          <w:rFonts w:asciiTheme="majorBidi" w:hAnsiTheme="majorBidi" w:cstheme="majorBidi"/>
          <w:szCs w:val="24"/>
        </w:rPr>
        <w:t>Dengan berkembangnya teknologi kamera digital termasuk CCD dan teknologi pengolah citra (</w:t>
      </w:r>
      <w:r w:rsidR="000A18EA" w:rsidRPr="002B6E07">
        <w:rPr>
          <w:rFonts w:asciiTheme="majorBidi" w:hAnsiTheme="majorBidi" w:cstheme="majorBidi"/>
          <w:i/>
          <w:iCs/>
          <w:szCs w:val="24"/>
        </w:rPr>
        <w:t>image prosessing</w:t>
      </w:r>
      <w:r w:rsidR="000A18EA" w:rsidRPr="00804AF5">
        <w:rPr>
          <w:rFonts w:asciiTheme="majorBidi" w:hAnsiTheme="majorBidi" w:cstheme="majorBidi"/>
          <w:szCs w:val="24"/>
        </w:rPr>
        <w:t>) berbasis komputer makin mempermudah pengamatan hilal.</w:t>
      </w:r>
      <w:proofErr w:type="gramEnd"/>
      <w:r w:rsidR="000A18EA" w:rsidRPr="00804AF5">
        <w:rPr>
          <w:rFonts w:asciiTheme="majorBidi" w:hAnsiTheme="majorBidi" w:cstheme="majorBidi"/>
          <w:szCs w:val="24"/>
        </w:rPr>
        <w:t xml:space="preserve"> </w:t>
      </w:r>
      <w:proofErr w:type="gramStart"/>
      <w:r w:rsidR="000A18EA" w:rsidRPr="00804AF5">
        <w:rPr>
          <w:rFonts w:asciiTheme="majorBidi" w:hAnsiTheme="majorBidi" w:cstheme="majorBidi"/>
          <w:szCs w:val="24"/>
        </w:rPr>
        <w:t>Terlebih teleskop saat ini sudah banyak yang dilengkapi komputer untuk mempermudah arah ke posisi hilal.</w:t>
      </w:r>
      <w:proofErr w:type="gramEnd"/>
    </w:p>
    <w:p w:rsidR="007823EB" w:rsidRDefault="000A18EA" w:rsidP="008679BE">
      <w:pPr>
        <w:spacing w:line="360" w:lineRule="auto"/>
        <w:ind w:left="426" w:firstLine="708"/>
        <w:jc w:val="both"/>
        <w:rPr>
          <w:rFonts w:asciiTheme="majorBidi" w:hAnsiTheme="majorBidi" w:cstheme="majorBidi"/>
          <w:szCs w:val="24"/>
        </w:rPr>
      </w:pPr>
      <w:r>
        <w:rPr>
          <w:rFonts w:asciiTheme="majorBidi" w:hAnsiTheme="majorBidi" w:cstheme="majorBidi"/>
          <w:szCs w:val="24"/>
        </w:rPr>
        <w:t xml:space="preserve">Ulama berbeda pendapat dalam hal penggunaan alat </w:t>
      </w:r>
      <w:proofErr w:type="gramStart"/>
      <w:r>
        <w:rPr>
          <w:rFonts w:asciiTheme="majorBidi" w:hAnsiTheme="majorBidi" w:cstheme="majorBidi"/>
          <w:szCs w:val="24"/>
        </w:rPr>
        <w:t>bantu</w:t>
      </w:r>
      <w:proofErr w:type="gramEnd"/>
      <w:r>
        <w:rPr>
          <w:rFonts w:asciiTheme="majorBidi" w:hAnsiTheme="majorBidi" w:cstheme="majorBidi"/>
          <w:szCs w:val="24"/>
        </w:rPr>
        <w:t xml:space="preserve"> dalam melaksanakan rukyat. </w:t>
      </w:r>
      <w:proofErr w:type="gramStart"/>
      <w:r>
        <w:rPr>
          <w:rFonts w:asciiTheme="majorBidi" w:hAnsiTheme="majorBidi" w:cstheme="majorBidi"/>
          <w:szCs w:val="24"/>
        </w:rPr>
        <w:t>Sebagaimana pendapat Ibnu Hajar yang tidak memperbolehkan penggunaan teknologi dalam rukyatul hilal.</w:t>
      </w:r>
      <w:proofErr w:type="gramEnd"/>
      <w:r w:rsidR="008679BE">
        <w:rPr>
          <w:rStyle w:val="FootnoteReference"/>
          <w:rFonts w:asciiTheme="majorBidi" w:hAnsiTheme="majorBidi" w:cstheme="majorBidi"/>
          <w:szCs w:val="24"/>
        </w:rPr>
        <w:footnoteReference w:id="39"/>
      </w:r>
      <w:r>
        <w:rPr>
          <w:rFonts w:asciiTheme="majorBidi" w:hAnsiTheme="majorBidi" w:cstheme="majorBidi"/>
          <w:szCs w:val="24"/>
        </w:rPr>
        <w:t xml:space="preserve"> </w:t>
      </w:r>
      <w:proofErr w:type="gramStart"/>
      <w:r>
        <w:rPr>
          <w:rFonts w:asciiTheme="majorBidi" w:hAnsiTheme="majorBidi" w:cstheme="majorBidi"/>
          <w:szCs w:val="24"/>
        </w:rPr>
        <w:t>Berbeda dengan yang dijelaskan oleh as-</w:t>
      </w:r>
      <w:r w:rsidR="008679BE">
        <w:rPr>
          <w:rFonts w:asciiTheme="majorBidi" w:hAnsiTheme="majorBidi" w:cstheme="majorBidi"/>
          <w:szCs w:val="24"/>
        </w:rPr>
        <w:t xml:space="preserve">Syarwani </w:t>
      </w:r>
      <w:r>
        <w:rPr>
          <w:rFonts w:asciiTheme="majorBidi" w:hAnsiTheme="majorBidi" w:cstheme="majorBidi"/>
          <w:szCs w:val="24"/>
        </w:rPr>
        <w:t xml:space="preserve">yang memperbolehkan penggunaan alat untuk memperbesar atau mendekatkan </w:t>
      </w:r>
      <w:r w:rsidR="00FA7714">
        <w:rPr>
          <w:rFonts w:asciiTheme="majorBidi" w:hAnsiTheme="majorBidi" w:cstheme="majorBidi"/>
          <w:szCs w:val="24"/>
        </w:rPr>
        <w:t>objek langit yaitu hilal</w:t>
      </w:r>
      <w:r w:rsidR="00951E38">
        <w:rPr>
          <w:rFonts w:asciiTheme="majorBidi" w:hAnsiTheme="majorBidi" w:cstheme="majorBidi"/>
          <w:szCs w:val="24"/>
        </w:rPr>
        <w:t xml:space="preserve">, </w:t>
      </w:r>
      <w:r w:rsidR="00FA7714">
        <w:rPr>
          <w:rFonts w:asciiTheme="majorBidi" w:hAnsiTheme="majorBidi" w:cstheme="majorBidi"/>
          <w:szCs w:val="24"/>
        </w:rPr>
        <w:t>seperti teleskop</w:t>
      </w:r>
      <w:r w:rsidR="00951E38">
        <w:rPr>
          <w:rFonts w:asciiTheme="majorBidi" w:hAnsiTheme="majorBidi" w:cstheme="majorBidi"/>
          <w:szCs w:val="24"/>
        </w:rPr>
        <w:t>,</w:t>
      </w:r>
      <w:r w:rsidR="00FA7714">
        <w:rPr>
          <w:rFonts w:asciiTheme="majorBidi" w:hAnsiTheme="majorBidi" w:cstheme="majorBidi"/>
          <w:szCs w:val="24"/>
        </w:rPr>
        <w:t xml:space="preserve"> masih dianggap sebagai rukyat</w:t>
      </w:r>
      <w:r>
        <w:rPr>
          <w:rFonts w:asciiTheme="majorBidi" w:hAnsiTheme="majorBidi" w:cstheme="majorBidi"/>
          <w:szCs w:val="24"/>
        </w:rPr>
        <w:t>.</w:t>
      </w:r>
      <w:proofErr w:type="gramEnd"/>
      <w:r w:rsidR="00FA7714">
        <w:rPr>
          <w:rFonts w:asciiTheme="majorBidi" w:hAnsiTheme="majorBidi" w:cstheme="majorBidi"/>
          <w:szCs w:val="24"/>
        </w:rPr>
        <w:t xml:space="preserve"> Demikian pula al-Mu’thi yang </w:t>
      </w:r>
      <w:r w:rsidR="00FA7714">
        <w:rPr>
          <w:rFonts w:asciiTheme="majorBidi" w:hAnsiTheme="majorBidi" w:cstheme="majorBidi"/>
          <w:szCs w:val="24"/>
        </w:rPr>
        <w:lastRenderedPageBreak/>
        <w:t xml:space="preserve">menjelaskan kebolehan menggunakan alat </w:t>
      </w:r>
      <w:proofErr w:type="gramStart"/>
      <w:r w:rsidR="00FA7714">
        <w:rPr>
          <w:rFonts w:asciiTheme="majorBidi" w:hAnsiTheme="majorBidi" w:cstheme="majorBidi"/>
          <w:szCs w:val="24"/>
        </w:rPr>
        <w:t>bantu</w:t>
      </w:r>
      <w:proofErr w:type="gramEnd"/>
      <w:r w:rsidR="00FA7714">
        <w:rPr>
          <w:rFonts w:asciiTheme="majorBidi" w:hAnsiTheme="majorBidi" w:cstheme="majorBidi"/>
          <w:szCs w:val="24"/>
        </w:rPr>
        <w:t xml:space="preserve"> rukyat karena sejatinya yang menilai suatu objek itu merupakan </w:t>
      </w:r>
      <w:r w:rsidR="00FA7714" w:rsidRPr="00FA7714">
        <w:rPr>
          <w:rFonts w:asciiTheme="majorBidi" w:hAnsiTheme="majorBidi" w:cstheme="majorBidi"/>
          <w:i/>
          <w:iCs/>
          <w:szCs w:val="24"/>
        </w:rPr>
        <w:t>hilal</w:t>
      </w:r>
      <w:r w:rsidR="00FA7714">
        <w:rPr>
          <w:rFonts w:asciiTheme="majorBidi" w:hAnsiTheme="majorBidi" w:cstheme="majorBidi"/>
          <w:szCs w:val="24"/>
        </w:rPr>
        <w:t xml:space="preserve"> adalah mata perukyat sendiri. </w:t>
      </w:r>
      <w:r>
        <w:rPr>
          <w:rFonts w:asciiTheme="majorBidi" w:hAnsiTheme="majorBidi" w:cstheme="majorBidi"/>
          <w:szCs w:val="24"/>
        </w:rPr>
        <w:t xml:space="preserve"> </w:t>
      </w:r>
    </w:p>
    <w:p w:rsidR="00633E5B" w:rsidRDefault="008679BE" w:rsidP="00951E38">
      <w:pPr>
        <w:spacing w:line="360" w:lineRule="auto"/>
        <w:ind w:left="426" w:firstLine="708"/>
        <w:jc w:val="both"/>
        <w:rPr>
          <w:rFonts w:asciiTheme="majorBidi" w:hAnsiTheme="majorBidi" w:cstheme="majorBidi"/>
          <w:bCs/>
          <w:szCs w:val="24"/>
        </w:rPr>
      </w:pPr>
      <w:r>
        <w:rPr>
          <w:rFonts w:asciiTheme="majorBidi" w:eastAsia="Times New Roman" w:hAnsiTheme="majorBidi" w:cstheme="majorBidi"/>
          <w:szCs w:val="24"/>
          <w:lang w:eastAsia="id-ID"/>
        </w:rPr>
        <w:t xml:space="preserve">Sebagaimana telah dijelaskan, </w:t>
      </w:r>
      <w:r w:rsidR="00FA7714" w:rsidRPr="00804AF5">
        <w:rPr>
          <w:rFonts w:asciiTheme="majorBidi" w:eastAsia="Times New Roman" w:hAnsiTheme="majorBidi" w:cstheme="majorBidi"/>
          <w:szCs w:val="24"/>
          <w:lang w:eastAsia="id-ID"/>
        </w:rPr>
        <w:t xml:space="preserve">komputer juga berperan </w:t>
      </w:r>
      <w:r w:rsidR="00FA7714">
        <w:rPr>
          <w:rFonts w:asciiTheme="majorBidi" w:eastAsia="Times New Roman" w:hAnsiTheme="majorBidi" w:cstheme="majorBidi"/>
          <w:szCs w:val="24"/>
          <w:lang w:eastAsia="id-ID"/>
        </w:rPr>
        <w:t xml:space="preserve">sebagai alat </w:t>
      </w:r>
      <w:proofErr w:type="gramStart"/>
      <w:r w:rsidR="00FA7714">
        <w:rPr>
          <w:rFonts w:asciiTheme="majorBidi" w:eastAsia="Times New Roman" w:hAnsiTheme="majorBidi" w:cstheme="majorBidi"/>
          <w:szCs w:val="24"/>
          <w:lang w:eastAsia="id-ID"/>
        </w:rPr>
        <w:t>bantu</w:t>
      </w:r>
      <w:proofErr w:type="gramEnd"/>
      <w:r w:rsidR="00FA7714">
        <w:rPr>
          <w:rFonts w:asciiTheme="majorBidi" w:eastAsia="Times New Roman" w:hAnsiTheme="majorBidi" w:cstheme="majorBidi"/>
          <w:szCs w:val="24"/>
          <w:lang w:eastAsia="id-ID"/>
        </w:rPr>
        <w:t xml:space="preserve"> </w:t>
      </w:r>
      <w:r w:rsidR="00FA7714" w:rsidRPr="00804AF5">
        <w:rPr>
          <w:rFonts w:asciiTheme="majorBidi" w:eastAsia="Times New Roman" w:hAnsiTheme="majorBidi" w:cstheme="majorBidi"/>
          <w:szCs w:val="24"/>
          <w:lang w:eastAsia="id-ID"/>
        </w:rPr>
        <w:t xml:space="preserve">dalam prosesi rukyatul hilal dimana dengan programnya mampu mendeteksi keberadaan hilal yang dinamis. </w:t>
      </w:r>
      <w:proofErr w:type="gramStart"/>
      <w:r w:rsidR="00FA7714" w:rsidRPr="00804AF5">
        <w:rPr>
          <w:rFonts w:asciiTheme="majorBidi" w:eastAsia="Times New Roman" w:hAnsiTheme="majorBidi" w:cstheme="majorBidi"/>
          <w:szCs w:val="24"/>
          <w:lang w:eastAsia="id-ID"/>
        </w:rPr>
        <w:t>Dengan prosedur sederhana</w:t>
      </w:r>
      <w:r>
        <w:rPr>
          <w:rFonts w:asciiTheme="majorBidi" w:eastAsia="Times New Roman" w:hAnsiTheme="majorBidi" w:cstheme="majorBidi"/>
          <w:szCs w:val="24"/>
          <w:lang w:eastAsia="id-ID"/>
        </w:rPr>
        <w:t>,</w:t>
      </w:r>
      <w:r w:rsidR="00FA7714" w:rsidRPr="00804AF5">
        <w:rPr>
          <w:rFonts w:asciiTheme="majorBidi" w:eastAsia="Times New Roman" w:hAnsiTheme="majorBidi" w:cstheme="majorBidi"/>
          <w:szCs w:val="24"/>
          <w:lang w:eastAsia="id-ID"/>
        </w:rPr>
        <w:t xml:space="preserve"> rekaman keberadaan hilal yang tertangkap oleh lensa mampu diolah agar citra hilal dapat terlihat.</w:t>
      </w:r>
      <w:proofErr w:type="gramEnd"/>
      <w:r w:rsidR="00FA7714" w:rsidRPr="00804AF5">
        <w:rPr>
          <w:rFonts w:asciiTheme="majorBidi" w:eastAsia="Times New Roman" w:hAnsiTheme="majorBidi" w:cstheme="majorBidi"/>
          <w:szCs w:val="24"/>
          <w:lang w:eastAsia="id-ID"/>
        </w:rPr>
        <w:t xml:space="preserve"> </w:t>
      </w:r>
      <w:proofErr w:type="gramStart"/>
      <w:r w:rsidR="00FA7714" w:rsidRPr="00804AF5">
        <w:rPr>
          <w:rFonts w:asciiTheme="majorBidi" w:eastAsia="Times New Roman" w:hAnsiTheme="majorBidi" w:cstheme="majorBidi"/>
          <w:szCs w:val="24"/>
          <w:lang w:eastAsia="id-ID"/>
        </w:rPr>
        <w:t xml:space="preserve">Dalam hal ini </w:t>
      </w:r>
      <w:r w:rsidR="00FA7714" w:rsidRPr="00804AF5">
        <w:rPr>
          <w:rFonts w:asciiTheme="majorBidi" w:hAnsiTheme="majorBidi" w:cstheme="majorBidi"/>
          <w:bCs/>
          <w:szCs w:val="24"/>
        </w:rPr>
        <w:t>teropong ibarat mata manusia, walaupun lensa yang dimuliki teropong lebih besar dibanding lensa mata manusia.</w:t>
      </w:r>
      <w:proofErr w:type="gramEnd"/>
      <w:r w:rsidR="00FA7714" w:rsidRPr="00804AF5">
        <w:rPr>
          <w:rFonts w:asciiTheme="majorBidi" w:hAnsiTheme="majorBidi" w:cstheme="majorBidi"/>
          <w:bCs/>
          <w:szCs w:val="24"/>
        </w:rPr>
        <w:t xml:space="preserve"> </w:t>
      </w:r>
      <w:proofErr w:type="gramStart"/>
      <w:r w:rsidR="00951E38" w:rsidRPr="00804AF5">
        <w:rPr>
          <w:rFonts w:asciiTheme="majorBidi" w:hAnsiTheme="majorBidi" w:cstheme="majorBidi"/>
          <w:bCs/>
          <w:szCs w:val="24"/>
        </w:rPr>
        <w:t xml:space="preserve">Sulitnya </w:t>
      </w:r>
      <w:r w:rsidR="00FA7714" w:rsidRPr="00804AF5">
        <w:rPr>
          <w:rFonts w:asciiTheme="majorBidi" w:hAnsiTheme="majorBidi" w:cstheme="majorBidi"/>
          <w:bCs/>
          <w:szCs w:val="24"/>
        </w:rPr>
        <w:t xml:space="preserve">mendeteksi hilal dengan mata telanjang </w:t>
      </w:r>
      <w:r w:rsidR="00951E38">
        <w:rPr>
          <w:rFonts w:asciiTheme="majorBidi" w:hAnsiTheme="majorBidi" w:cstheme="majorBidi"/>
          <w:bCs/>
          <w:szCs w:val="24"/>
        </w:rPr>
        <w:t xml:space="preserve">dapat disebabkan </w:t>
      </w:r>
      <w:r w:rsidR="00FA7714" w:rsidRPr="00804AF5">
        <w:rPr>
          <w:rFonts w:asciiTheme="majorBidi" w:hAnsiTheme="majorBidi" w:cstheme="majorBidi"/>
          <w:bCs/>
          <w:szCs w:val="24"/>
        </w:rPr>
        <w:t xml:space="preserve">karena </w:t>
      </w:r>
      <w:r w:rsidR="00FA7714" w:rsidRPr="00951E38">
        <w:rPr>
          <w:rFonts w:asciiTheme="majorBidi" w:hAnsiTheme="majorBidi" w:cstheme="majorBidi"/>
          <w:bCs/>
          <w:i/>
          <w:iCs/>
          <w:szCs w:val="24"/>
        </w:rPr>
        <w:t>iluminasi</w:t>
      </w:r>
      <w:r w:rsidR="00FA7714">
        <w:rPr>
          <w:rFonts w:asciiTheme="majorBidi" w:hAnsiTheme="majorBidi" w:cstheme="majorBidi"/>
          <w:bCs/>
          <w:szCs w:val="24"/>
        </w:rPr>
        <w:t xml:space="preserve"> atau kecerlangan hilal yang sangat kecil dibandingkan latar langit di belakangnya.</w:t>
      </w:r>
      <w:proofErr w:type="gramEnd"/>
      <w:r w:rsidR="00FA7714">
        <w:rPr>
          <w:rFonts w:asciiTheme="majorBidi" w:hAnsiTheme="majorBidi" w:cstheme="majorBidi"/>
          <w:bCs/>
          <w:szCs w:val="24"/>
        </w:rPr>
        <w:t xml:space="preserve"> </w:t>
      </w:r>
      <w:proofErr w:type="gramStart"/>
      <w:r w:rsidR="00FA7714">
        <w:rPr>
          <w:rFonts w:asciiTheme="majorBidi" w:hAnsiTheme="majorBidi" w:cstheme="majorBidi"/>
          <w:bCs/>
          <w:szCs w:val="24"/>
        </w:rPr>
        <w:t>Ketika langit</w:t>
      </w:r>
      <w:r w:rsidR="00182195">
        <w:rPr>
          <w:rFonts w:asciiTheme="majorBidi" w:hAnsiTheme="majorBidi" w:cstheme="majorBidi"/>
          <w:bCs/>
          <w:szCs w:val="24"/>
        </w:rPr>
        <w:t xml:space="preserve"> terang, diafragma semakin menge</w:t>
      </w:r>
      <w:r w:rsidR="00FA7714">
        <w:rPr>
          <w:rFonts w:asciiTheme="majorBidi" w:hAnsiTheme="majorBidi" w:cstheme="majorBidi"/>
          <w:bCs/>
          <w:szCs w:val="24"/>
        </w:rPr>
        <w:t>cil yang mengakibatkan sedikitnya cahaya masuk ke retina</w:t>
      </w:r>
      <w:r w:rsidR="00182195">
        <w:rPr>
          <w:rFonts w:asciiTheme="majorBidi" w:hAnsiTheme="majorBidi" w:cstheme="majorBidi"/>
          <w:bCs/>
          <w:szCs w:val="24"/>
        </w:rPr>
        <w:t>.</w:t>
      </w:r>
      <w:proofErr w:type="gramEnd"/>
      <w:r w:rsidR="00182195">
        <w:rPr>
          <w:rFonts w:asciiTheme="majorBidi" w:hAnsiTheme="majorBidi" w:cstheme="majorBidi"/>
          <w:bCs/>
          <w:szCs w:val="24"/>
        </w:rPr>
        <w:t xml:space="preserve"> </w:t>
      </w:r>
      <w:proofErr w:type="gramStart"/>
      <w:r w:rsidR="00182195">
        <w:rPr>
          <w:rFonts w:asciiTheme="majorBidi" w:hAnsiTheme="majorBidi" w:cstheme="majorBidi"/>
          <w:bCs/>
          <w:szCs w:val="24"/>
        </w:rPr>
        <w:t>Hal ini secara otomatis menyulitkan mata untuk mengenali objek langit berupa hilal</w:t>
      </w:r>
      <w:r w:rsidR="00951E38">
        <w:rPr>
          <w:rFonts w:asciiTheme="majorBidi" w:hAnsiTheme="majorBidi" w:cstheme="majorBidi"/>
          <w:bCs/>
          <w:szCs w:val="24"/>
        </w:rPr>
        <w:t>, s</w:t>
      </w:r>
      <w:r w:rsidR="00182195">
        <w:rPr>
          <w:rFonts w:asciiTheme="majorBidi" w:hAnsiTheme="majorBidi" w:cstheme="majorBidi"/>
          <w:bCs/>
          <w:szCs w:val="24"/>
        </w:rPr>
        <w:t>ehingga pengamatan hilal masih menunggu langit sore mulai meredup.</w:t>
      </w:r>
      <w:proofErr w:type="gramEnd"/>
      <w:r>
        <w:rPr>
          <w:rStyle w:val="FootnoteReference"/>
          <w:rFonts w:asciiTheme="majorBidi" w:hAnsiTheme="majorBidi" w:cstheme="majorBidi"/>
          <w:bCs/>
          <w:szCs w:val="24"/>
        </w:rPr>
        <w:footnoteReference w:id="40"/>
      </w:r>
      <w:r w:rsidR="00182195">
        <w:rPr>
          <w:rFonts w:asciiTheme="majorBidi" w:hAnsiTheme="majorBidi" w:cstheme="majorBidi"/>
          <w:bCs/>
          <w:szCs w:val="24"/>
        </w:rPr>
        <w:t xml:space="preserve"> </w:t>
      </w:r>
    </w:p>
    <w:p w:rsidR="00F2713B" w:rsidRPr="00633E5B" w:rsidRDefault="00D75228" w:rsidP="00B631F4">
      <w:pPr>
        <w:spacing w:line="360" w:lineRule="auto"/>
        <w:ind w:left="426" w:firstLine="708"/>
        <w:jc w:val="both"/>
        <w:rPr>
          <w:rFonts w:asciiTheme="majorBidi" w:hAnsiTheme="majorBidi" w:cstheme="majorBidi"/>
          <w:bCs/>
          <w:szCs w:val="24"/>
        </w:rPr>
      </w:pPr>
      <w:r w:rsidRPr="00633E5B">
        <w:rPr>
          <w:rFonts w:asciiTheme="majorBidi" w:hAnsiTheme="majorBidi" w:cstheme="majorBidi"/>
          <w:bCs/>
          <w:szCs w:val="24"/>
        </w:rPr>
        <w:t xml:space="preserve">Teknologi komputer hanya merupakan sarana </w:t>
      </w:r>
      <w:proofErr w:type="gramStart"/>
      <w:r w:rsidRPr="00633E5B">
        <w:rPr>
          <w:rFonts w:asciiTheme="majorBidi" w:hAnsiTheme="majorBidi" w:cstheme="majorBidi"/>
          <w:bCs/>
          <w:szCs w:val="24"/>
        </w:rPr>
        <w:t>bantu</w:t>
      </w:r>
      <w:proofErr w:type="gramEnd"/>
      <w:r w:rsidRPr="00633E5B">
        <w:rPr>
          <w:rFonts w:asciiTheme="majorBidi" w:hAnsiTheme="majorBidi" w:cstheme="majorBidi"/>
          <w:bCs/>
          <w:szCs w:val="24"/>
        </w:rPr>
        <w:t xml:space="preserve"> untuk memperkecil kesalahan-kesalahan manusiawi yang biasa terjadi. </w:t>
      </w:r>
      <w:proofErr w:type="gramStart"/>
      <w:r w:rsidRPr="00633E5B">
        <w:rPr>
          <w:rFonts w:asciiTheme="majorBidi" w:hAnsiTheme="majorBidi" w:cstheme="majorBidi"/>
          <w:bCs/>
          <w:szCs w:val="24"/>
        </w:rPr>
        <w:t>Dengan berkembangnya teknologi kamera CCD dan teknologi pengolah citra (</w:t>
      </w:r>
      <w:r w:rsidRPr="00633E5B">
        <w:rPr>
          <w:rFonts w:asciiTheme="majorBidi" w:hAnsiTheme="majorBidi" w:cstheme="majorBidi"/>
          <w:bCs/>
          <w:i/>
          <w:iCs/>
          <w:szCs w:val="24"/>
        </w:rPr>
        <w:t>image prosessing</w:t>
      </w:r>
      <w:r w:rsidRPr="00633E5B">
        <w:rPr>
          <w:rFonts w:asciiTheme="majorBidi" w:hAnsiTheme="majorBidi" w:cstheme="majorBidi"/>
          <w:bCs/>
          <w:szCs w:val="24"/>
        </w:rPr>
        <w:t>) berbasis komputer makin mempermudah pengamatan hilal.</w:t>
      </w:r>
      <w:proofErr w:type="gramEnd"/>
      <w:r w:rsidRPr="00633E5B">
        <w:rPr>
          <w:rFonts w:asciiTheme="majorBidi" w:hAnsiTheme="majorBidi" w:cstheme="majorBidi"/>
          <w:bCs/>
          <w:szCs w:val="24"/>
        </w:rPr>
        <w:t xml:space="preserve"> </w:t>
      </w:r>
      <w:proofErr w:type="gramStart"/>
      <w:r w:rsidR="00633E5B">
        <w:rPr>
          <w:rFonts w:asciiTheme="majorBidi" w:hAnsiTheme="majorBidi" w:cstheme="majorBidi"/>
          <w:bCs/>
          <w:szCs w:val="24"/>
        </w:rPr>
        <w:t xml:space="preserve">Adanya sumpah saksi perukyat merupakan </w:t>
      </w:r>
      <w:r w:rsidR="00633E5B" w:rsidRPr="00633E5B">
        <w:rPr>
          <w:rFonts w:asciiTheme="majorBidi" w:hAnsiTheme="majorBidi" w:cstheme="majorBidi"/>
          <w:bCs/>
          <w:szCs w:val="24"/>
        </w:rPr>
        <w:t>“</w:t>
      </w:r>
      <w:r w:rsidR="00633E5B" w:rsidRPr="00633E5B">
        <w:rPr>
          <w:rFonts w:asciiTheme="majorBidi" w:hAnsiTheme="majorBidi" w:cstheme="majorBidi"/>
          <w:bCs/>
          <w:szCs w:val="24"/>
          <w:rtl/>
          <w:lang w:bidi="ar-AE"/>
        </w:rPr>
        <w:t>تأكيد على صدق الإخبار</w:t>
      </w:r>
      <w:r w:rsidR="00633E5B" w:rsidRPr="00633E5B">
        <w:rPr>
          <w:rFonts w:asciiTheme="majorBidi" w:hAnsiTheme="majorBidi" w:cstheme="majorBidi"/>
          <w:bCs/>
          <w:szCs w:val="24"/>
        </w:rPr>
        <w:t>”</w:t>
      </w:r>
      <w:r w:rsidR="00633E5B">
        <w:rPr>
          <w:rFonts w:asciiTheme="majorBidi" w:hAnsiTheme="majorBidi" w:cstheme="majorBidi"/>
          <w:bCs/>
          <w:szCs w:val="24"/>
          <w:lang w:bidi="ar-AE"/>
        </w:rPr>
        <w:t xml:space="preserve"> yaitu </w:t>
      </w:r>
      <w:r w:rsidR="00633E5B">
        <w:rPr>
          <w:rFonts w:asciiTheme="majorBidi" w:hAnsiTheme="majorBidi" w:cstheme="majorBidi"/>
          <w:bCs/>
          <w:szCs w:val="24"/>
        </w:rPr>
        <w:t xml:space="preserve">penguat </w:t>
      </w:r>
      <w:r w:rsidR="00633E5B" w:rsidRPr="00633E5B">
        <w:rPr>
          <w:rFonts w:asciiTheme="majorBidi" w:hAnsiTheme="majorBidi" w:cstheme="majorBidi"/>
          <w:bCs/>
          <w:szCs w:val="24"/>
        </w:rPr>
        <w:t>atas jujurnya pemberitaan, bukan penguat atas kebenaran materiilnya.</w:t>
      </w:r>
      <w:proofErr w:type="gramEnd"/>
      <w:r w:rsidR="00633E5B">
        <w:rPr>
          <w:rFonts w:asciiTheme="majorBidi" w:hAnsiTheme="majorBidi" w:cstheme="majorBidi"/>
          <w:bCs/>
          <w:szCs w:val="24"/>
        </w:rPr>
        <w:t xml:space="preserve"> </w:t>
      </w:r>
      <w:proofErr w:type="gramStart"/>
      <w:r w:rsidR="00633E5B">
        <w:rPr>
          <w:rFonts w:asciiTheme="majorBidi" w:hAnsiTheme="majorBidi" w:cstheme="majorBidi"/>
          <w:bCs/>
          <w:szCs w:val="24"/>
        </w:rPr>
        <w:t xml:space="preserve">Kebenaran materiil keberadaan hilal dapat dibantu </w:t>
      </w:r>
      <w:r w:rsidR="00595164">
        <w:rPr>
          <w:rFonts w:asciiTheme="majorBidi" w:hAnsiTheme="majorBidi" w:cstheme="majorBidi"/>
          <w:bCs/>
          <w:szCs w:val="24"/>
        </w:rPr>
        <w:t xml:space="preserve">dan diperkuat </w:t>
      </w:r>
      <w:r w:rsidR="00633E5B">
        <w:rPr>
          <w:rFonts w:asciiTheme="majorBidi" w:hAnsiTheme="majorBidi" w:cstheme="majorBidi"/>
          <w:bCs/>
          <w:szCs w:val="24"/>
        </w:rPr>
        <w:t xml:space="preserve">dengan </w:t>
      </w:r>
      <w:r w:rsidR="00595164">
        <w:rPr>
          <w:rFonts w:asciiTheme="majorBidi" w:hAnsiTheme="majorBidi" w:cstheme="majorBidi"/>
          <w:bCs/>
          <w:szCs w:val="24"/>
        </w:rPr>
        <w:t>adanya teknologi yang berkembang saat ini seperti kamera CCD dan oleh citra.</w:t>
      </w:r>
      <w:proofErr w:type="gramEnd"/>
      <w:r w:rsidR="008679BE">
        <w:rPr>
          <w:rStyle w:val="FootnoteReference"/>
          <w:rFonts w:asciiTheme="majorBidi" w:hAnsiTheme="majorBidi" w:cstheme="majorBidi"/>
          <w:bCs/>
          <w:szCs w:val="24"/>
        </w:rPr>
        <w:footnoteReference w:id="41"/>
      </w:r>
      <w:r w:rsidR="00595164">
        <w:rPr>
          <w:rFonts w:asciiTheme="majorBidi" w:hAnsiTheme="majorBidi" w:cstheme="majorBidi"/>
          <w:bCs/>
          <w:szCs w:val="24"/>
        </w:rPr>
        <w:t xml:space="preserve"> </w:t>
      </w:r>
    </w:p>
    <w:p w:rsidR="003369AB" w:rsidRDefault="003369AB" w:rsidP="003369AB">
      <w:pPr>
        <w:spacing w:line="360" w:lineRule="auto"/>
        <w:ind w:left="426" w:firstLine="708"/>
        <w:jc w:val="both"/>
        <w:rPr>
          <w:rFonts w:asciiTheme="majorBidi" w:eastAsia="Times New Roman" w:hAnsiTheme="majorBidi" w:cstheme="majorBidi"/>
          <w:szCs w:val="24"/>
          <w:lang w:eastAsia="id-ID"/>
        </w:rPr>
      </w:pPr>
      <w:proofErr w:type="gramStart"/>
      <w:r w:rsidRPr="00804AF5">
        <w:rPr>
          <w:rFonts w:asciiTheme="majorBidi" w:eastAsia="Times New Roman" w:hAnsiTheme="majorBidi" w:cstheme="majorBidi"/>
          <w:szCs w:val="24"/>
          <w:lang w:eastAsia="id-ID"/>
        </w:rPr>
        <w:t>Dalam hal saksi rukyat dengan bantuan teknologi yaitu teleskop yang dilengkapi dengan CCD Imager dan prosedur pengolahan citra merupakan hal yang sangat mungkin dilakukan.</w:t>
      </w:r>
      <w:proofErr w:type="gramEnd"/>
      <w:r w:rsidRPr="00804AF5">
        <w:rPr>
          <w:rFonts w:asciiTheme="majorBidi" w:eastAsia="Times New Roman" w:hAnsiTheme="majorBidi" w:cstheme="majorBidi"/>
          <w:szCs w:val="24"/>
          <w:lang w:eastAsia="id-ID"/>
        </w:rPr>
        <w:t xml:space="preserve"> </w:t>
      </w:r>
      <w:proofErr w:type="gramStart"/>
      <w:r w:rsidRPr="00804AF5">
        <w:rPr>
          <w:rFonts w:asciiTheme="majorBidi" w:eastAsia="Times New Roman" w:hAnsiTheme="majorBidi" w:cstheme="majorBidi"/>
          <w:szCs w:val="24"/>
          <w:lang w:eastAsia="id-ID"/>
        </w:rPr>
        <w:t>Konteks adil yang tercakup dalam persyaratan saksi rukyatul hilal dengan bantuan teknologi dapat dimiliki oleh siapa saja yang menyaksikan hilal dengan bantuan teknologi tersebut.</w:t>
      </w:r>
      <w:proofErr w:type="gramEnd"/>
      <w:r w:rsidRPr="00804AF5">
        <w:rPr>
          <w:rFonts w:asciiTheme="majorBidi" w:eastAsia="Times New Roman" w:hAnsiTheme="majorBidi" w:cstheme="majorBidi"/>
          <w:szCs w:val="24"/>
          <w:lang w:eastAsia="id-ID"/>
        </w:rPr>
        <w:t xml:space="preserve"> </w:t>
      </w:r>
      <w:proofErr w:type="gramStart"/>
      <w:r>
        <w:rPr>
          <w:rFonts w:asciiTheme="majorBidi" w:eastAsia="Times New Roman" w:hAnsiTheme="majorBidi" w:cstheme="majorBidi"/>
          <w:szCs w:val="24"/>
          <w:lang w:eastAsia="id-ID"/>
        </w:rPr>
        <w:t xml:space="preserve">Namun </w:t>
      </w:r>
      <w:r>
        <w:rPr>
          <w:rFonts w:asciiTheme="majorBidi" w:eastAsia="Times New Roman" w:hAnsiTheme="majorBidi" w:cstheme="majorBidi"/>
          <w:szCs w:val="24"/>
          <w:lang w:eastAsia="id-ID"/>
        </w:rPr>
        <w:lastRenderedPageBreak/>
        <w:t xml:space="preserve">yang perlu digarisbawahi dalam penentuan saksi rukyatul hilal dengan bantuan teknologi di era digital ini yaitu tidak adanya unsur </w:t>
      </w:r>
      <w:r w:rsidR="00655750">
        <w:rPr>
          <w:rFonts w:asciiTheme="majorBidi" w:eastAsia="Times New Roman" w:hAnsiTheme="majorBidi" w:cstheme="majorBidi"/>
          <w:i/>
          <w:iCs/>
          <w:szCs w:val="24"/>
          <w:lang w:eastAsia="id-ID"/>
        </w:rPr>
        <w:t>gharar</w:t>
      </w:r>
      <w:r>
        <w:rPr>
          <w:rFonts w:asciiTheme="majorBidi" w:eastAsia="Times New Roman" w:hAnsiTheme="majorBidi" w:cstheme="majorBidi"/>
          <w:szCs w:val="24"/>
          <w:lang w:eastAsia="id-ID"/>
        </w:rPr>
        <w:t xml:space="preserve"> atau pemalsuan atau manipulasi data agar keabsahan data yang digunakan benar-benar valid.</w:t>
      </w:r>
      <w:proofErr w:type="gramEnd"/>
      <w:r>
        <w:rPr>
          <w:rFonts w:asciiTheme="majorBidi" w:eastAsia="Times New Roman" w:hAnsiTheme="majorBidi" w:cstheme="majorBidi"/>
          <w:szCs w:val="24"/>
          <w:lang w:eastAsia="id-ID"/>
        </w:rPr>
        <w:t xml:space="preserve"> Maka dalam eksistensi saksi rukyatul hilal diperlukan kesaksian berlapis atau berlipat yang di dalamnya mengandung beberapa unsur yaitu:</w:t>
      </w:r>
    </w:p>
    <w:p w:rsidR="003369AB" w:rsidRPr="00ED634C" w:rsidRDefault="003369AB" w:rsidP="003369AB">
      <w:pPr>
        <w:pStyle w:val="ListParagraph"/>
        <w:numPr>
          <w:ilvl w:val="0"/>
          <w:numId w:val="4"/>
        </w:numPr>
        <w:spacing w:line="360" w:lineRule="auto"/>
        <w:ind w:left="851"/>
        <w:jc w:val="both"/>
        <w:rPr>
          <w:rFonts w:asciiTheme="majorBidi" w:eastAsia="Times New Roman" w:hAnsiTheme="majorBidi" w:cstheme="majorBidi"/>
          <w:sz w:val="24"/>
          <w:szCs w:val="26"/>
          <w:lang w:eastAsia="id-ID"/>
        </w:rPr>
      </w:pPr>
      <w:r w:rsidRPr="00ED634C">
        <w:rPr>
          <w:rFonts w:asciiTheme="majorBidi" w:eastAsia="Times New Roman" w:hAnsiTheme="majorBidi" w:cstheme="majorBidi"/>
          <w:sz w:val="24"/>
          <w:szCs w:val="26"/>
          <w:lang w:eastAsia="id-ID"/>
        </w:rPr>
        <w:t>Keyakinan dari perukyat yang menyaksikan hilal berdasarkan syarat formil dan materil yang dibebankan kepadanya</w:t>
      </w:r>
      <w:r>
        <w:rPr>
          <w:rFonts w:asciiTheme="majorBidi" w:eastAsia="Times New Roman" w:hAnsiTheme="majorBidi" w:cstheme="majorBidi"/>
          <w:sz w:val="24"/>
          <w:szCs w:val="26"/>
          <w:lang w:eastAsia="id-ID"/>
        </w:rPr>
        <w:t>.</w:t>
      </w:r>
    </w:p>
    <w:p w:rsidR="003369AB" w:rsidRDefault="003369AB" w:rsidP="003369AB">
      <w:pPr>
        <w:pStyle w:val="ListParagraph"/>
        <w:numPr>
          <w:ilvl w:val="0"/>
          <w:numId w:val="4"/>
        </w:numPr>
        <w:spacing w:line="360" w:lineRule="auto"/>
        <w:ind w:left="851"/>
        <w:jc w:val="both"/>
        <w:rPr>
          <w:rFonts w:asciiTheme="majorBidi" w:eastAsia="Times New Roman" w:hAnsiTheme="majorBidi" w:cstheme="majorBidi"/>
          <w:sz w:val="24"/>
          <w:szCs w:val="26"/>
          <w:lang w:eastAsia="id-ID"/>
        </w:rPr>
      </w:pPr>
      <w:r w:rsidRPr="00ED634C">
        <w:rPr>
          <w:rFonts w:asciiTheme="majorBidi" w:eastAsia="Times New Roman" w:hAnsiTheme="majorBidi" w:cstheme="majorBidi"/>
          <w:sz w:val="24"/>
          <w:szCs w:val="26"/>
          <w:lang w:eastAsia="id-ID"/>
        </w:rPr>
        <w:t xml:space="preserve">Ada saksi ahli. Saksi ahli dalam hal ini adalah operator </w:t>
      </w:r>
      <w:r>
        <w:rPr>
          <w:rFonts w:asciiTheme="majorBidi" w:eastAsia="Times New Roman" w:hAnsiTheme="majorBidi" w:cstheme="majorBidi"/>
          <w:sz w:val="24"/>
          <w:szCs w:val="26"/>
          <w:lang w:eastAsia="id-ID"/>
        </w:rPr>
        <w:t xml:space="preserve">pemrograman teleskop yang dilengkapi dengan CCD sekaligus ahli dalam pengolahan citra hilal dari hasil rekam citra yang didapat. </w:t>
      </w:r>
    </w:p>
    <w:p w:rsidR="003369AB" w:rsidRDefault="003369AB" w:rsidP="003369AB">
      <w:pPr>
        <w:pStyle w:val="ListParagraph"/>
        <w:numPr>
          <w:ilvl w:val="0"/>
          <w:numId w:val="4"/>
        </w:numPr>
        <w:spacing w:line="360" w:lineRule="auto"/>
        <w:ind w:left="851"/>
        <w:jc w:val="both"/>
        <w:rPr>
          <w:rFonts w:asciiTheme="majorBidi" w:eastAsia="Times New Roman" w:hAnsiTheme="majorBidi" w:cstheme="majorBidi"/>
          <w:sz w:val="24"/>
          <w:szCs w:val="26"/>
          <w:lang w:eastAsia="id-ID"/>
        </w:rPr>
      </w:pPr>
      <w:r>
        <w:rPr>
          <w:rFonts w:asciiTheme="majorBidi" w:eastAsia="Times New Roman" w:hAnsiTheme="majorBidi" w:cstheme="majorBidi"/>
          <w:sz w:val="24"/>
          <w:szCs w:val="26"/>
          <w:lang w:eastAsia="id-ID"/>
        </w:rPr>
        <w:t>Keabsahan data. Diperlukan saksi yang menyaksikan bahwa data yang diambil dari lapangan benar-benar valid pada hari pengamatan dan tidak ada perubahan di dalamnya.</w:t>
      </w:r>
    </w:p>
    <w:p w:rsidR="003369AB" w:rsidRPr="00ED634C" w:rsidRDefault="003369AB" w:rsidP="003369AB">
      <w:pPr>
        <w:pStyle w:val="ListParagraph"/>
        <w:numPr>
          <w:ilvl w:val="0"/>
          <w:numId w:val="4"/>
        </w:numPr>
        <w:spacing w:line="360" w:lineRule="auto"/>
        <w:ind w:left="851"/>
        <w:jc w:val="both"/>
        <w:rPr>
          <w:rFonts w:asciiTheme="majorBidi" w:eastAsia="Times New Roman" w:hAnsiTheme="majorBidi" w:cstheme="majorBidi"/>
          <w:sz w:val="24"/>
          <w:szCs w:val="26"/>
          <w:lang w:eastAsia="id-ID"/>
        </w:rPr>
      </w:pPr>
      <w:r>
        <w:rPr>
          <w:rFonts w:asciiTheme="majorBidi" w:eastAsia="Times New Roman" w:hAnsiTheme="majorBidi" w:cstheme="majorBidi"/>
          <w:sz w:val="24"/>
          <w:szCs w:val="26"/>
          <w:lang w:eastAsia="id-ID"/>
        </w:rPr>
        <w:t>Terhindar dari pemalsuan dan manipulasi data</w:t>
      </w:r>
    </w:p>
    <w:p w:rsidR="00C26B99" w:rsidRDefault="00633E5B" w:rsidP="002C2F50">
      <w:pPr>
        <w:spacing w:line="360" w:lineRule="auto"/>
        <w:ind w:left="426" w:firstLine="708"/>
        <w:jc w:val="both"/>
        <w:rPr>
          <w:rFonts w:asciiTheme="majorBidi" w:eastAsia="Times New Roman" w:hAnsiTheme="majorBidi" w:cstheme="majorBidi"/>
          <w:szCs w:val="24"/>
          <w:lang w:eastAsia="id-ID"/>
        </w:rPr>
      </w:pPr>
      <w:proofErr w:type="gramStart"/>
      <w:r w:rsidRPr="00804AF5">
        <w:rPr>
          <w:rFonts w:asciiTheme="majorBidi" w:eastAsia="Times New Roman" w:hAnsiTheme="majorBidi" w:cstheme="majorBidi"/>
          <w:szCs w:val="24"/>
          <w:lang w:eastAsia="id-ID"/>
        </w:rPr>
        <w:t xml:space="preserve">Dalam konteks hisab rukyat </w:t>
      </w:r>
      <w:r>
        <w:rPr>
          <w:rFonts w:asciiTheme="majorBidi" w:eastAsia="Times New Roman" w:hAnsiTheme="majorBidi" w:cstheme="majorBidi"/>
          <w:szCs w:val="24"/>
          <w:lang w:eastAsia="id-ID"/>
        </w:rPr>
        <w:t xml:space="preserve">keabsahan saksi rukyatul hilal </w:t>
      </w:r>
      <w:r w:rsidRPr="00804AF5">
        <w:rPr>
          <w:rFonts w:asciiTheme="majorBidi" w:eastAsia="Times New Roman" w:hAnsiTheme="majorBidi" w:cstheme="majorBidi"/>
          <w:szCs w:val="24"/>
          <w:lang w:eastAsia="id-ID"/>
        </w:rPr>
        <w:t xml:space="preserve">merupakan ladang ijtihad </w:t>
      </w:r>
      <w:r w:rsidR="00C26B99">
        <w:rPr>
          <w:rFonts w:asciiTheme="majorBidi" w:eastAsia="Times New Roman" w:hAnsiTheme="majorBidi" w:cstheme="majorBidi"/>
          <w:szCs w:val="24"/>
          <w:lang w:eastAsia="id-ID"/>
        </w:rPr>
        <w:t>dalam usaha memahami dan menginterpretasikan ayat-ayat Qur'an dan Hadits Nabi dalam penentuan awal bulan Qamariyah.</w:t>
      </w:r>
      <w:proofErr w:type="gramEnd"/>
      <w:r w:rsidR="00C26B99">
        <w:rPr>
          <w:rFonts w:asciiTheme="majorBidi" w:eastAsia="Times New Roman" w:hAnsiTheme="majorBidi" w:cstheme="majorBidi"/>
          <w:szCs w:val="24"/>
          <w:lang w:eastAsia="id-ID"/>
        </w:rPr>
        <w:t xml:space="preserve"> </w:t>
      </w:r>
      <w:r w:rsidR="002C2F50">
        <w:rPr>
          <w:rFonts w:asciiTheme="majorBidi" w:eastAsia="Times New Roman" w:hAnsiTheme="majorBidi" w:cstheme="majorBidi"/>
          <w:szCs w:val="24"/>
          <w:lang w:eastAsia="id-ID"/>
        </w:rPr>
        <w:t xml:space="preserve">Pesan yang tersurat dalam al Quran </w:t>
      </w:r>
      <w:r w:rsidR="00C26B99">
        <w:rPr>
          <w:rFonts w:asciiTheme="majorBidi" w:eastAsia="Times New Roman" w:hAnsiTheme="majorBidi" w:cstheme="majorBidi"/>
          <w:szCs w:val="24"/>
          <w:lang w:eastAsia="id-ID"/>
        </w:rPr>
        <w:t xml:space="preserve">dan </w:t>
      </w:r>
      <w:r w:rsidR="002C2F50">
        <w:rPr>
          <w:rFonts w:asciiTheme="majorBidi" w:eastAsia="Times New Roman" w:hAnsiTheme="majorBidi" w:cstheme="majorBidi"/>
          <w:szCs w:val="24"/>
          <w:lang w:eastAsia="id-ID"/>
        </w:rPr>
        <w:t xml:space="preserve">Hadits </w:t>
      </w:r>
      <w:r w:rsidR="00C26B99">
        <w:rPr>
          <w:rFonts w:asciiTheme="majorBidi" w:eastAsia="Times New Roman" w:hAnsiTheme="majorBidi" w:cstheme="majorBidi"/>
          <w:szCs w:val="24"/>
          <w:lang w:eastAsia="id-ID"/>
        </w:rPr>
        <w:t xml:space="preserve">dapat </w:t>
      </w:r>
      <w:r w:rsidR="002C2F50">
        <w:rPr>
          <w:rFonts w:asciiTheme="majorBidi" w:eastAsia="Times New Roman" w:hAnsiTheme="majorBidi" w:cstheme="majorBidi"/>
          <w:szCs w:val="24"/>
          <w:lang w:eastAsia="id-ID"/>
        </w:rPr>
        <w:t xml:space="preserve">diaplikasikan dengan mudah dan sesuai dengan pesan yang terkandung dalam </w:t>
      </w:r>
      <w:proofErr w:type="gramStart"/>
      <w:r w:rsidR="002C2F50" w:rsidRPr="002C2F50">
        <w:rPr>
          <w:rFonts w:asciiTheme="majorBidi" w:eastAsia="Times New Roman" w:hAnsiTheme="majorBidi" w:cstheme="majorBidi"/>
          <w:i/>
          <w:iCs/>
          <w:szCs w:val="24"/>
          <w:lang w:eastAsia="id-ID"/>
        </w:rPr>
        <w:t>nash</w:t>
      </w:r>
      <w:proofErr w:type="gramEnd"/>
      <w:r w:rsidR="002C2F50">
        <w:rPr>
          <w:rFonts w:asciiTheme="majorBidi" w:eastAsia="Times New Roman" w:hAnsiTheme="majorBidi" w:cstheme="majorBidi"/>
          <w:szCs w:val="24"/>
          <w:lang w:eastAsia="id-ID"/>
        </w:rPr>
        <w:t xml:space="preserve">. </w:t>
      </w:r>
      <w:proofErr w:type="gramStart"/>
      <w:r w:rsidR="002C2F50">
        <w:rPr>
          <w:rFonts w:asciiTheme="majorBidi" w:eastAsia="Times New Roman" w:hAnsiTheme="majorBidi" w:cstheme="majorBidi"/>
          <w:szCs w:val="24"/>
          <w:lang w:eastAsia="id-ID"/>
        </w:rPr>
        <w:t xml:space="preserve">Selain itu, hukum </w:t>
      </w:r>
      <w:r w:rsidR="00CA33D1">
        <w:rPr>
          <w:rFonts w:asciiTheme="majorBidi" w:eastAsia="Times New Roman" w:hAnsiTheme="majorBidi" w:cstheme="majorBidi"/>
          <w:szCs w:val="24"/>
          <w:lang w:eastAsia="id-ID"/>
        </w:rPr>
        <w:t xml:space="preserve">Islam </w:t>
      </w:r>
      <w:r w:rsidR="002C2F50">
        <w:rPr>
          <w:rFonts w:asciiTheme="majorBidi" w:eastAsia="Times New Roman" w:hAnsiTheme="majorBidi" w:cstheme="majorBidi"/>
          <w:szCs w:val="24"/>
          <w:lang w:eastAsia="id-ID"/>
        </w:rPr>
        <w:t>dapat mengalami perubahan sesuai dengan konteks perubahan masyarakat itu sendiri guna mencapai kemaslahatan.</w:t>
      </w:r>
      <w:proofErr w:type="gramEnd"/>
      <w:r w:rsidR="00C26B99">
        <w:rPr>
          <w:rFonts w:asciiTheme="majorBidi" w:eastAsia="Times New Roman" w:hAnsiTheme="majorBidi" w:cstheme="majorBidi"/>
          <w:szCs w:val="24"/>
          <w:lang w:eastAsia="id-ID"/>
        </w:rPr>
        <w:t xml:space="preserve"> </w:t>
      </w:r>
    </w:p>
    <w:p w:rsidR="00543661" w:rsidRPr="00DD2C16" w:rsidRDefault="00543661" w:rsidP="002C2F50">
      <w:pPr>
        <w:pStyle w:val="ListParagraph"/>
        <w:tabs>
          <w:tab w:val="left" w:leader="dot" w:pos="7371"/>
          <w:tab w:val="right" w:pos="7513"/>
        </w:tabs>
        <w:spacing w:after="0" w:line="360" w:lineRule="auto"/>
        <w:ind w:left="426"/>
        <w:rPr>
          <w:rFonts w:asciiTheme="majorBidi" w:hAnsiTheme="majorBidi" w:cstheme="majorBidi"/>
          <w:szCs w:val="26"/>
        </w:rPr>
      </w:pPr>
    </w:p>
    <w:p w:rsidR="00DD2C16" w:rsidRPr="0037094E" w:rsidRDefault="00DD2C16" w:rsidP="0077497C">
      <w:pPr>
        <w:spacing w:line="360" w:lineRule="auto"/>
        <w:ind w:left="426" w:firstLine="708"/>
        <w:jc w:val="both"/>
        <w:rPr>
          <w:rFonts w:asciiTheme="majorBidi" w:hAnsiTheme="majorBidi" w:cstheme="majorBidi"/>
          <w:szCs w:val="26"/>
        </w:rPr>
      </w:pPr>
    </w:p>
    <w:p w:rsidR="0037094E" w:rsidRPr="0037094E" w:rsidRDefault="0037094E" w:rsidP="0077497C">
      <w:pPr>
        <w:pStyle w:val="ListParagraph"/>
        <w:numPr>
          <w:ilvl w:val="0"/>
          <w:numId w:val="10"/>
        </w:numPr>
        <w:tabs>
          <w:tab w:val="left" w:leader="dot" w:pos="7371"/>
          <w:tab w:val="right" w:pos="7513"/>
        </w:tabs>
        <w:spacing w:after="0" w:line="360" w:lineRule="auto"/>
        <w:ind w:left="426"/>
        <w:rPr>
          <w:rFonts w:asciiTheme="majorBidi" w:hAnsiTheme="majorBidi" w:cstheme="majorBidi"/>
          <w:sz w:val="26"/>
          <w:szCs w:val="28"/>
        </w:rPr>
        <w:sectPr w:rsidR="0037094E" w:rsidRPr="0037094E" w:rsidSect="00413519">
          <w:footerReference w:type="first" r:id="rId19"/>
          <w:pgSz w:w="11907" w:h="16840" w:code="9"/>
          <w:pgMar w:top="2268" w:right="1701" w:bottom="1701" w:left="2268" w:header="709" w:footer="709" w:gutter="0"/>
          <w:pgNumType w:start="5"/>
          <w:cols w:space="708"/>
          <w:titlePg/>
          <w:docGrid w:linePitch="360"/>
        </w:sectPr>
      </w:pPr>
    </w:p>
    <w:p w:rsidR="00804AF5" w:rsidRPr="00804AF5" w:rsidRDefault="00804AF5" w:rsidP="00D9329A">
      <w:pPr>
        <w:spacing w:after="0" w:line="360" w:lineRule="auto"/>
        <w:jc w:val="center"/>
        <w:rPr>
          <w:rFonts w:asciiTheme="majorBidi" w:hAnsiTheme="majorBidi" w:cstheme="majorBidi"/>
          <w:b/>
          <w:bCs/>
          <w:sz w:val="28"/>
          <w:szCs w:val="28"/>
        </w:rPr>
      </w:pPr>
      <w:r w:rsidRPr="00804AF5">
        <w:rPr>
          <w:rFonts w:asciiTheme="majorBidi" w:hAnsiTheme="majorBidi" w:cstheme="majorBidi"/>
          <w:b/>
          <w:bCs/>
          <w:sz w:val="28"/>
          <w:szCs w:val="28"/>
        </w:rPr>
        <w:lastRenderedPageBreak/>
        <w:t>BAB III</w:t>
      </w:r>
    </w:p>
    <w:p w:rsidR="00D9329A" w:rsidRPr="00804AF5" w:rsidRDefault="00D9329A" w:rsidP="00D9329A">
      <w:pPr>
        <w:spacing w:after="0" w:line="360" w:lineRule="auto"/>
        <w:jc w:val="center"/>
        <w:rPr>
          <w:rFonts w:asciiTheme="majorBidi" w:hAnsiTheme="majorBidi" w:cstheme="majorBidi"/>
          <w:b/>
          <w:bCs/>
          <w:sz w:val="28"/>
          <w:szCs w:val="28"/>
        </w:rPr>
      </w:pPr>
      <w:r w:rsidRPr="00804AF5">
        <w:rPr>
          <w:rFonts w:asciiTheme="majorBidi" w:hAnsiTheme="majorBidi" w:cstheme="majorBidi"/>
          <w:b/>
          <w:bCs/>
          <w:sz w:val="28"/>
          <w:szCs w:val="28"/>
        </w:rPr>
        <w:t>PENUTUP</w:t>
      </w:r>
    </w:p>
    <w:p w:rsidR="00D9329A" w:rsidRPr="00804AF5" w:rsidRDefault="00D9329A" w:rsidP="00D9329A">
      <w:pPr>
        <w:spacing w:after="0" w:line="360" w:lineRule="auto"/>
        <w:jc w:val="center"/>
        <w:rPr>
          <w:rFonts w:asciiTheme="majorBidi" w:hAnsiTheme="majorBidi" w:cstheme="majorBidi"/>
          <w:b/>
          <w:bCs/>
          <w:sz w:val="28"/>
          <w:szCs w:val="28"/>
        </w:rPr>
      </w:pPr>
    </w:p>
    <w:p w:rsidR="00D9329A" w:rsidRPr="00804AF5" w:rsidRDefault="00D9329A" w:rsidP="00D9329A">
      <w:pPr>
        <w:pStyle w:val="ListParagraph"/>
        <w:numPr>
          <w:ilvl w:val="0"/>
          <w:numId w:val="3"/>
        </w:numPr>
        <w:spacing w:after="0" w:line="360" w:lineRule="auto"/>
        <w:ind w:left="426"/>
        <w:rPr>
          <w:rFonts w:asciiTheme="majorBidi" w:hAnsiTheme="majorBidi" w:cstheme="majorBidi"/>
          <w:b/>
          <w:bCs/>
          <w:szCs w:val="24"/>
        </w:rPr>
      </w:pPr>
      <w:r w:rsidRPr="00804AF5">
        <w:rPr>
          <w:rFonts w:asciiTheme="majorBidi" w:hAnsiTheme="majorBidi" w:cstheme="majorBidi"/>
          <w:b/>
          <w:bCs/>
          <w:sz w:val="24"/>
          <w:szCs w:val="26"/>
        </w:rPr>
        <w:t xml:space="preserve">Kesimpulan </w:t>
      </w:r>
      <w:r w:rsidRPr="00804AF5">
        <w:rPr>
          <w:rFonts w:asciiTheme="majorBidi" w:hAnsiTheme="majorBidi" w:cstheme="majorBidi"/>
          <w:b/>
          <w:bCs/>
          <w:szCs w:val="24"/>
        </w:rPr>
        <w:t xml:space="preserve"> </w:t>
      </w:r>
    </w:p>
    <w:p w:rsidR="00D9329A" w:rsidRPr="00804AF5" w:rsidRDefault="00D9329A" w:rsidP="002C2F50">
      <w:pPr>
        <w:spacing w:line="360" w:lineRule="auto"/>
        <w:ind w:left="426" w:firstLine="708"/>
        <w:jc w:val="both"/>
        <w:rPr>
          <w:rFonts w:asciiTheme="majorBidi" w:hAnsiTheme="majorBidi" w:cstheme="majorBidi"/>
          <w:szCs w:val="24"/>
        </w:rPr>
      </w:pPr>
      <w:proofErr w:type="gramStart"/>
      <w:r w:rsidRPr="00804AF5">
        <w:rPr>
          <w:rFonts w:asciiTheme="majorBidi" w:hAnsiTheme="majorBidi" w:cstheme="majorBidi"/>
          <w:szCs w:val="24"/>
        </w:rPr>
        <w:t>Penentuan awal bulan Qamariyah tidak lepas dengan topik perdebatan mengenai hisab dan rukyat.</w:t>
      </w:r>
      <w:proofErr w:type="gramEnd"/>
      <w:r w:rsidRPr="00804AF5">
        <w:rPr>
          <w:rFonts w:asciiTheme="majorBidi" w:hAnsiTheme="majorBidi" w:cstheme="majorBidi"/>
          <w:szCs w:val="24"/>
        </w:rPr>
        <w:t xml:space="preserve"> </w:t>
      </w:r>
      <w:proofErr w:type="gramStart"/>
      <w:r w:rsidRPr="00804AF5">
        <w:rPr>
          <w:rFonts w:asciiTheme="majorBidi" w:hAnsiTheme="majorBidi" w:cstheme="majorBidi"/>
          <w:szCs w:val="24"/>
        </w:rPr>
        <w:t>Berbagai macam metode baik dalam hisab maupun rukyat semakin berkembang untuk mengamati kedinamisan objek hilal sebagai titik tolak penentuan awal bulan.</w:t>
      </w:r>
      <w:proofErr w:type="gramEnd"/>
      <w:r w:rsidRPr="00804AF5">
        <w:rPr>
          <w:rFonts w:asciiTheme="majorBidi" w:hAnsiTheme="majorBidi" w:cstheme="majorBidi"/>
          <w:szCs w:val="24"/>
        </w:rPr>
        <w:t xml:space="preserve"> </w:t>
      </w:r>
      <w:proofErr w:type="gramStart"/>
      <w:r w:rsidRPr="00804AF5">
        <w:rPr>
          <w:rFonts w:asciiTheme="majorBidi" w:hAnsiTheme="majorBidi" w:cstheme="majorBidi"/>
          <w:szCs w:val="24"/>
        </w:rPr>
        <w:t xml:space="preserve">Dalam konteks rukyat, kesaksian dari seorang perukyat atau </w:t>
      </w:r>
      <w:r w:rsidRPr="002C2F50">
        <w:rPr>
          <w:rFonts w:asciiTheme="majorBidi" w:hAnsiTheme="majorBidi" w:cstheme="majorBidi"/>
          <w:i/>
          <w:iCs/>
          <w:szCs w:val="24"/>
        </w:rPr>
        <w:t>syahid</w:t>
      </w:r>
      <w:r w:rsidRPr="00804AF5">
        <w:rPr>
          <w:rFonts w:asciiTheme="majorBidi" w:hAnsiTheme="majorBidi" w:cstheme="majorBidi"/>
          <w:szCs w:val="24"/>
        </w:rPr>
        <w:t xml:space="preserve"> tidak serta merta diterima oleh hakim </w:t>
      </w:r>
      <w:r w:rsidR="002C2F50" w:rsidRPr="00804AF5">
        <w:rPr>
          <w:rFonts w:asciiTheme="majorBidi" w:hAnsiTheme="majorBidi" w:cstheme="majorBidi"/>
          <w:szCs w:val="24"/>
        </w:rPr>
        <w:t>Pengadilan Agama</w:t>
      </w:r>
      <w:r w:rsidRPr="00804AF5">
        <w:rPr>
          <w:rFonts w:asciiTheme="majorBidi" w:hAnsiTheme="majorBidi" w:cstheme="majorBidi"/>
          <w:szCs w:val="24"/>
        </w:rPr>
        <w:t>.</w:t>
      </w:r>
      <w:proofErr w:type="gramEnd"/>
      <w:r w:rsidRPr="00804AF5">
        <w:rPr>
          <w:rFonts w:asciiTheme="majorBidi" w:hAnsiTheme="majorBidi" w:cstheme="majorBidi"/>
          <w:szCs w:val="24"/>
        </w:rPr>
        <w:t xml:space="preserve"> </w:t>
      </w:r>
      <w:proofErr w:type="gramStart"/>
      <w:r w:rsidR="002C2F50">
        <w:rPr>
          <w:rFonts w:asciiTheme="majorBidi" w:hAnsiTheme="majorBidi" w:cstheme="majorBidi"/>
          <w:szCs w:val="24"/>
        </w:rPr>
        <w:t>Ada syarat yang harus dipenuhi bagi saksi rukyat baik syarat formil maupun materil.</w:t>
      </w:r>
      <w:proofErr w:type="gramEnd"/>
      <w:r w:rsidRPr="00804AF5">
        <w:rPr>
          <w:rFonts w:asciiTheme="majorBidi" w:hAnsiTheme="majorBidi" w:cstheme="majorBidi"/>
          <w:szCs w:val="24"/>
        </w:rPr>
        <w:t xml:space="preserve"> </w:t>
      </w:r>
    </w:p>
    <w:p w:rsidR="00061F9F" w:rsidRDefault="00061F9F" w:rsidP="00B631F4">
      <w:pPr>
        <w:spacing w:line="360" w:lineRule="auto"/>
        <w:ind w:left="426" w:firstLine="708"/>
        <w:jc w:val="both"/>
        <w:rPr>
          <w:rFonts w:asciiTheme="majorBidi" w:eastAsia="Times New Roman" w:hAnsiTheme="majorBidi" w:cstheme="majorBidi"/>
          <w:szCs w:val="24"/>
          <w:lang w:eastAsia="id-ID"/>
        </w:rPr>
      </w:pPr>
      <w:proofErr w:type="gramStart"/>
      <w:r>
        <w:rPr>
          <w:rFonts w:asciiTheme="majorBidi" w:hAnsiTheme="majorBidi" w:cstheme="majorBidi"/>
          <w:szCs w:val="24"/>
        </w:rPr>
        <w:t>Kemajuan dalam bidang astronomi memudahkan kita dalam menentukan posisi benda langit seperti hilal dengan keakurasian yang tinggi.</w:t>
      </w:r>
      <w:proofErr w:type="gramEnd"/>
      <w:r w:rsidR="00B631F4">
        <w:rPr>
          <w:rFonts w:asciiTheme="majorBidi" w:hAnsiTheme="majorBidi" w:cstheme="majorBidi"/>
          <w:szCs w:val="24"/>
        </w:rPr>
        <w:t xml:space="preserve"> </w:t>
      </w:r>
      <w:proofErr w:type="gramStart"/>
      <w:r w:rsidR="00B631F4">
        <w:rPr>
          <w:rFonts w:asciiTheme="majorBidi" w:hAnsiTheme="majorBidi" w:cstheme="majorBidi"/>
          <w:szCs w:val="24"/>
        </w:rPr>
        <w:t xml:space="preserve">Namun, </w:t>
      </w:r>
      <w:r w:rsidR="00B631F4">
        <w:rPr>
          <w:rFonts w:asciiTheme="majorBidi" w:eastAsia="Times New Roman" w:hAnsiTheme="majorBidi" w:cstheme="majorBidi"/>
          <w:szCs w:val="24"/>
          <w:lang w:eastAsia="id-ID"/>
        </w:rPr>
        <w:t>komputer ataupun teknologi bukanlah satu-satunya faktor yang dapat menyelesaikan permasalahan hisab rukyat.</w:t>
      </w:r>
      <w:proofErr w:type="gramEnd"/>
      <w:r w:rsidR="00B631F4">
        <w:rPr>
          <w:rFonts w:asciiTheme="majorBidi" w:eastAsia="Times New Roman" w:hAnsiTheme="majorBidi" w:cstheme="majorBidi"/>
          <w:szCs w:val="24"/>
          <w:lang w:eastAsia="id-ID"/>
        </w:rPr>
        <w:t xml:space="preserve"> </w:t>
      </w:r>
      <w:proofErr w:type="gramStart"/>
      <w:r w:rsidR="00B631F4">
        <w:rPr>
          <w:rFonts w:asciiTheme="majorBidi" w:eastAsia="Times New Roman" w:hAnsiTheme="majorBidi" w:cstheme="majorBidi"/>
          <w:szCs w:val="24"/>
          <w:lang w:eastAsia="id-ID"/>
        </w:rPr>
        <w:t>Ia</w:t>
      </w:r>
      <w:proofErr w:type="gramEnd"/>
      <w:r w:rsidR="00B631F4">
        <w:rPr>
          <w:rFonts w:asciiTheme="majorBidi" w:eastAsia="Times New Roman" w:hAnsiTheme="majorBidi" w:cstheme="majorBidi"/>
          <w:szCs w:val="24"/>
          <w:lang w:eastAsia="id-ID"/>
        </w:rPr>
        <w:t xml:space="preserve"> hanyalah instrumen pembantu dalam meningkatkan dan memudahkan kualitas hisab dalam hal ini yaitu keakuratan hisab. </w:t>
      </w:r>
      <w:proofErr w:type="gramStart"/>
      <w:r w:rsidR="00B631F4">
        <w:rPr>
          <w:rFonts w:asciiTheme="majorBidi" w:eastAsia="Times New Roman" w:hAnsiTheme="majorBidi" w:cstheme="majorBidi"/>
          <w:szCs w:val="24"/>
          <w:lang w:eastAsia="id-ID"/>
        </w:rPr>
        <w:t>Ia</w:t>
      </w:r>
      <w:proofErr w:type="gramEnd"/>
      <w:r w:rsidR="00B631F4">
        <w:rPr>
          <w:rFonts w:asciiTheme="majorBidi" w:eastAsia="Times New Roman" w:hAnsiTheme="majorBidi" w:cstheme="majorBidi"/>
          <w:szCs w:val="24"/>
          <w:lang w:eastAsia="id-ID"/>
        </w:rPr>
        <w:t xml:space="preserve"> juga berfungsi untuk meminimalisir kesalahan-kesalahan manusiawi/</w:t>
      </w:r>
      <w:r w:rsidR="00B631F4" w:rsidRPr="00B631F4">
        <w:rPr>
          <w:rFonts w:asciiTheme="majorBidi" w:eastAsia="Times New Roman" w:hAnsiTheme="majorBidi" w:cstheme="majorBidi"/>
          <w:i/>
          <w:iCs/>
          <w:szCs w:val="24"/>
          <w:lang w:eastAsia="id-ID"/>
        </w:rPr>
        <w:t>human error</w:t>
      </w:r>
      <w:r w:rsidR="00B631F4">
        <w:rPr>
          <w:rFonts w:asciiTheme="majorBidi" w:eastAsia="Times New Roman" w:hAnsiTheme="majorBidi" w:cstheme="majorBidi"/>
          <w:szCs w:val="24"/>
          <w:lang w:eastAsia="id-ID"/>
        </w:rPr>
        <w:t xml:space="preserve"> yang biasa terjadi. </w:t>
      </w:r>
      <w:proofErr w:type="gramStart"/>
      <w:r w:rsidR="00B631F4" w:rsidRPr="00804AF5">
        <w:rPr>
          <w:rFonts w:asciiTheme="majorBidi" w:hAnsiTheme="majorBidi" w:cstheme="majorBidi"/>
          <w:szCs w:val="24"/>
        </w:rPr>
        <w:t>Dengan berkembangnya teknologi kamera digital termasuk CCD dan teknologi pengolah citra (</w:t>
      </w:r>
      <w:r w:rsidR="00B631F4" w:rsidRPr="002B6E07">
        <w:rPr>
          <w:rFonts w:asciiTheme="majorBidi" w:hAnsiTheme="majorBidi" w:cstheme="majorBidi"/>
          <w:i/>
          <w:iCs/>
          <w:szCs w:val="24"/>
        </w:rPr>
        <w:t>image prosessing</w:t>
      </w:r>
      <w:r w:rsidR="00B631F4" w:rsidRPr="00804AF5">
        <w:rPr>
          <w:rFonts w:asciiTheme="majorBidi" w:hAnsiTheme="majorBidi" w:cstheme="majorBidi"/>
          <w:szCs w:val="24"/>
        </w:rPr>
        <w:t>) berbasis komputer makin mempermudah pengamatan hilal.</w:t>
      </w:r>
      <w:proofErr w:type="gramEnd"/>
      <w:r w:rsidR="00B631F4" w:rsidRPr="00804AF5">
        <w:rPr>
          <w:rFonts w:asciiTheme="majorBidi" w:hAnsiTheme="majorBidi" w:cstheme="majorBidi"/>
          <w:szCs w:val="24"/>
        </w:rPr>
        <w:t xml:space="preserve"> </w:t>
      </w:r>
      <w:r>
        <w:rPr>
          <w:rFonts w:asciiTheme="majorBidi" w:hAnsiTheme="majorBidi" w:cstheme="majorBidi"/>
          <w:szCs w:val="24"/>
        </w:rPr>
        <w:t xml:space="preserve"> </w:t>
      </w:r>
      <w:proofErr w:type="gramStart"/>
      <w:r w:rsidR="00B631F4">
        <w:rPr>
          <w:rFonts w:asciiTheme="majorBidi" w:hAnsiTheme="majorBidi" w:cstheme="majorBidi"/>
          <w:bCs/>
          <w:szCs w:val="24"/>
        </w:rPr>
        <w:t xml:space="preserve">Adanya sumpah saksi perukyat merupakan </w:t>
      </w:r>
      <w:r w:rsidR="00B631F4" w:rsidRPr="00633E5B">
        <w:rPr>
          <w:rFonts w:asciiTheme="majorBidi" w:hAnsiTheme="majorBidi" w:cstheme="majorBidi"/>
          <w:bCs/>
          <w:szCs w:val="24"/>
        </w:rPr>
        <w:t>“</w:t>
      </w:r>
      <w:r w:rsidR="00B631F4" w:rsidRPr="00633E5B">
        <w:rPr>
          <w:rFonts w:asciiTheme="majorBidi" w:hAnsiTheme="majorBidi" w:cstheme="majorBidi"/>
          <w:bCs/>
          <w:szCs w:val="24"/>
          <w:rtl/>
          <w:lang w:bidi="ar-AE"/>
        </w:rPr>
        <w:t>تأكيد على صدق الإخبار</w:t>
      </w:r>
      <w:r w:rsidR="00B631F4" w:rsidRPr="00633E5B">
        <w:rPr>
          <w:rFonts w:asciiTheme="majorBidi" w:hAnsiTheme="majorBidi" w:cstheme="majorBidi"/>
          <w:bCs/>
          <w:szCs w:val="24"/>
        </w:rPr>
        <w:t>”</w:t>
      </w:r>
      <w:r w:rsidR="00B631F4">
        <w:rPr>
          <w:rFonts w:asciiTheme="majorBidi" w:hAnsiTheme="majorBidi" w:cstheme="majorBidi"/>
          <w:bCs/>
          <w:szCs w:val="24"/>
          <w:lang w:bidi="ar-AE"/>
        </w:rPr>
        <w:t xml:space="preserve"> yaitu </w:t>
      </w:r>
      <w:r w:rsidR="00B631F4">
        <w:rPr>
          <w:rFonts w:asciiTheme="majorBidi" w:hAnsiTheme="majorBidi" w:cstheme="majorBidi"/>
          <w:bCs/>
          <w:szCs w:val="24"/>
        </w:rPr>
        <w:t xml:space="preserve">penguat </w:t>
      </w:r>
      <w:r w:rsidR="00B631F4" w:rsidRPr="00633E5B">
        <w:rPr>
          <w:rFonts w:asciiTheme="majorBidi" w:hAnsiTheme="majorBidi" w:cstheme="majorBidi"/>
          <w:bCs/>
          <w:szCs w:val="24"/>
        </w:rPr>
        <w:t>atas jujurnya pemberitaan, bukan penguat atas kebenaran materiilnya.</w:t>
      </w:r>
      <w:proofErr w:type="gramEnd"/>
      <w:r w:rsidR="00B631F4">
        <w:rPr>
          <w:rFonts w:asciiTheme="majorBidi" w:hAnsiTheme="majorBidi" w:cstheme="majorBidi"/>
          <w:bCs/>
          <w:szCs w:val="24"/>
        </w:rPr>
        <w:t xml:space="preserve"> </w:t>
      </w:r>
      <w:proofErr w:type="gramStart"/>
      <w:r w:rsidR="00B631F4">
        <w:rPr>
          <w:rFonts w:asciiTheme="majorBidi" w:hAnsiTheme="majorBidi" w:cstheme="majorBidi"/>
          <w:bCs/>
          <w:szCs w:val="24"/>
        </w:rPr>
        <w:t>Kebenaran materiil keberadaan hilal dapat dibantu dan diperkuat dengan adanya teknologi yang berkembang saat ini seperti kamera CCD dan oleh citra.</w:t>
      </w:r>
      <w:proofErr w:type="gramEnd"/>
    </w:p>
    <w:p w:rsidR="00DB790A" w:rsidRPr="00ED634C" w:rsidRDefault="00DB790A" w:rsidP="00DB790A">
      <w:pPr>
        <w:spacing w:line="360" w:lineRule="auto"/>
        <w:ind w:left="426" w:firstLine="708"/>
        <w:jc w:val="both"/>
        <w:rPr>
          <w:rFonts w:asciiTheme="majorBidi" w:eastAsia="Times New Roman" w:hAnsiTheme="majorBidi" w:cstheme="majorBidi"/>
          <w:szCs w:val="26"/>
          <w:lang w:eastAsia="id-ID"/>
        </w:rPr>
      </w:pPr>
      <w:proofErr w:type="gramStart"/>
      <w:r w:rsidRPr="00804AF5">
        <w:rPr>
          <w:rFonts w:asciiTheme="majorBidi" w:eastAsia="Times New Roman" w:hAnsiTheme="majorBidi" w:cstheme="majorBidi"/>
          <w:szCs w:val="24"/>
          <w:lang w:eastAsia="id-ID"/>
        </w:rPr>
        <w:t>Dalam hal saksi rukyat dengan bantuan teknologi yaitu teleskop yang dilengkapi dengan CCD Imager dan prosedur pengolahan citra merupakan hal yang sangat mungkin dilakukan.</w:t>
      </w:r>
      <w:proofErr w:type="gramEnd"/>
      <w:r w:rsidRPr="00804AF5">
        <w:rPr>
          <w:rFonts w:asciiTheme="majorBidi" w:eastAsia="Times New Roman" w:hAnsiTheme="majorBidi" w:cstheme="majorBidi"/>
          <w:szCs w:val="24"/>
          <w:lang w:eastAsia="id-ID"/>
        </w:rPr>
        <w:t xml:space="preserve"> </w:t>
      </w:r>
      <w:proofErr w:type="gramStart"/>
      <w:r>
        <w:rPr>
          <w:rFonts w:asciiTheme="majorBidi" w:eastAsia="Times New Roman" w:hAnsiTheme="majorBidi" w:cstheme="majorBidi"/>
          <w:szCs w:val="24"/>
          <w:lang w:eastAsia="id-ID"/>
        </w:rPr>
        <w:t xml:space="preserve">Namun yang perlu digarisbawahi dalam penentuan saksi rukyatul hilal dengan bantuan teknologi di era digital ini </w:t>
      </w:r>
      <w:r>
        <w:rPr>
          <w:rFonts w:asciiTheme="majorBidi" w:eastAsia="Times New Roman" w:hAnsiTheme="majorBidi" w:cstheme="majorBidi"/>
          <w:szCs w:val="24"/>
          <w:lang w:eastAsia="id-ID"/>
        </w:rPr>
        <w:lastRenderedPageBreak/>
        <w:t xml:space="preserve">yaitu tidak adanya unsur </w:t>
      </w:r>
      <w:r w:rsidR="00352E2B">
        <w:rPr>
          <w:rFonts w:asciiTheme="majorBidi" w:eastAsia="Times New Roman" w:hAnsiTheme="majorBidi" w:cstheme="majorBidi"/>
          <w:i/>
          <w:iCs/>
          <w:szCs w:val="24"/>
          <w:lang w:eastAsia="id-ID"/>
        </w:rPr>
        <w:t>gharar</w:t>
      </w:r>
      <w:r>
        <w:rPr>
          <w:rFonts w:asciiTheme="majorBidi" w:eastAsia="Times New Roman" w:hAnsiTheme="majorBidi" w:cstheme="majorBidi"/>
          <w:szCs w:val="24"/>
          <w:lang w:eastAsia="id-ID"/>
        </w:rPr>
        <w:t xml:space="preserve"> atau pemalsuan atau manipulasi data agar keabsahan data yang digunakan benar-benar valid.</w:t>
      </w:r>
      <w:proofErr w:type="gramEnd"/>
      <w:r>
        <w:rPr>
          <w:rFonts w:asciiTheme="majorBidi" w:eastAsia="Times New Roman" w:hAnsiTheme="majorBidi" w:cstheme="majorBidi"/>
          <w:szCs w:val="24"/>
          <w:lang w:eastAsia="id-ID"/>
        </w:rPr>
        <w:t xml:space="preserve"> </w:t>
      </w:r>
      <w:proofErr w:type="gramStart"/>
      <w:r>
        <w:rPr>
          <w:rFonts w:asciiTheme="majorBidi" w:eastAsia="Times New Roman" w:hAnsiTheme="majorBidi" w:cstheme="majorBidi"/>
          <w:szCs w:val="24"/>
          <w:lang w:eastAsia="id-ID"/>
        </w:rPr>
        <w:t xml:space="preserve">Maka dalam eksistensi saksi rukyatul hilal diperlukan kesaksian berlapis atau berlipat yang di dalamnya mengandung beberapa unsur yaitu; </w:t>
      </w:r>
      <w:r w:rsidRPr="00ED634C">
        <w:rPr>
          <w:rFonts w:asciiTheme="majorBidi" w:eastAsia="Times New Roman" w:hAnsiTheme="majorBidi" w:cstheme="majorBidi"/>
          <w:szCs w:val="26"/>
          <w:lang w:eastAsia="id-ID"/>
        </w:rPr>
        <w:t>Keyakinan dari perukyat yang menyaksikan hilal berdasarkan syarat formil dan materil yang dibebankan kepadanya</w:t>
      </w:r>
      <w:r>
        <w:rPr>
          <w:rFonts w:asciiTheme="majorBidi" w:eastAsia="Times New Roman" w:hAnsiTheme="majorBidi" w:cstheme="majorBidi"/>
          <w:szCs w:val="26"/>
          <w:lang w:eastAsia="id-ID"/>
        </w:rPr>
        <w:t xml:space="preserve">; </w:t>
      </w:r>
      <w:r w:rsidRPr="00ED634C">
        <w:rPr>
          <w:rFonts w:asciiTheme="majorBidi" w:eastAsia="Times New Roman" w:hAnsiTheme="majorBidi" w:cstheme="majorBidi"/>
          <w:szCs w:val="26"/>
          <w:lang w:eastAsia="id-ID"/>
        </w:rPr>
        <w:t>Ada saksi ahli</w:t>
      </w:r>
      <w:r>
        <w:rPr>
          <w:rFonts w:asciiTheme="majorBidi" w:eastAsia="Times New Roman" w:hAnsiTheme="majorBidi" w:cstheme="majorBidi"/>
          <w:szCs w:val="26"/>
          <w:lang w:eastAsia="id-ID"/>
        </w:rPr>
        <w:t xml:space="preserve"> yaitu </w:t>
      </w:r>
      <w:r w:rsidRPr="00ED634C">
        <w:rPr>
          <w:rFonts w:asciiTheme="majorBidi" w:eastAsia="Times New Roman" w:hAnsiTheme="majorBidi" w:cstheme="majorBidi"/>
          <w:szCs w:val="26"/>
          <w:lang w:eastAsia="id-ID"/>
        </w:rPr>
        <w:t xml:space="preserve">operator </w:t>
      </w:r>
      <w:r>
        <w:rPr>
          <w:rFonts w:asciiTheme="majorBidi" w:eastAsia="Times New Roman" w:hAnsiTheme="majorBidi" w:cstheme="majorBidi"/>
          <w:szCs w:val="26"/>
          <w:lang w:eastAsia="id-ID"/>
        </w:rPr>
        <w:t>pemrograman teleskop dan komputer sekaligus ahli dalam pengolahan citra hilal yang didapat; Keabsahan data.</w:t>
      </w:r>
      <w:proofErr w:type="gramEnd"/>
      <w:r>
        <w:rPr>
          <w:rFonts w:asciiTheme="majorBidi" w:eastAsia="Times New Roman" w:hAnsiTheme="majorBidi" w:cstheme="majorBidi"/>
          <w:szCs w:val="26"/>
          <w:lang w:eastAsia="id-ID"/>
        </w:rPr>
        <w:t xml:space="preserve"> Diperlukan saksi yang menyaksikan bahwa data yang diambil dari lapangan benar-benar valid pada hari pengamatan dan tidak ada perubahan di dalamnya; Terhindar dari pemalsuan dan manipulasi data</w:t>
      </w:r>
    </w:p>
    <w:p w:rsidR="00D9329A" w:rsidRPr="00B631F4" w:rsidRDefault="00D9329A" w:rsidP="00D9329A">
      <w:pPr>
        <w:pStyle w:val="ListParagraph"/>
        <w:numPr>
          <w:ilvl w:val="0"/>
          <w:numId w:val="3"/>
        </w:numPr>
        <w:spacing w:after="0" w:line="360" w:lineRule="auto"/>
        <w:ind w:left="426"/>
        <w:rPr>
          <w:rFonts w:asciiTheme="majorBidi" w:hAnsiTheme="majorBidi" w:cstheme="majorBidi"/>
          <w:b/>
          <w:bCs/>
          <w:sz w:val="24"/>
          <w:szCs w:val="26"/>
        </w:rPr>
      </w:pPr>
      <w:r w:rsidRPr="00B631F4">
        <w:rPr>
          <w:rFonts w:asciiTheme="majorBidi" w:hAnsiTheme="majorBidi" w:cstheme="majorBidi"/>
          <w:b/>
          <w:bCs/>
          <w:sz w:val="24"/>
          <w:szCs w:val="26"/>
        </w:rPr>
        <w:t xml:space="preserve">Saran </w:t>
      </w:r>
    </w:p>
    <w:p w:rsidR="00D9329A" w:rsidRPr="00DB790A" w:rsidRDefault="00B631F4" w:rsidP="00B631F4">
      <w:pPr>
        <w:spacing w:line="360" w:lineRule="auto"/>
        <w:ind w:left="426" w:firstLine="708"/>
        <w:jc w:val="both"/>
        <w:rPr>
          <w:rFonts w:asciiTheme="majorBidi" w:eastAsia="Times New Roman" w:hAnsiTheme="majorBidi" w:cstheme="majorBidi"/>
          <w:szCs w:val="24"/>
          <w:lang w:eastAsia="id-ID"/>
        </w:rPr>
      </w:pPr>
      <w:proofErr w:type="gramStart"/>
      <w:r>
        <w:rPr>
          <w:rFonts w:asciiTheme="majorBidi" w:eastAsia="Times New Roman" w:hAnsiTheme="majorBidi" w:cstheme="majorBidi"/>
          <w:szCs w:val="24"/>
          <w:lang w:eastAsia="id-ID"/>
        </w:rPr>
        <w:t>Demikian makalah ini kami susun.</w:t>
      </w:r>
      <w:proofErr w:type="gramEnd"/>
      <w:r>
        <w:rPr>
          <w:rFonts w:asciiTheme="majorBidi" w:eastAsia="Times New Roman" w:hAnsiTheme="majorBidi" w:cstheme="majorBidi"/>
          <w:szCs w:val="24"/>
          <w:lang w:eastAsia="id-ID"/>
        </w:rPr>
        <w:t xml:space="preserve"> </w:t>
      </w:r>
      <w:proofErr w:type="gramStart"/>
      <w:r>
        <w:rPr>
          <w:rFonts w:asciiTheme="majorBidi" w:eastAsia="Times New Roman" w:hAnsiTheme="majorBidi" w:cstheme="majorBidi"/>
          <w:szCs w:val="24"/>
          <w:lang w:eastAsia="id-ID"/>
        </w:rPr>
        <w:t>Saran dan kritik konstruktif selalu kami harapkan demi ke</w:t>
      </w:r>
      <w:r w:rsidR="00CF3A56">
        <w:rPr>
          <w:rFonts w:asciiTheme="majorBidi" w:eastAsia="Times New Roman" w:hAnsiTheme="majorBidi" w:cstheme="majorBidi"/>
          <w:szCs w:val="24"/>
          <w:lang w:eastAsia="id-ID"/>
        </w:rPr>
        <w:t>sempurnaan isi dari makalah ini.</w:t>
      </w:r>
      <w:proofErr w:type="gramEnd"/>
      <w:r w:rsidR="00CF3A56">
        <w:rPr>
          <w:rFonts w:asciiTheme="majorBidi" w:eastAsia="Times New Roman" w:hAnsiTheme="majorBidi" w:cstheme="majorBidi"/>
          <w:szCs w:val="24"/>
          <w:lang w:eastAsia="id-ID"/>
        </w:rPr>
        <w:t xml:space="preserve"> </w:t>
      </w:r>
      <w:r>
        <w:rPr>
          <w:rFonts w:asciiTheme="majorBidi" w:eastAsia="Times New Roman" w:hAnsiTheme="majorBidi" w:cstheme="majorBidi"/>
          <w:szCs w:val="24"/>
          <w:lang w:eastAsia="id-ID"/>
        </w:rPr>
        <w:t xml:space="preserve"> </w:t>
      </w:r>
    </w:p>
    <w:p w:rsidR="00D9329A" w:rsidRPr="00804AF5" w:rsidRDefault="00D9329A">
      <w:pPr>
        <w:rPr>
          <w:rFonts w:asciiTheme="majorBidi" w:hAnsiTheme="majorBidi" w:cstheme="majorBidi"/>
          <w:b/>
          <w:bCs/>
          <w:sz w:val="22"/>
          <w:szCs w:val="24"/>
        </w:rPr>
      </w:pPr>
      <w:r w:rsidRPr="00804AF5">
        <w:rPr>
          <w:rFonts w:asciiTheme="majorBidi" w:hAnsiTheme="majorBidi" w:cstheme="majorBidi"/>
          <w:b/>
          <w:bCs/>
          <w:szCs w:val="24"/>
        </w:rPr>
        <w:br w:type="page"/>
      </w:r>
    </w:p>
    <w:p w:rsidR="0068060E" w:rsidRDefault="0068060E" w:rsidP="0068060E">
      <w:pPr>
        <w:pStyle w:val="FootnoteText"/>
        <w:spacing w:after="100" w:afterAutospacing="1"/>
        <w:ind w:left="900" w:hanging="900"/>
        <w:jc w:val="center"/>
        <w:rPr>
          <w:rFonts w:asciiTheme="majorBidi" w:hAnsiTheme="majorBidi" w:cstheme="majorBidi"/>
          <w:b/>
          <w:bCs/>
          <w:sz w:val="24"/>
          <w:szCs w:val="24"/>
        </w:rPr>
        <w:sectPr w:rsidR="0068060E" w:rsidSect="00413519">
          <w:headerReference w:type="first" r:id="rId20"/>
          <w:footerReference w:type="first" r:id="rId21"/>
          <w:pgSz w:w="11907" w:h="16840" w:code="9"/>
          <w:pgMar w:top="2268" w:right="1701" w:bottom="1701" w:left="2268" w:header="709" w:footer="709" w:gutter="0"/>
          <w:pgNumType w:start="19"/>
          <w:cols w:space="708"/>
          <w:titlePg/>
          <w:docGrid w:linePitch="360"/>
        </w:sectPr>
      </w:pPr>
    </w:p>
    <w:p w:rsidR="00D9329A" w:rsidRPr="00F23A03" w:rsidRDefault="00D9329A" w:rsidP="00F978F6">
      <w:pPr>
        <w:pStyle w:val="FootnoteText"/>
        <w:spacing w:after="100" w:afterAutospacing="1"/>
        <w:ind w:left="900" w:hanging="900"/>
        <w:jc w:val="center"/>
        <w:rPr>
          <w:rFonts w:asciiTheme="majorBidi" w:hAnsiTheme="majorBidi" w:cstheme="majorBidi"/>
          <w:b/>
          <w:bCs/>
          <w:sz w:val="28"/>
          <w:szCs w:val="28"/>
        </w:rPr>
      </w:pPr>
      <w:r w:rsidRPr="00F23A03">
        <w:rPr>
          <w:rFonts w:asciiTheme="majorBidi" w:hAnsiTheme="majorBidi" w:cstheme="majorBidi"/>
          <w:b/>
          <w:bCs/>
          <w:sz w:val="28"/>
          <w:szCs w:val="28"/>
        </w:rPr>
        <w:lastRenderedPageBreak/>
        <w:t xml:space="preserve">DAFTAR PUSTAKA </w:t>
      </w:r>
    </w:p>
    <w:p w:rsidR="00F23A03" w:rsidRPr="00F23A03" w:rsidRDefault="00F23A03" w:rsidP="00F23A03">
      <w:pPr>
        <w:pStyle w:val="FootnoteText"/>
        <w:spacing w:before="240"/>
        <w:ind w:left="709" w:hanging="709"/>
        <w:jc w:val="both"/>
        <w:rPr>
          <w:sz w:val="24"/>
          <w:szCs w:val="24"/>
        </w:rPr>
      </w:pPr>
      <w:proofErr w:type="gramStart"/>
      <w:r w:rsidRPr="00F23A03">
        <w:rPr>
          <w:sz w:val="24"/>
          <w:szCs w:val="24"/>
        </w:rPr>
        <w:t>al</w:t>
      </w:r>
      <w:proofErr w:type="gramEnd"/>
      <w:r w:rsidRPr="00F23A03">
        <w:rPr>
          <w:sz w:val="24"/>
          <w:szCs w:val="24"/>
        </w:rPr>
        <w:t xml:space="preserve"> Asqalany, Ibnu Hajar, 1989, </w:t>
      </w:r>
      <w:r w:rsidRPr="00F23A03">
        <w:rPr>
          <w:i/>
          <w:iCs/>
          <w:sz w:val="24"/>
          <w:szCs w:val="24"/>
        </w:rPr>
        <w:t>Fathu al Bariy Syarh Shahih Bukhori,</w:t>
      </w:r>
      <w:r w:rsidRPr="00F23A03">
        <w:rPr>
          <w:sz w:val="24"/>
          <w:szCs w:val="24"/>
        </w:rPr>
        <w:t xml:space="preserve"> Beirut: Dar al Kutb, Juz 4</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Djamaluddin, Thomas, </w:t>
      </w:r>
      <w:r w:rsidRPr="00F23A03">
        <w:rPr>
          <w:i/>
          <w:iCs/>
          <w:sz w:val="24"/>
          <w:szCs w:val="24"/>
        </w:rPr>
        <w:t>“Detektor dan Pemroses Citra Astronomi, Mengurai Kegelapan Alam Semesta”</w:t>
      </w:r>
      <w:r w:rsidRPr="00F23A03">
        <w:rPr>
          <w:sz w:val="24"/>
          <w:szCs w:val="24"/>
        </w:rPr>
        <w:t xml:space="preserve"> dalam http://tdjamaluddin.wordpress.com/2010/06/15/detektor-dan -pemroses-citra-astronomi-mengurai-kegelapan-alam-semesta/, akses tanggal 4 Januari 2020</w:t>
      </w:r>
    </w:p>
    <w:p w:rsidR="00F23A03" w:rsidRPr="00F23A03" w:rsidRDefault="004D7DCE" w:rsidP="00F23A03">
      <w:pPr>
        <w:pStyle w:val="FootnoteText"/>
        <w:spacing w:before="240"/>
        <w:ind w:left="709" w:hanging="709"/>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w:t>
      </w:r>
      <w:r w:rsidR="00F23A03" w:rsidRPr="00F23A03">
        <w:rPr>
          <w:sz w:val="24"/>
          <w:szCs w:val="24"/>
        </w:rPr>
        <w:t xml:space="preserve">, Thomas, </w:t>
      </w:r>
      <w:r w:rsidR="00F23A03" w:rsidRPr="00F23A03">
        <w:rPr>
          <w:i/>
          <w:iCs/>
          <w:sz w:val="24"/>
          <w:szCs w:val="24"/>
        </w:rPr>
        <w:t>Redefinisi Hilal Menuju Titik Temu Kalender Hijriyah</w:t>
      </w:r>
      <w:r w:rsidR="00F23A03" w:rsidRPr="00F23A03">
        <w:rPr>
          <w:sz w:val="24"/>
          <w:szCs w:val="24"/>
        </w:rPr>
        <w:t>, http://tdjamaluddin.space.live.com, akses tanggal 04 Januari 2021</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Hajar, Ibnu, </w:t>
      </w:r>
      <w:r w:rsidRPr="00F23A03">
        <w:rPr>
          <w:i/>
          <w:iCs/>
          <w:sz w:val="24"/>
          <w:szCs w:val="24"/>
        </w:rPr>
        <w:t>Tuhfatul Muhtaj</w:t>
      </w:r>
      <w:r w:rsidRPr="00F23A03">
        <w:rPr>
          <w:sz w:val="24"/>
          <w:szCs w:val="24"/>
        </w:rPr>
        <w:t>, jilid 3, Cairo: Beirut, tt</w:t>
      </w:r>
    </w:p>
    <w:p w:rsidR="00F23A03" w:rsidRPr="00F23A03" w:rsidRDefault="00F23A03" w:rsidP="00AA5E12">
      <w:pPr>
        <w:pStyle w:val="FootnoteText"/>
        <w:spacing w:before="240"/>
        <w:ind w:left="709" w:hanging="709"/>
        <w:jc w:val="both"/>
        <w:rPr>
          <w:sz w:val="24"/>
          <w:szCs w:val="24"/>
        </w:rPr>
      </w:pPr>
      <w:r w:rsidRPr="00F23A03">
        <w:rPr>
          <w:sz w:val="24"/>
          <w:szCs w:val="24"/>
        </w:rPr>
        <w:t>He</w:t>
      </w:r>
      <w:r w:rsidR="00AA5E12">
        <w:rPr>
          <w:sz w:val="24"/>
          <w:szCs w:val="24"/>
        </w:rPr>
        <w:t>n</w:t>
      </w:r>
      <w:r w:rsidRPr="00F23A03">
        <w:rPr>
          <w:sz w:val="24"/>
          <w:szCs w:val="24"/>
        </w:rPr>
        <w:t>d</w:t>
      </w:r>
      <w:r w:rsidR="00AA5E12">
        <w:rPr>
          <w:sz w:val="24"/>
          <w:szCs w:val="24"/>
        </w:rPr>
        <w:t>r</w:t>
      </w:r>
      <w:r w:rsidRPr="00F23A03">
        <w:rPr>
          <w:sz w:val="24"/>
          <w:szCs w:val="24"/>
        </w:rPr>
        <w:t>iwijaya, Dhani, 2009</w:t>
      </w:r>
      <w:r w:rsidRPr="00F23A03">
        <w:rPr>
          <w:i/>
          <w:iCs/>
          <w:sz w:val="24"/>
          <w:szCs w:val="24"/>
        </w:rPr>
        <w:t xml:space="preserve">, “Prosedur Sederhana Pengolahan Citra Untuk Pengamatan Hilal”, </w:t>
      </w:r>
      <w:r w:rsidRPr="00F23A03">
        <w:rPr>
          <w:sz w:val="24"/>
          <w:szCs w:val="24"/>
        </w:rPr>
        <w:t>dalam Prosiding Seminar Nasional Hilal (Mencari Solusi Kriteria Visibilitas Hilal dan Penyatuan Kalender Islam dalam Perspektif Sains dan Syari’ah), Observatorium Bosscha, Lembang Bandung</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Irfiyani, </w:t>
      </w:r>
      <w:proofErr w:type="gramStart"/>
      <w:r w:rsidRPr="00F23A03">
        <w:rPr>
          <w:sz w:val="24"/>
          <w:szCs w:val="24"/>
        </w:rPr>
        <w:t>Laily</w:t>
      </w:r>
      <w:proofErr w:type="gramEnd"/>
      <w:r w:rsidRPr="00F23A03">
        <w:rPr>
          <w:sz w:val="24"/>
          <w:szCs w:val="24"/>
        </w:rPr>
        <w:t xml:space="preserve">, 2016, </w:t>
      </w:r>
      <w:r w:rsidRPr="00F23A03">
        <w:rPr>
          <w:i/>
          <w:iCs/>
          <w:sz w:val="24"/>
          <w:szCs w:val="24"/>
        </w:rPr>
        <w:t>Studi Analisis Pemikiran ar-Ramli tentang Ketetapan Syahadah dalam Rukyatul Hilal dalam Kitab Nihayah al Muhtaj Ila Syarah al Minhaj</w:t>
      </w:r>
      <w:r w:rsidRPr="00F23A03">
        <w:rPr>
          <w:sz w:val="24"/>
          <w:szCs w:val="24"/>
        </w:rPr>
        <w:t>, Semarang: UIN Walisongo</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al Isfahani, Abu al Qasim al Husein bin Mufaddal bin Muhammad al Ma’ruf al Raghib, 2008, </w:t>
      </w:r>
      <w:r w:rsidRPr="00F23A03">
        <w:rPr>
          <w:i/>
          <w:iCs/>
          <w:sz w:val="24"/>
          <w:szCs w:val="24"/>
        </w:rPr>
        <w:t>al Muwafaqat fi Gharib al Quran</w:t>
      </w:r>
      <w:r w:rsidRPr="00F23A03">
        <w:rPr>
          <w:sz w:val="24"/>
          <w:szCs w:val="24"/>
        </w:rPr>
        <w:t>, Beirut: Darul Kutub</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Izzuddin, Ahmad, 2007, </w:t>
      </w:r>
      <w:r w:rsidRPr="00F23A03">
        <w:rPr>
          <w:i/>
          <w:iCs/>
          <w:sz w:val="24"/>
          <w:szCs w:val="24"/>
        </w:rPr>
        <w:t>Fiqih Hisab Rukyat Menyatukan NU dan Muhammadiyah dalam Penentuan Awal Ramadhan, Idul Fitri, dan Idul Adha,</w:t>
      </w:r>
      <w:r w:rsidRPr="00F23A03">
        <w:rPr>
          <w:sz w:val="24"/>
          <w:szCs w:val="24"/>
        </w:rPr>
        <w:t xml:space="preserve"> Jakarta: Erlangga</w:t>
      </w:r>
    </w:p>
    <w:p w:rsidR="00F23A03" w:rsidRPr="00F23A03" w:rsidRDefault="00F23A03" w:rsidP="00F23A03">
      <w:pPr>
        <w:pStyle w:val="FootnoteText"/>
        <w:spacing w:before="240"/>
        <w:ind w:left="709" w:hanging="709"/>
        <w:jc w:val="both"/>
        <w:rPr>
          <w:sz w:val="24"/>
          <w:szCs w:val="24"/>
        </w:rPr>
      </w:pPr>
      <w:proofErr w:type="gramStart"/>
      <w:r w:rsidRPr="00F23A03">
        <w:rPr>
          <w:sz w:val="24"/>
          <w:szCs w:val="24"/>
        </w:rPr>
        <w:t>al</w:t>
      </w:r>
      <w:proofErr w:type="gramEnd"/>
      <w:r w:rsidRPr="00F23A03">
        <w:rPr>
          <w:sz w:val="24"/>
          <w:szCs w:val="24"/>
        </w:rPr>
        <w:t xml:space="preserve"> Jawi, M. Shiddiq, “</w:t>
      </w:r>
      <w:r w:rsidRPr="00F23A03">
        <w:rPr>
          <w:i/>
          <w:iCs/>
          <w:sz w:val="24"/>
          <w:szCs w:val="24"/>
        </w:rPr>
        <w:t xml:space="preserve">Penentuan Awal Bulan Kamariah: Perspektif Hisbut Tahrir Indonesia”, </w:t>
      </w:r>
      <w:r w:rsidRPr="00F23A03">
        <w:rPr>
          <w:sz w:val="24"/>
          <w:szCs w:val="24"/>
        </w:rPr>
        <w:t>Makalah disampaikan pada Seminar Nasional “Penentuan Awal Bulan Kamariah di Indonesia - Merajut Ukhuwah di Tengah Perbedaan, diselenggarakan oleh Majlis Tarjih dan Tajdid PP Muhammadiyah tanggal 27-28 November di Universitas Muhammadiyah Yogyakarta</w:t>
      </w:r>
    </w:p>
    <w:p w:rsidR="00F23A03" w:rsidRPr="00F23A03" w:rsidRDefault="00F23A03" w:rsidP="00F23A03">
      <w:pPr>
        <w:pStyle w:val="FootnoteText"/>
        <w:spacing w:before="240"/>
        <w:ind w:left="709" w:hanging="709"/>
        <w:jc w:val="both"/>
        <w:rPr>
          <w:sz w:val="24"/>
          <w:szCs w:val="24"/>
        </w:rPr>
      </w:pPr>
      <w:proofErr w:type="gramStart"/>
      <w:r w:rsidRPr="00F23A03">
        <w:rPr>
          <w:sz w:val="24"/>
          <w:szCs w:val="24"/>
        </w:rPr>
        <w:t>al</w:t>
      </w:r>
      <w:proofErr w:type="gramEnd"/>
      <w:r w:rsidRPr="00F23A03">
        <w:rPr>
          <w:sz w:val="24"/>
          <w:szCs w:val="24"/>
        </w:rPr>
        <w:t xml:space="preserve"> Jaziry, Abdurrahman, 2003,  </w:t>
      </w:r>
      <w:r w:rsidRPr="00F23A03">
        <w:rPr>
          <w:i/>
          <w:iCs/>
          <w:sz w:val="24"/>
          <w:szCs w:val="24"/>
        </w:rPr>
        <w:t>al Fiqhu ‘ala Madzahib al Arba’ah,</w:t>
      </w:r>
      <w:r w:rsidRPr="00F23A03">
        <w:rPr>
          <w:sz w:val="24"/>
          <w:szCs w:val="24"/>
        </w:rPr>
        <w:t xml:space="preserve"> Beirut: Dar al Kutub al Ilmiyah</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Ma’luf, Loewis, 1986, </w:t>
      </w:r>
      <w:r w:rsidRPr="00F23A03">
        <w:rPr>
          <w:i/>
          <w:iCs/>
          <w:sz w:val="24"/>
          <w:szCs w:val="24"/>
        </w:rPr>
        <w:t>al Munjid fi al Lughah</w:t>
      </w:r>
      <w:r w:rsidRPr="00F23A03">
        <w:rPr>
          <w:sz w:val="24"/>
          <w:szCs w:val="24"/>
        </w:rPr>
        <w:t>, Beirut: Dar al Masyriq</w:t>
      </w:r>
    </w:p>
    <w:p w:rsidR="00F23A03" w:rsidRPr="00F23A03" w:rsidRDefault="00F23A03" w:rsidP="00F23A03">
      <w:pPr>
        <w:pStyle w:val="FootnoteText"/>
        <w:spacing w:before="240"/>
        <w:ind w:left="709" w:hanging="709"/>
        <w:jc w:val="both"/>
        <w:rPr>
          <w:sz w:val="24"/>
          <w:szCs w:val="24"/>
        </w:rPr>
      </w:pPr>
      <w:r w:rsidRPr="00F23A03">
        <w:rPr>
          <w:sz w:val="24"/>
          <w:szCs w:val="24"/>
        </w:rPr>
        <w:lastRenderedPageBreak/>
        <w:t xml:space="preserve">Masroeri, Ghazali,  Musyawarah Kerja dan Evaluasi Hisab Rukyat Tahun 2008 yang Diselenggarakan oleh Badan Hisab Rukyat Departemen Agama RI tentang </w:t>
      </w:r>
      <w:r w:rsidRPr="00F23A03">
        <w:rPr>
          <w:i/>
          <w:iCs/>
          <w:sz w:val="24"/>
          <w:szCs w:val="24"/>
        </w:rPr>
        <w:t>Rukyatul Hilal, Pengertian dan Aplikasinya,</w:t>
      </w:r>
      <w:r w:rsidRPr="00F23A03">
        <w:rPr>
          <w:sz w:val="24"/>
          <w:szCs w:val="24"/>
        </w:rPr>
        <w:t xml:space="preserve"> 27-29 Februari 2008</w:t>
      </w:r>
    </w:p>
    <w:p w:rsidR="00F23A03" w:rsidRPr="00F23A03" w:rsidRDefault="00F23A03" w:rsidP="00F23A03">
      <w:pPr>
        <w:pStyle w:val="FootnoteText"/>
        <w:spacing w:before="240"/>
        <w:ind w:left="709" w:hanging="709"/>
        <w:jc w:val="both"/>
        <w:rPr>
          <w:sz w:val="24"/>
          <w:szCs w:val="24"/>
        </w:rPr>
      </w:pPr>
      <w:r>
        <w:rPr>
          <w:sz w:val="24"/>
          <w:szCs w:val="24"/>
        </w:rPr>
        <w:t>______</w:t>
      </w:r>
      <w:r w:rsidRPr="00F23A03">
        <w:rPr>
          <w:sz w:val="24"/>
          <w:szCs w:val="24"/>
        </w:rPr>
        <w:t xml:space="preserve">, 2006, </w:t>
      </w:r>
      <w:r w:rsidRPr="00F23A03">
        <w:rPr>
          <w:i/>
          <w:iCs/>
          <w:sz w:val="24"/>
          <w:szCs w:val="24"/>
        </w:rPr>
        <w:t>Pedoman Rukyat dan Hisab Nahdlatul Ulama</w:t>
      </w:r>
      <w:r w:rsidRPr="00F23A03">
        <w:rPr>
          <w:sz w:val="24"/>
          <w:szCs w:val="24"/>
        </w:rPr>
        <w:t>, Jakarta: LFPBNU</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Mughniyah, Muhammad Jawad, 2007, </w:t>
      </w:r>
      <w:r w:rsidRPr="00F23A03">
        <w:rPr>
          <w:i/>
          <w:iCs/>
          <w:sz w:val="24"/>
          <w:szCs w:val="24"/>
        </w:rPr>
        <w:t>al-Fiqh ála al Madzahib al Khamsah,</w:t>
      </w:r>
      <w:r w:rsidRPr="00F23A03">
        <w:rPr>
          <w:sz w:val="24"/>
          <w:szCs w:val="24"/>
        </w:rPr>
        <w:t xml:space="preserve"> Masykur A. “Fiqih Lima Madzhab: Ja’fari, Hanafi, Maliki, Syafi’í, Hambali”, Jakarta: Penerbit Lentera</w:t>
      </w:r>
    </w:p>
    <w:p w:rsidR="00F9082B" w:rsidRPr="00F23A03" w:rsidRDefault="00F9082B" w:rsidP="00F23A03">
      <w:pPr>
        <w:pStyle w:val="FootnoteText"/>
        <w:spacing w:before="240"/>
        <w:ind w:left="709" w:hanging="709"/>
        <w:jc w:val="both"/>
        <w:rPr>
          <w:sz w:val="24"/>
          <w:szCs w:val="24"/>
        </w:rPr>
      </w:pPr>
      <w:r w:rsidRPr="00F23A03">
        <w:rPr>
          <w:sz w:val="24"/>
          <w:szCs w:val="24"/>
        </w:rPr>
        <w:t xml:space="preserve">Munawir, Ahmad Warson, 1997, </w:t>
      </w:r>
      <w:r w:rsidRPr="00F23A03">
        <w:rPr>
          <w:i/>
          <w:iCs/>
          <w:sz w:val="24"/>
          <w:szCs w:val="24"/>
        </w:rPr>
        <w:t>al-Munawwir</w:t>
      </w:r>
      <w:r w:rsidRPr="00F23A03">
        <w:rPr>
          <w:sz w:val="24"/>
          <w:szCs w:val="24"/>
        </w:rPr>
        <w:t>, Kamus Arab-Indonesia, Surabaya: Pustaka Progresif</w:t>
      </w:r>
    </w:p>
    <w:p w:rsidR="00F23A03" w:rsidRPr="00F23A03" w:rsidRDefault="00F23A03" w:rsidP="00F23A03">
      <w:pPr>
        <w:pStyle w:val="FootnoteText"/>
        <w:spacing w:before="240"/>
        <w:ind w:left="709" w:hanging="709"/>
        <w:jc w:val="both"/>
        <w:rPr>
          <w:sz w:val="24"/>
          <w:szCs w:val="24"/>
        </w:rPr>
      </w:pPr>
      <w:proofErr w:type="gramStart"/>
      <w:r w:rsidRPr="00F23A03">
        <w:rPr>
          <w:sz w:val="24"/>
          <w:szCs w:val="24"/>
        </w:rPr>
        <w:t>an-Nawawi</w:t>
      </w:r>
      <w:proofErr w:type="gramEnd"/>
      <w:r w:rsidRPr="00F23A03">
        <w:rPr>
          <w:sz w:val="24"/>
          <w:szCs w:val="24"/>
        </w:rPr>
        <w:t xml:space="preserve">, Abu Zakaria Muhyiddin Yahya bin Syarif, t.t., </w:t>
      </w:r>
      <w:r w:rsidRPr="00F23A03">
        <w:rPr>
          <w:i/>
          <w:iCs/>
          <w:sz w:val="24"/>
          <w:szCs w:val="24"/>
        </w:rPr>
        <w:t>al Manhaj Syarh Shahih Muslim ibn al Hajjaj,</w:t>
      </w:r>
      <w:r w:rsidRPr="00F23A03">
        <w:rPr>
          <w:sz w:val="24"/>
          <w:szCs w:val="24"/>
        </w:rPr>
        <w:t xml:space="preserve"> Beirut: Dar al-Ihya’ al Turats al Arabi</w:t>
      </w:r>
    </w:p>
    <w:p w:rsidR="00F23A03" w:rsidRPr="00F23A03" w:rsidRDefault="00F23A03" w:rsidP="00F23A03">
      <w:pPr>
        <w:pStyle w:val="FootnoteText"/>
        <w:spacing w:before="240"/>
        <w:ind w:left="709" w:hanging="709"/>
        <w:jc w:val="both"/>
        <w:rPr>
          <w:sz w:val="24"/>
          <w:szCs w:val="24"/>
        </w:rPr>
      </w:pPr>
      <w:r w:rsidRPr="00F23A03">
        <w:rPr>
          <w:sz w:val="24"/>
          <w:szCs w:val="24"/>
        </w:rPr>
        <w:t>Raharto, Moedji, 2004</w:t>
      </w:r>
      <w:r w:rsidRPr="00F23A03">
        <w:rPr>
          <w:i/>
          <w:iCs/>
          <w:sz w:val="24"/>
          <w:szCs w:val="24"/>
        </w:rPr>
        <w:t>, “Teknologi Optik Sebagai Pembantu Penetapan Awal Bulan Hijriyah / Qamariyah”</w:t>
      </w:r>
      <w:r w:rsidRPr="00F23A03">
        <w:rPr>
          <w:sz w:val="24"/>
          <w:szCs w:val="24"/>
        </w:rPr>
        <w:t xml:space="preserve"> dalam </w:t>
      </w:r>
      <w:r w:rsidRPr="00F23A03">
        <w:rPr>
          <w:i/>
          <w:iCs/>
          <w:sz w:val="24"/>
          <w:szCs w:val="24"/>
        </w:rPr>
        <w:t>Hisab Rukyat dan Perbedaaanya</w:t>
      </w:r>
      <w:r w:rsidRPr="00F23A03">
        <w:rPr>
          <w:sz w:val="24"/>
          <w:szCs w:val="24"/>
        </w:rPr>
        <w:t>, Proyek Peningkatan Pengkajian Kerukunan Hidup Umat Beragama, Puslitbang Kehidupan Beragama Badan Litbang Agama dan Diklat Keagamaan, Departemen Agama RI</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Ruskanda, Farid, 1996, </w:t>
      </w:r>
      <w:r w:rsidRPr="00F23A03">
        <w:rPr>
          <w:i/>
          <w:iCs/>
          <w:sz w:val="24"/>
          <w:szCs w:val="24"/>
        </w:rPr>
        <w:t>100 Masalah Hisab &amp; Rukyat, Telaah Syar’i, Sains, dan Teknologi,</w:t>
      </w:r>
      <w:r w:rsidRPr="00F23A03">
        <w:rPr>
          <w:sz w:val="24"/>
          <w:szCs w:val="24"/>
        </w:rPr>
        <w:t xml:space="preserve"> Jakarta: Gema Insani Press</w:t>
      </w:r>
    </w:p>
    <w:p w:rsidR="00F23A03" w:rsidRPr="00F23A03" w:rsidRDefault="00F23A03" w:rsidP="00F23A03">
      <w:pPr>
        <w:pStyle w:val="FootnoteText"/>
        <w:spacing w:before="240"/>
        <w:ind w:left="709" w:hanging="709"/>
        <w:jc w:val="both"/>
        <w:rPr>
          <w:sz w:val="24"/>
          <w:szCs w:val="24"/>
        </w:rPr>
      </w:pPr>
      <w:r w:rsidRPr="00F23A03">
        <w:rPr>
          <w:sz w:val="24"/>
          <w:szCs w:val="24"/>
        </w:rPr>
        <w:t xml:space="preserve">Sholihah, Faqihatus, 2012, </w:t>
      </w:r>
      <w:r w:rsidRPr="00F23A03">
        <w:rPr>
          <w:rFonts w:asciiTheme="majorBidi" w:hAnsiTheme="majorBidi" w:cstheme="majorBidi"/>
          <w:i/>
          <w:iCs/>
          <w:sz w:val="24"/>
          <w:szCs w:val="24"/>
        </w:rPr>
        <w:t>Penolakan Kesaksian Rukyat Hilal dalam Penetapan 1 Syawal 1432 H (Analisis Pandangan Tokoh Lajnah Falakiyah NU dan Majlis Tarjih Muhammadiyah Gresik)</w:t>
      </w:r>
      <w:r w:rsidRPr="00F23A03">
        <w:rPr>
          <w:i/>
          <w:iCs/>
          <w:sz w:val="24"/>
          <w:szCs w:val="24"/>
        </w:rPr>
        <w:t>,</w:t>
      </w:r>
      <w:r w:rsidRPr="00F23A03">
        <w:rPr>
          <w:sz w:val="24"/>
          <w:szCs w:val="24"/>
        </w:rPr>
        <w:t xml:space="preserve"> Surabaya: UIN Sunan Ampel</w:t>
      </w:r>
    </w:p>
    <w:p w:rsidR="00F23A03" w:rsidRPr="00F23A03" w:rsidRDefault="00F23A03" w:rsidP="00F23A03">
      <w:pPr>
        <w:pStyle w:val="FootnoteText"/>
        <w:spacing w:before="240"/>
        <w:ind w:left="709" w:hanging="709"/>
        <w:jc w:val="both"/>
        <w:rPr>
          <w:sz w:val="24"/>
          <w:szCs w:val="24"/>
        </w:rPr>
      </w:pPr>
      <w:r w:rsidRPr="00F23A03">
        <w:rPr>
          <w:sz w:val="24"/>
          <w:szCs w:val="24"/>
        </w:rPr>
        <w:t>Widiana, Wahyu, 2004</w:t>
      </w:r>
      <w:r w:rsidRPr="00F23A03">
        <w:rPr>
          <w:i/>
          <w:iCs/>
          <w:sz w:val="24"/>
          <w:szCs w:val="24"/>
        </w:rPr>
        <w:t>, “Penentuan Awal Bulan Qamariyah dan Permasalahannya di Indonesia”</w:t>
      </w:r>
      <w:r w:rsidRPr="00F23A03">
        <w:rPr>
          <w:sz w:val="24"/>
          <w:szCs w:val="24"/>
        </w:rPr>
        <w:t xml:space="preserve">, dalam </w:t>
      </w:r>
      <w:r w:rsidRPr="00F23A03">
        <w:rPr>
          <w:i/>
          <w:iCs/>
          <w:sz w:val="24"/>
          <w:szCs w:val="24"/>
        </w:rPr>
        <w:t>Hisab Rukyat dan Perbedaannya</w:t>
      </w:r>
      <w:r w:rsidRPr="00F23A03">
        <w:rPr>
          <w:sz w:val="24"/>
          <w:szCs w:val="24"/>
        </w:rPr>
        <w:t>, Departemen Agama RI</w:t>
      </w:r>
    </w:p>
    <w:p w:rsidR="00F23A03" w:rsidRDefault="00F9082B" w:rsidP="00F23A03">
      <w:pPr>
        <w:pStyle w:val="FootnoteText"/>
        <w:spacing w:before="240"/>
        <w:ind w:left="709" w:hanging="709"/>
        <w:jc w:val="both"/>
        <w:rPr>
          <w:sz w:val="24"/>
          <w:szCs w:val="24"/>
        </w:rPr>
      </w:pPr>
      <w:r w:rsidRPr="00F23A03">
        <w:rPr>
          <w:sz w:val="24"/>
          <w:szCs w:val="24"/>
        </w:rPr>
        <w:t xml:space="preserve">Zuhaily, Wahbah, </w:t>
      </w:r>
      <w:r w:rsidRPr="00F23A03">
        <w:rPr>
          <w:i/>
          <w:iCs/>
          <w:sz w:val="24"/>
          <w:szCs w:val="24"/>
        </w:rPr>
        <w:t xml:space="preserve">al Fiqhu al Islamu </w:t>
      </w:r>
      <w:proofErr w:type="gramStart"/>
      <w:r w:rsidRPr="00F23A03">
        <w:rPr>
          <w:i/>
          <w:iCs/>
          <w:sz w:val="24"/>
          <w:szCs w:val="24"/>
        </w:rPr>
        <w:t>wa</w:t>
      </w:r>
      <w:proofErr w:type="gramEnd"/>
      <w:r w:rsidRPr="00F23A03">
        <w:rPr>
          <w:i/>
          <w:iCs/>
          <w:sz w:val="24"/>
          <w:szCs w:val="24"/>
        </w:rPr>
        <w:t xml:space="preserve"> Adillatuhu</w:t>
      </w:r>
      <w:r w:rsidRPr="00F23A03">
        <w:rPr>
          <w:sz w:val="24"/>
          <w:szCs w:val="24"/>
        </w:rPr>
        <w:t>, Damaskus: Darul Fikr, Cet. 2</w:t>
      </w:r>
    </w:p>
    <w:p w:rsidR="00F23A03" w:rsidRPr="00F23A03" w:rsidRDefault="00F23A03" w:rsidP="00F23A03">
      <w:pPr>
        <w:pStyle w:val="FootnoteText"/>
        <w:spacing w:before="240"/>
        <w:ind w:left="709" w:hanging="709"/>
        <w:jc w:val="both"/>
        <w:rPr>
          <w:b/>
          <w:bCs/>
          <w:sz w:val="24"/>
          <w:szCs w:val="24"/>
        </w:rPr>
      </w:pPr>
      <w:r w:rsidRPr="00F23A03">
        <w:rPr>
          <w:b/>
          <w:bCs/>
          <w:sz w:val="24"/>
          <w:szCs w:val="24"/>
        </w:rPr>
        <w:t xml:space="preserve">Website </w:t>
      </w:r>
    </w:p>
    <w:p w:rsidR="00F23A03" w:rsidRPr="00F23A03" w:rsidRDefault="00F23A03" w:rsidP="00F23A03">
      <w:pPr>
        <w:pStyle w:val="FootnoteText"/>
        <w:spacing w:before="240"/>
        <w:ind w:left="709" w:hanging="709"/>
        <w:jc w:val="both"/>
        <w:rPr>
          <w:sz w:val="24"/>
          <w:szCs w:val="24"/>
        </w:rPr>
      </w:pPr>
      <w:r w:rsidRPr="00F23A03">
        <w:rPr>
          <w:sz w:val="24"/>
          <w:szCs w:val="24"/>
        </w:rPr>
        <w:t>htt</w:t>
      </w:r>
      <w:r>
        <w:rPr>
          <w:sz w:val="24"/>
          <w:szCs w:val="24"/>
        </w:rPr>
        <w:t>p://repo.unnes.ac.id.</w:t>
      </w:r>
    </w:p>
    <w:p w:rsidR="00F23A03" w:rsidRDefault="00F23A03" w:rsidP="00F23A03">
      <w:pPr>
        <w:pStyle w:val="FootnoteText"/>
        <w:spacing w:before="240"/>
        <w:ind w:left="709" w:hanging="709"/>
        <w:jc w:val="both"/>
        <w:rPr>
          <w:sz w:val="24"/>
          <w:szCs w:val="24"/>
        </w:rPr>
      </w:pPr>
    </w:p>
    <w:p w:rsidR="00F978F6" w:rsidRDefault="00F978F6" w:rsidP="00F978F6">
      <w:pPr>
        <w:pStyle w:val="FootnoteText"/>
        <w:spacing w:before="240"/>
        <w:ind w:left="709" w:hanging="709"/>
        <w:jc w:val="both"/>
        <w:rPr>
          <w:sz w:val="24"/>
          <w:szCs w:val="24"/>
        </w:rPr>
      </w:pPr>
      <w:r>
        <w:rPr>
          <w:sz w:val="24"/>
          <w:szCs w:val="24"/>
        </w:rPr>
        <w:t xml:space="preserve"> </w:t>
      </w:r>
    </w:p>
    <w:p w:rsidR="00F978F6" w:rsidRDefault="00F978F6" w:rsidP="00F978F6">
      <w:pPr>
        <w:pStyle w:val="FootnoteText"/>
        <w:spacing w:before="240"/>
        <w:ind w:left="709" w:hanging="709"/>
        <w:jc w:val="both"/>
        <w:rPr>
          <w:sz w:val="24"/>
          <w:szCs w:val="24"/>
        </w:rPr>
      </w:pPr>
    </w:p>
    <w:p w:rsidR="00F978F6" w:rsidRDefault="00F978F6" w:rsidP="00F978F6">
      <w:pPr>
        <w:pStyle w:val="FootnoteText"/>
        <w:spacing w:before="240"/>
        <w:ind w:left="709" w:hanging="709"/>
        <w:jc w:val="both"/>
        <w:rPr>
          <w:sz w:val="24"/>
          <w:szCs w:val="24"/>
        </w:rPr>
      </w:pPr>
    </w:p>
    <w:p w:rsidR="00F978F6" w:rsidRDefault="00F978F6" w:rsidP="00F978F6">
      <w:pPr>
        <w:pStyle w:val="FootnoteText"/>
        <w:spacing w:before="240"/>
        <w:ind w:left="709" w:hanging="709"/>
        <w:jc w:val="both"/>
        <w:rPr>
          <w:sz w:val="24"/>
          <w:szCs w:val="24"/>
        </w:rPr>
        <w:sectPr w:rsidR="00F978F6" w:rsidSect="0068060E">
          <w:headerReference w:type="default" r:id="rId22"/>
          <w:footerReference w:type="default" r:id="rId23"/>
          <w:footerReference w:type="first" r:id="rId24"/>
          <w:pgSz w:w="11907" w:h="16840" w:code="9"/>
          <w:pgMar w:top="2268" w:right="1701" w:bottom="1701" w:left="2268" w:header="709" w:footer="709" w:gutter="0"/>
          <w:pgNumType w:start="25"/>
          <w:cols w:space="708"/>
          <w:titlePg/>
          <w:docGrid w:linePitch="360"/>
        </w:sectPr>
      </w:pPr>
    </w:p>
    <w:p w:rsidR="00F23A03" w:rsidRDefault="00F23A03" w:rsidP="00F978F6">
      <w:pPr>
        <w:pStyle w:val="FootnoteText"/>
        <w:spacing w:before="240"/>
        <w:jc w:val="both"/>
        <w:rPr>
          <w:sz w:val="24"/>
          <w:szCs w:val="24"/>
        </w:rPr>
      </w:pPr>
    </w:p>
    <w:sectPr w:rsidR="00F23A03" w:rsidSect="00F978F6">
      <w:type w:val="continuous"/>
      <w:pgSz w:w="11907" w:h="16840" w:code="9"/>
      <w:pgMar w:top="720" w:right="720" w:bottom="720" w:left="720" w:header="709" w:footer="709"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A5" w:rsidRDefault="00A519A5" w:rsidP="002B757A">
      <w:pPr>
        <w:spacing w:after="0" w:line="240" w:lineRule="auto"/>
      </w:pPr>
      <w:r>
        <w:separator/>
      </w:r>
    </w:p>
  </w:endnote>
  <w:endnote w:type="continuationSeparator" w:id="0">
    <w:p w:rsidR="00A519A5" w:rsidRDefault="00A519A5" w:rsidP="002B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630909"/>
      <w:docPartObj>
        <w:docPartGallery w:val="Page Numbers (Bottom of Page)"/>
        <w:docPartUnique/>
      </w:docPartObj>
    </w:sdtPr>
    <w:sdtEndPr>
      <w:rPr>
        <w:noProof/>
      </w:rPr>
    </w:sdtEndPr>
    <w:sdtContent>
      <w:p w:rsidR="00734237" w:rsidRDefault="00734237">
        <w:pPr>
          <w:pStyle w:val="Footer"/>
          <w:jc w:val="center"/>
        </w:pPr>
        <w:r>
          <w:fldChar w:fldCharType="begin"/>
        </w:r>
        <w:r>
          <w:instrText xml:space="preserve"> PAGE   \* MERGEFORMAT </w:instrText>
        </w:r>
        <w:r>
          <w:fldChar w:fldCharType="separate"/>
        </w:r>
        <w:r w:rsidR="00F978F6">
          <w:rPr>
            <w:noProof/>
          </w:rPr>
          <w:t>i</w:t>
        </w:r>
        <w:r>
          <w:rPr>
            <w:noProof/>
          </w:rPr>
          <w:fldChar w:fldCharType="end"/>
        </w:r>
      </w:p>
    </w:sdtContent>
  </w:sdt>
  <w:p w:rsidR="00682321" w:rsidRDefault="00682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21" w:rsidRDefault="00682321" w:rsidP="00EF56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37" w:rsidRDefault="00734237" w:rsidP="00734237">
    <w:pPr>
      <w:pStyle w:val="Footer"/>
      <w:jc w:val="center"/>
    </w:pPr>
  </w:p>
  <w:p w:rsidR="00734237" w:rsidRDefault="007342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19" w:rsidRDefault="00413519" w:rsidP="00EF56A6">
    <w:pPr>
      <w:pStyle w:val="Footer"/>
      <w:jc w:val="center"/>
    </w:pPr>
    <w: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19" w:rsidRDefault="00413519" w:rsidP="00EF56A6">
    <w:pPr>
      <w:pStyle w:val="Footer"/>
      <w:jc w:val="center"/>
    </w:pPr>
    <w:r>
      <w:t>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21" w:rsidRDefault="006823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F6" w:rsidRDefault="00F978F6" w:rsidP="00EF56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A5" w:rsidRDefault="00A519A5" w:rsidP="002B757A">
      <w:pPr>
        <w:spacing w:after="0" w:line="240" w:lineRule="auto"/>
      </w:pPr>
      <w:r>
        <w:separator/>
      </w:r>
    </w:p>
  </w:footnote>
  <w:footnote w:type="continuationSeparator" w:id="0">
    <w:p w:rsidR="00A519A5" w:rsidRDefault="00A519A5" w:rsidP="002B757A">
      <w:pPr>
        <w:spacing w:after="0" w:line="240" w:lineRule="auto"/>
      </w:pPr>
      <w:r>
        <w:continuationSeparator/>
      </w:r>
    </w:p>
  </w:footnote>
  <w:footnote w:id="1">
    <w:p w:rsidR="00682321" w:rsidRDefault="00682321" w:rsidP="00CA7570">
      <w:pPr>
        <w:pStyle w:val="FootnoteText"/>
        <w:ind w:firstLine="720"/>
        <w:jc w:val="both"/>
      </w:pPr>
      <w:r>
        <w:rPr>
          <w:rStyle w:val="FootnoteReference"/>
        </w:rPr>
        <w:footnoteRef/>
      </w:r>
      <w:r>
        <w:t xml:space="preserve"> Ahmad Warson Munawir, </w:t>
      </w:r>
      <w:r w:rsidRPr="00CA7570">
        <w:rPr>
          <w:i/>
          <w:iCs/>
        </w:rPr>
        <w:t>al-Munawwir</w:t>
      </w:r>
      <w:r>
        <w:t>, Kamus Arab-Indonesia, Surabaya: Pustaka Progresif, 1997, h. 746</w:t>
      </w:r>
    </w:p>
  </w:footnote>
  <w:footnote w:id="2">
    <w:p w:rsidR="00682321" w:rsidRDefault="00682321" w:rsidP="00CA7570">
      <w:pPr>
        <w:pStyle w:val="FootnoteText"/>
        <w:ind w:firstLine="720"/>
        <w:jc w:val="both"/>
      </w:pPr>
      <w:r>
        <w:rPr>
          <w:rStyle w:val="FootnoteReference"/>
        </w:rPr>
        <w:footnoteRef/>
      </w:r>
      <w:r>
        <w:t xml:space="preserve"> Wahbah Zuhaily, </w:t>
      </w:r>
      <w:r w:rsidRPr="00F7111E">
        <w:rPr>
          <w:i/>
          <w:iCs/>
        </w:rPr>
        <w:t>al Fiqhu al Islamu wa Adillatuhu</w:t>
      </w:r>
      <w:r>
        <w:t xml:space="preserve">, Damaskus: Darul Fikr, Cet. 2, h. 556 </w:t>
      </w:r>
      <w:r>
        <w:tab/>
      </w:r>
    </w:p>
  </w:footnote>
  <w:footnote w:id="3">
    <w:p w:rsidR="00682321" w:rsidRDefault="00682321" w:rsidP="00F7111E">
      <w:pPr>
        <w:pStyle w:val="FootnoteText"/>
        <w:ind w:firstLine="720"/>
        <w:jc w:val="both"/>
      </w:pPr>
      <w:r>
        <w:rPr>
          <w:rStyle w:val="FootnoteReference"/>
        </w:rPr>
        <w:footnoteRef/>
      </w:r>
      <w:r>
        <w:t xml:space="preserve"> Wahyu Widiana, </w:t>
      </w:r>
      <w:r w:rsidRPr="00F7111E">
        <w:rPr>
          <w:i/>
          <w:iCs/>
        </w:rPr>
        <w:t>“Penentuan Awal Bulan Qamariyah dan Permasalahannya di Indonesia”</w:t>
      </w:r>
      <w:r>
        <w:t xml:space="preserve">, dalam </w:t>
      </w:r>
      <w:r w:rsidRPr="00F7111E">
        <w:rPr>
          <w:i/>
          <w:iCs/>
        </w:rPr>
        <w:t>Hisab Rukyat dan Perbedaannya</w:t>
      </w:r>
      <w:r>
        <w:t xml:space="preserve">, Departemen Agama RI, 2004, h. 9 </w:t>
      </w:r>
    </w:p>
  </w:footnote>
  <w:footnote w:id="4">
    <w:p w:rsidR="00AA5E12" w:rsidRDefault="00AA5E12" w:rsidP="00AA5E12">
      <w:pPr>
        <w:pStyle w:val="FootnoteText"/>
        <w:ind w:firstLine="720"/>
        <w:jc w:val="both"/>
      </w:pPr>
      <w:r>
        <w:rPr>
          <w:rStyle w:val="FootnoteReference"/>
        </w:rPr>
        <w:footnoteRef/>
      </w:r>
      <w:r>
        <w:t xml:space="preserve"> Salam Nawawi, </w:t>
      </w:r>
      <w:r w:rsidRPr="008679BE">
        <w:rPr>
          <w:i/>
          <w:iCs/>
        </w:rPr>
        <w:t>Eksistensi Sumpah Perukyat Hilal di Era Digital</w:t>
      </w:r>
      <w:r>
        <w:t>, Materi Seminar Falak Nasional Online (SemFaNO) 2020 diselenggarakan oleh Laboratorium Fakultas Syariah IAIN Madura tanggal 27 Oktober 2020</w:t>
      </w:r>
    </w:p>
  </w:footnote>
  <w:footnote w:id="5">
    <w:p w:rsidR="00682321" w:rsidRPr="00426059" w:rsidRDefault="00682321" w:rsidP="00D91432">
      <w:pPr>
        <w:spacing w:after="0" w:line="240" w:lineRule="auto"/>
        <w:ind w:firstLine="720"/>
        <w:jc w:val="both"/>
        <w:rPr>
          <w:rFonts w:asciiTheme="majorBidi" w:hAnsiTheme="majorBidi" w:cstheme="majorBidi"/>
          <w:sz w:val="20"/>
          <w:szCs w:val="20"/>
        </w:rPr>
      </w:pPr>
      <w:r w:rsidRPr="00426059">
        <w:rPr>
          <w:rStyle w:val="FootnoteReference"/>
          <w:rFonts w:asciiTheme="majorBidi" w:hAnsiTheme="majorBidi" w:cstheme="majorBidi"/>
          <w:sz w:val="20"/>
          <w:szCs w:val="20"/>
        </w:rPr>
        <w:footnoteRef/>
      </w:r>
      <w:r w:rsidRPr="00426059">
        <w:rPr>
          <w:rFonts w:asciiTheme="majorBidi" w:hAnsiTheme="majorBidi" w:cstheme="majorBidi"/>
          <w:sz w:val="20"/>
          <w:szCs w:val="20"/>
        </w:rPr>
        <w:t xml:space="preserve"> </w:t>
      </w:r>
      <w:proofErr w:type="gramStart"/>
      <w:r w:rsidRPr="00426059">
        <w:rPr>
          <w:rFonts w:asciiTheme="majorBidi" w:hAnsiTheme="majorBidi" w:cstheme="majorBidi"/>
          <w:sz w:val="20"/>
          <w:szCs w:val="20"/>
        </w:rPr>
        <w:t>Syarat fo</w:t>
      </w:r>
      <w:r>
        <w:rPr>
          <w:rFonts w:asciiTheme="majorBidi" w:hAnsiTheme="majorBidi" w:cstheme="majorBidi"/>
          <w:sz w:val="20"/>
          <w:szCs w:val="20"/>
        </w:rPr>
        <w:t>rmil seorang saksi rukyat yaitu, 1.</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Aqil baligh dan sudah dewasa; 2.</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Islam, 3.</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Laki-laki atau perempuan; 4.</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Berakal sehat; 5.</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Mampu melakukan rukyat; 6.Jujur, adil, dan dapat dipercaya; 7.</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Jumlah perukyat lebih dari satu orang; 8.</w:t>
      </w:r>
      <w:proofErr w:type="gramEnd"/>
      <w:r>
        <w:rPr>
          <w:rFonts w:asciiTheme="majorBidi" w:hAnsiTheme="majorBidi" w:cstheme="majorBidi"/>
          <w:sz w:val="20"/>
          <w:szCs w:val="20"/>
        </w:rPr>
        <w:t xml:space="preserve"> Mengucapkan sumpah kesaksian melihat hilal dan diucapkan </w:t>
      </w:r>
      <w:proofErr w:type="gramStart"/>
      <w:r>
        <w:rPr>
          <w:rFonts w:asciiTheme="majorBidi" w:hAnsiTheme="majorBidi" w:cstheme="majorBidi"/>
          <w:sz w:val="20"/>
          <w:szCs w:val="20"/>
        </w:rPr>
        <w:t>di depan</w:t>
      </w:r>
      <w:proofErr w:type="gramEnd"/>
      <w:r>
        <w:rPr>
          <w:rFonts w:asciiTheme="majorBidi" w:hAnsiTheme="majorBidi" w:cstheme="majorBidi"/>
          <w:sz w:val="20"/>
          <w:szCs w:val="20"/>
        </w:rPr>
        <w:t xml:space="preserve"> sidang Pengadilan Agama dan dihadiri oleh 2 orang saksi. </w:t>
      </w:r>
      <w:r w:rsidRPr="00426059">
        <w:rPr>
          <w:rFonts w:asciiTheme="majorBidi" w:hAnsiTheme="majorBidi" w:cstheme="majorBidi"/>
          <w:sz w:val="20"/>
          <w:szCs w:val="20"/>
        </w:rPr>
        <w:t>Lihat dalam Pedoman Tatacara Pelaksanaan Itsbat Rukyatul Hilal</w:t>
      </w:r>
      <w:r>
        <w:rPr>
          <w:rFonts w:asciiTheme="majorBidi" w:hAnsiTheme="majorBidi" w:cstheme="majorBidi"/>
          <w:sz w:val="20"/>
          <w:szCs w:val="20"/>
        </w:rPr>
        <w:t xml:space="preserve">, </w:t>
      </w:r>
      <w:r w:rsidRPr="00426059">
        <w:rPr>
          <w:rFonts w:asciiTheme="majorBidi" w:hAnsiTheme="majorBidi" w:cstheme="majorBidi"/>
          <w:sz w:val="20"/>
          <w:szCs w:val="20"/>
        </w:rPr>
        <w:t>http</w:t>
      </w:r>
      <w:proofErr w:type="gramStart"/>
      <w:r w:rsidRPr="00426059">
        <w:rPr>
          <w:rFonts w:asciiTheme="majorBidi" w:hAnsiTheme="majorBidi" w:cstheme="majorBidi"/>
          <w:sz w:val="20"/>
          <w:szCs w:val="20"/>
        </w:rPr>
        <w:t>:/</w:t>
      </w:r>
      <w:proofErr w:type="gramEnd"/>
      <w:r w:rsidRPr="00426059">
        <w:rPr>
          <w:rFonts w:asciiTheme="majorBidi" w:hAnsiTheme="majorBidi" w:cstheme="majorBidi"/>
          <w:sz w:val="20"/>
          <w:szCs w:val="20"/>
        </w:rPr>
        <w:t>/</w:t>
      </w:r>
      <w:r>
        <w:rPr>
          <w:rFonts w:asciiTheme="majorBidi" w:hAnsiTheme="majorBidi" w:cstheme="majorBidi"/>
          <w:sz w:val="20"/>
          <w:szCs w:val="20"/>
        </w:rPr>
        <w:t>repo.unnes.ac.id.</w:t>
      </w:r>
      <w:r w:rsidRPr="00426059">
        <w:rPr>
          <w:rFonts w:asciiTheme="majorBidi" w:hAnsiTheme="majorBidi" w:cstheme="majorBidi"/>
          <w:sz w:val="20"/>
          <w:szCs w:val="20"/>
        </w:rPr>
        <w:t>, Akses tanggal</w:t>
      </w:r>
      <w:r>
        <w:rPr>
          <w:rFonts w:asciiTheme="majorBidi" w:hAnsiTheme="majorBidi" w:cstheme="majorBidi"/>
          <w:sz w:val="20"/>
          <w:szCs w:val="20"/>
        </w:rPr>
        <w:t xml:space="preserve"> 06 Januari 2021</w:t>
      </w:r>
      <w:r w:rsidRPr="00426059">
        <w:rPr>
          <w:rFonts w:asciiTheme="majorBidi" w:hAnsiTheme="majorBidi" w:cstheme="majorBidi"/>
          <w:sz w:val="20"/>
          <w:szCs w:val="20"/>
        </w:rPr>
        <w:t>.</w:t>
      </w:r>
    </w:p>
  </w:footnote>
  <w:footnote w:id="6">
    <w:p w:rsidR="00682321" w:rsidRPr="00426059" w:rsidRDefault="00682321" w:rsidP="00D91432">
      <w:pPr>
        <w:spacing w:after="0" w:line="240" w:lineRule="auto"/>
        <w:ind w:firstLine="720"/>
        <w:jc w:val="both"/>
        <w:rPr>
          <w:rFonts w:asciiTheme="majorBidi" w:hAnsiTheme="majorBidi" w:cstheme="majorBidi"/>
          <w:sz w:val="20"/>
          <w:szCs w:val="20"/>
        </w:rPr>
      </w:pPr>
      <w:r w:rsidRPr="00426059">
        <w:rPr>
          <w:rStyle w:val="FootnoteReference"/>
          <w:rFonts w:asciiTheme="majorBidi" w:hAnsiTheme="majorBidi" w:cstheme="majorBidi"/>
          <w:sz w:val="20"/>
          <w:szCs w:val="20"/>
        </w:rPr>
        <w:footnoteRef/>
      </w:r>
      <w:r w:rsidRPr="00426059">
        <w:rPr>
          <w:rFonts w:asciiTheme="majorBidi" w:hAnsiTheme="majorBidi" w:cstheme="majorBidi"/>
          <w:sz w:val="20"/>
          <w:szCs w:val="20"/>
        </w:rPr>
        <w:t xml:space="preserve"> Syarat materil seorang saksi rukyat diantaranya perukyat</w:t>
      </w:r>
      <w:r>
        <w:rPr>
          <w:rFonts w:asciiTheme="majorBidi" w:hAnsiTheme="majorBidi" w:cstheme="majorBidi"/>
          <w:sz w:val="20"/>
          <w:szCs w:val="20"/>
        </w:rPr>
        <w:t xml:space="preserve"> menjelaskan dan menyaksikan sendiri dengan mata kepala maupun dengan menggunakan alat bahwa </w:t>
      </w:r>
      <w:proofErr w:type="gramStart"/>
      <w:r>
        <w:rPr>
          <w:rFonts w:asciiTheme="majorBidi" w:hAnsiTheme="majorBidi" w:cstheme="majorBidi"/>
          <w:sz w:val="20"/>
          <w:szCs w:val="20"/>
        </w:rPr>
        <w:t>ia</w:t>
      </w:r>
      <w:proofErr w:type="gramEnd"/>
      <w:r>
        <w:rPr>
          <w:rFonts w:asciiTheme="majorBidi" w:hAnsiTheme="majorBidi" w:cstheme="majorBidi"/>
          <w:sz w:val="20"/>
          <w:szCs w:val="20"/>
        </w:rPr>
        <w:t xml:space="preserve"> melihat hilal. </w:t>
      </w:r>
      <w:proofErr w:type="gramStart"/>
      <w:r>
        <w:rPr>
          <w:rFonts w:asciiTheme="majorBidi" w:hAnsiTheme="majorBidi" w:cstheme="majorBidi"/>
          <w:sz w:val="20"/>
          <w:szCs w:val="20"/>
        </w:rPr>
        <w:t>Ia</w:t>
      </w:r>
      <w:proofErr w:type="gramEnd"/>
      <w:r>
        <w:rPr>
          <w:rFonts w:asciiTheme="majorBidi" w:hAnsiTheme="majorBidi" w:cstheme="majorBidi"/>
          <w:sz w:val="20"/>
          <w:szCs w:val="20"/>
        </w:rPr>
        <w:t xml:space="preserve"> juga mengetahui bagaimana proses melihat hilal mencakup kapan waktu, tempatnya, lama melihat hilal, letak, arah posisi dan keadaan hilal yang dilihat. </w:t>
      </w:r>
      <w:proofErr w:type="gramStart"/>
      <w:r>
        <w:rPr>
          <w:rFonts w:asciiTheme="majorBidi" w:hAnsiTheme="majorBidi" w:cstheme="majorBidi"/>
          <w:sz w:val="20"/>
          <w:szCs w:val="20"/>
        </w:rPr>
        <w:t>Serta keadaan kecerahan langit atau horizon saat hilal diamati.</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Keterangan dari perukyat yang dilaporkan tidak bertentangan dengan akal sehat perhitungan hisab, kaidah ilmu pengetahuan dan kaidah syar’i.</w:t>
      </w:r>
      <w:proofErr w:type="gramEnd"/>
      <w:r>
        <w:rPr>
          <w:rFonts w:asciiTheme="majorBidi" w:hAnsiTheme="majorBidi" w:cstheme="majorBidi"/>
          <w:sz w:val="20"/>
          <w:szCs w:val="20"/>
        </w:rPr>
        <w:t xml:space="preserve"> </w:t>
      </w:r>
    </w:p>
  </w:footnote>
  <w:footnote w:id="7">
    <w:p w:rsidR="00682321" w:rsidRDefault="00682321" w:rsidP="00F7111E">
      <w:pPr>
        <w:pStyle w:val="FootnoteText"/>
        <w:ind w:firstLine="720"/>
        <w:jc w:val="both"/>
      </w:pPr>
      <w:r>
        <w:rPr>
          <w:rStyle w:val="FootnoteReference"/>
        </w:rPr>
        <w:footnoteRef/>
      </w:r>
      <w:r>
        <w:t xml:space="preserve"> Ghazali Masroeri, </w:t>
      </w:r>
      <w:r w:rsidRPr="00F7111E">
        <w:rPr>
          <w:i/>
          <w:iCs/>
        </w:rPr>
        <w:t>Pedoman Rukyat dan Hisab Nahdlatul Ulama</w:t>
      </w:r>
      <w:r>
        <w:t>, Jakarta: LFPBNU, 2006, h. 27</w:t>
      </w:r>
    </w:p>
  </w:footnote>
  <w:footnote w:id="8">
    <w:p w:rsidR="00682321" w:rsidRDefault="00682321" w:rsidP="00F7111E">
      <w:pPr>
        <w:pStyle w:val="FootnoteText"/>
        <w:ind w:firstLine="720"/>
        <w:jc w:val="both"/>
      </w:pPr>
      <w:r>
        <w:rPr>
          <w:rStyle w:val="FootnoteReference"/>
        </w:rPr>
        <w:footnoteRef/>
      </w:r>
      <w:r>
        <w:t xml:space="preserve"> Laily Irfiyani, </w:t>
      </w:r>
      <w:r w:rsidRPr="00F7111E">
        <w:rPr>
          <w:i/>
          <w:iCs/>
        </w:rPr>
        <w:t>Studi Analisis Pemikiran ar-Ramli tentang Ketetapan Syahadah dalam Rukyatul Hilal dalam Kitab Nihayah al Muhtaj Ila Syarah al Minhaj</w:t>
      </w:r>
      <w:r>
        <w:t>, Semarang: UIN Walisongo, 2016</w:t>
      </w:r>
    </w:p>
  </w:footnote>
  <w:footnote w:id="9">
    <w:p w:rsidR="00682321" w:rsidRDefault="00682321" w:rsidP="00CA64EF">
      <w:pPr>
        <w:pStyle w:val="FootnoteText"/>
        <w:ind w:firstLine="720"/>
        <w:jc w:val="both"/>
      </w:pPr>
      <w:r>
        <w:rPr>
          <w:rStyle w:val="FootnoteReference"/>
        </w:rPr>
        <w:footnoteRef/>
      </w:r>
      <w:r>
        <w:t xml:space="preserve"> Faqihatus Sholihah, </w:t>
      </w:r>
      <w:r w:rsidRPr="00CA64EF">
        <w:rPr>
          <w:rFonts w:asciiTheme="majorBidi" w:hAnsiTheme="majorBidi" w:cstheme="majorBidi"/>
          <w:i/>
          <w:iCs/>
        </w:rPr>
        <w:t>Penolakan Kesaksian Rukyat Hilal dalam Penetapan 1 Syawal 1432 H (Analisis Pandangan Tokoh Lajnah Falakiyah NU dan Majlis Tarjih Muhammadiyah Gresik)</w:t>
      </w:r>
      <w:r w:rsidRPr="00CA64EF">
        <w:rPr>
          <w:i/>
          <w:iCs/>
        </w:rPr>
        <w:t>,</w:t>
      </w:r>
      <w:r>
        <w:t xml:space="preserve"> Surabaya: UIN Sunan Ampel, 2012 </w:t>
      </w:r>
    </w:p>
  </w:footnote>
  <w:footnote w:id="10">
    <w:p w:rsidR="00682321" w:rsidRDefault="00682321" w:rsidP="00CA64EF">
      <w:pPr>
        <w:pStyle w:val="FootnoteText"/>
        <w:ind w:firstLine="720"/>
        <w:jc w:val="both"/>
      </w:pPr>
      <w:r>
        <w:rPr>
          <w:rStyle w:val="FootnoteReference"/>
        </w:rPr>
        <w:footnoteRef/>
      </w:r>
      <w:r>
        <w:t xml:space="preserve"> Loewis Ma’luf, </w:t>
      </w:r>
      <w:r w:rsidRPr="00CA64EF">
        <w:rPr>
          <w:i/>
          <w:iCs/>
        </w:rPr>
        <w:t>al Munjid fi al Lughah</w:t>
      </w:r>
      <w:r>
        <w:t>, Beirut: Dar al Masyriq, 1986, h. 243</w:t>
      </w:r>
    </w:p>
  </w:footnote>
  <w:footnote w:id="11">
    <w:p w:rsidR="00682321" w:rsidRDefault="00682321" w:rsidP="00CA64EF">
      <w:pPr>
        <w:pStyle w:val="FootnoteText"/>
        <w:ind w:firstLine="720"/>
        <w:jc w:val="both"/>
      </w:pPr>
      <w:r>
        <w:rPr>
          <w:rStyle w:val="FootnoteReference"/>
        </w:rPr>
        <w:footnoteRef/>
      </w:r>
      <w:r>
        <w:t xml:space="preserve"> Ghazali Masroeri dalam Musyawarah Kerja dan Evaluasi Hisab Rukyat Tahun 2008 yang Diselenggarakan oleh Badan Hisab Rukyat Departemen Agama RI tentang </w:t>
      </w:r>
      <w:r w:rsidRPr="00CA64EF">
        <w:rPr>
          <w:i/>
          <w:iCs/>
        </w:rPr>
        <w:t>Rukyatul Hilal, Pengertian dan Aplikasinya,</w:t>
      </w:r>
      <w:r>
        <w:t xml:space="preserve"> 27-29 Februari 2008, h. 1-2</w:t>
      </w:r>
    </w:p>
  </w:footnote>
  <w:footnote w:id="12">
    <w:p w:rsidR="00682321" w:rsidRDefault="00682321" w:rsidP="0036156C">
      <w:pPr>
        <w:pStyle w:val="FootnoteText"/>
        <w:ind w:firstLine="720"/>
        <w:jc w:val="both"/>
      </w:pPr>
      <w:r>
        <w:rPr>
          <w:rStyle w:val="FootnoteReference"/>
        </w:rPr>
        <w:footnoteRef/>
      </w:r>
      <w:r>
        <w:t xml:space="preserve"> Abu al Qasim al Husein bin Mufaddal bin Muhammad al Ma’ruf al Raghib al Isfahani, </w:t>
      </w:r>
      <w:r w:rsidRPr="0036156C">
        <w:rPr>
          <w:i/>
          <w:iCs/>
        </w:rPr>
        <w:t>al Muwafaqat fi Gharib al Quran</w:t>
      </w:r>
      <w:r>
        <w:t>, Beirut: Darul Kutub, 2008, h. 229-231</w:t>
      </w:r>
    </w:p>
  </w:footnote>
  <w:footnote w:id="13">
    <w:p w:rsidR="00682321" w:rsidRDefault="00682321" w:rsidP="0036156C">
      <w:pPr>
        <w:pStyle w:val="FootnoteText"/>
        <w:ind w:firstLine="720"/>
        <w:jc w:val="both"/>
      </w:pPr>
      <w:r>
        <w:rPr>
          <w:rStyle w:val="FootnoteReference"/>
        </w:rPr>
        <w:footnoteRef/>
      </w:r>
      <w:r>
        <w:t xml:space="preserve"> Thomas Djamaluddin, </w:t>
      </w:r>
      <w:r w:rsidRPr="0036156C">
        <w:rPr>
          <w:i/>
          <w:iCs/>
        </w:rPr>
        <w:t>Redefinisi Hilal Menuju Titik Temu Kalender Hijriyah</w:t>
      </w:r>
      <w:r>
        <w:t>, http://tdjamaluddin.space.live.com, akses tanggal 04 Januari 2021</w:t>
      </w:r>
    </w:p>
  </w:footnote>
  <w:footnote w:id="14">
    <w:p w:rsidR="00682321" w:rsidRDefault="00682321" w:rsidP="00DD1469">
      <w:pPr>
        <w:pStyle w:val="FootnoteText"/>
        <w:ind w:firstLine="720"/>
        <w:jc w:val="both"/>
      </w:pPr>
      <w:r>
        <w:rPr>
          <w:rStyle w:val="FootnoteReference"/>
        </w:rPr>
        <w:footnoteRef/>
      </w:r>
      <w:r>
        <w:t xml:space="preserve"> Farid Ruskanda, </w:t>
      </w:r>
      <w:r w:rsidRPr="00DD1469">
        <w:rPr>
          <w:i/>
          <w:iCs/>
        </w:rPr>
        <w:t>100 Masalah Hisab &amp; Rukyat, Telaah Syar’i, Sains, dan Teknologi,</w:t>
      </w:r>
      <w:r>
        <w:t xml:space="preserve"> Jakarta: Gema Insani Press, 1996, h. 18</w:t>
      </w:r>
    </w:p>
  </w:footnote>
  <w:footnote w:id="15">
    <w:p w:rsidR="00682321" w:rsidRDefault="00682321" w:rsidP="005311F8">
      <w:pPr>
        <w:pStyle w:val="FootnoteText"/>
        <w:ind w:firstLine="720"/>
        <w:jc w:val="both"/>
      </w:pPr>
      <w:r>
        <w:rPr>
          <w:rStyle w:val="FootnoteReference"/>
        </w:rPr>
        <w:footnoteRef/>
      </w:r>
      <w:r>
        <w:t xml:space="preserve"> M. Shiddiq al Jawi, “</w:t>
      </w:r>
      <w:r w:rsidRPr="005311F8">
        <w:rPr>
          <w:i/>
          <w:iCs/>
        </w:rPr>
        <w:t xml:space="preserve">Penentuan Awal Bulan Kamariah: Perspektif Hisbut Tahrir Indonesia”, </w:t>
      </w:r>
      <w:r>
        <w:t xml:space="preserve">Makalah disampaikan pada Seminar Nasional “Penentuan Awal Bulan Kamariah di Indonesia - Merajut Ukhuwah di Tengah Perbedaan, diselenggarakan oleh Majlis Tarjih dan Tajdid PP Muhammadiyah tanggal 27-28 November </w:t>
      </w:r>
      <w:r w:rsidR="00F9463E">
        <w:t xml:space="preserve">2008 </w:t>
      </w:r>
      <w:r>
        <w:t>di Universitas Muhammadiyah Yogyakarta</w:t>
      </w:r>
    </w:p>
  </w:footnote>
  <w:footnote w:id="16">
    <w:p w:rsidR="00682321" w:rsidRDefault="00682321" w:rsidP="005311F8">
      <w:pPr>
        <w:pStyle w:val="FootnoteText"/>
        <w:ind w:firstLine="720"/>
        <w:jc w:val="both"/>
      </w:pPr>
      <w:r>
        <w:rPr>
          <w:rStyle w:val="FootnoteReference"/>
        </w:rPr>
        <w:footnoteRef/>
      </w:r>
      <w:r>
        <w:t xml:space="preserve"> Ahmad Izzuddin, </w:t>
      </w:r>
      <w:r w:rsidRPr="005311F8">
        <w:rPr>
          <w:i/>
          <w:iCs/>
        </w:rPr>
        <w:t>Fiqih Hisab Rukyat Menyatukan NU dan Muhammadiyah dalam Penentuan Awal Ramadhan, Idul Fitri, dan Idul Adha,</w:t>
      </w:r>
      <w:r>
        <w:t xml:space="preserve"> Jakarta: Erlangga, 2007, h. 77</w:t>
      </w:r>
    </w:p>
  </w:footnote>
  <w:footnote w:id="17">
    <w:p w:rsidR="00682321" w:rsidRDefault="00682321" w:rsidP="00935660">
      <w:pPr>
        <w:pStyle w:val="FootnoteText"/>
        <w:ind w:firstLine="720"/>
        <w:jc w:val="both"/>
      </w:pPr>
      <w:r>
        <w:rPr>
          <w:rStyle w:val="FootnoteReference"/>
        </w:rPr>
        <w:footnoteRef/>
      </w:r>
      <w:r>
        <w:t xml:space="preserve"> Pedoman Tata Cara Pelaksanaan Itsbat Rukyatul Hilal, http://repo.unnes.ac.id., akses tanggal 04 Januari 2021</w:t>
      </w:r>
    </w:p>
  </w:footnote>
  <w:footnote w:id="18">
    <w:p w:rsidR="00682321" w:rsidRDefault="00682321" w:rsidP="00935660">
      <w:pPr>
        <w:pStyle w:val="FootnoteText"/>
        <w:ind w:firstLine="720"/>
        <w:jc w:val="both"/>
      </w:pPr>
      <w:r>
        <w:rPr>
          <w:rStyle w:val="FootnoteReference"/>
        </w:rPr>
        <w:footnoteRef/>
      </w:r>
      <w:r>
        <w:t xml:space="preserve"> Abdurrahman al Jaziry, </w:t>
      </w:r>
      <w:r w:rsidRPr="00935660">
        <w:rPr>
          <w:i/>
          <w:iCs/>
        </w:rPr>
        <w:t>al Fiqhu ‘ala Madzahib al Arba’ah,</w:t>
      </w:r>
      <w:r>
        <w:t xml:space="preserve"> Beirut: Dar al Kutub al Ilmiyah, 2003, h. 869</w:t>
      </w:r>
    </w:p>
  </w:footnote>
  <w:footnote w:id="19">
    <w:p w:rsidR="00682321" w:rsidRDefault="00682321" w:rsidP="00935660">
      <w:pPr>
        <w:pStyle w:val="FootnoteText"/>
        <w:ind w:firstLine="720"/>
      </w:pPr>
      <w:r>
        <w:rPr>
          <w:rStyle w:val="FootnoteReference"/>
        </w:rPr>
        <w:footnoteRef/>
      </w:r>
      <w:r>
        <w:t xml:space="preserve"> Wahbah al Zuhaily, </w:t>
      </w:r>
      <w:r w:rsidRPr="00935660">
        <w:rPr>
          <w:i/>
          <w:iCs/>
        </w:rPr>
        <w:t>al Fiqhu</w:t>
      </w:r>
      <w:r>
        <w:t>….., h. 35</w:t>
      </w:r>
      <w:r>
        <w:tab/>
      </w:r>
    </w:p>
  </w:footnote>
  <w:footnote w:id="20">
    <w:p w:rsidR="00682321" w:rsidRDefault="00682321" w:rsidP="00935660">
      <w:pPr>
        <w:pStyle w:val="FootnoteText"/>
        <w:ind w:firstLine="720"/>
      </w:pPr>
      <w:r>
        <w:rPr>
          <w:rStyle w:val="FootnoteReference"/>
        </w:rPr>
        <w:footnoteRef/>
      </w:r>
      <w:r>
        <w:t xml:space="preserve"> Wahbah al Zuhaily, </w:t>
      </w:r>
      <w:r w:rsidRPr="00935660">
        <w:rPr>
          <w:i/>
          <w:iCs/>
        </w:rPr>
        <w:t>al Fiqhu</w:t>
      </w:r>
      <w:r>
        <w:t>….., h. 35</w:t>
      </w:r>
      <w:r>
        <w:tab/>
      </w:r>
    </w:p>
  </w:footnote>
  <w:footnote w:id="21">
    <w:p w:rsidR="00682321" w:rsidRDefault="00682321" w:rsidP="00935660">
      <w:pPr>
        <w:pStyle w:val="FootnoteText"/>
        <w:ind w:firstLine="720"/>
      </w:pPr>
      <w:r>
        <w:rPr>
          <w:rStyle w:val="FootnoteReference"/>
        </w:rPr>
        <w:footnoteRef/>
      </w:r>
      <w:r>
        <w:t xml:space="preserve"> Abdurrahman al Jaziry, </w:t>
      </w:r>
      <w:r w:rsidRPr="00935660">
        <w:rPr>
          <w:i/>
          <w:iCs/>
        </w:rPr>
        <w:t>al Fiqhu</w:t>
      </w:r>
      <w:r>
        <w:rPr>
          <w:i/>
          <w:iCs/>
        </w:rPr>
        <w:t xml:space="preserve">……………., </w:t>
      </w:r>
      <w:r w:rsidRPr="00935660">
        <w:t>h. 869</w:t>
      </w:r>
    </w:p>
  </w:footnote>
  <w:footnote w:id="22">
    <w:p w:rsidR="00682321" w:rsidRDefault="00682321" w:rsidP="00935660">
      <w:pPr>
        <w:pStyle w:val="FootnoteText"/>
        <w:ind w:firstLine="720"/>
      </w:pPr>
      <w:r>
        <w:rPr>
          <w:rStyle w:val="FootnoteReference"/>
        </w:rPr>
        <w:footnoteRef/>
      </w:r>
      <w:r>
        <w:t xml:space="preserve"> Wahbah al Zuhaily, </w:t>
      </w:r>
      <w:r w:rsidRPr="00935660">
        <w:rPr>
          <w:i/>
          <w:iCs/>
        </w:rPr>
        <w:t>al Fiqhu</w:t>
      </w:r>
      <w:r>
        <w:t>…………, h. 36</w:t>
      </w:r>
    </w:p>
  </w:footnote>
  <w:footnote w:id="23">
    <w:p w:rsidR="00682321" w:rsidRDefault="00682321" w:rsidP="00682321">
      <w:pPr>
        <w:pStyle w:val="FootnoteText"/>
        <w:ind w:firstLine="720"/>
        <w:jc w:val="both"/>
      </w:pPr>
      <w:r>
        <w:rPr>
          <w:rStyle w:val="FootnoteReference"/>
        </w:rPr>
        <w:footnoteRef/>
      </w:r>
      <w:r>
        <w:t xml:space="preserve"> Muhammad Jawad Mughniyah, </w:t>
      </w:r>
      <w:r w:rsidRPr="00682321">
        <w:rPr>
          <w:i/>
          <w:iCs/>
        </w:rPr>
        <w:t>al-Fiqh ála al Madzahib al Khamsah,</w:t>
      </w:r>
      <w:r>
        <w:t xml:space="preserve"> Masykur A. “Fiqih Lima Madzhab: Ja’fari, Hanafi, Maliki, Syafi’í, Hambali”, Jakarta: Penerbit Lentera, 2007, h. 171</w:t>
      </w:r>
    </w:p>
  </w:footnote>
  <w:footnote w:id="24">
    <w:p w:rsidR="00682321" w:rsidRDefault="00682321" w:rsidP="00682321">
      <w:pPr>
        <w:pStyle w:val="FootnoteText"/>
        <w:ind w:firstLine="720"/>
        <w:jc w:val="both"/>
      </w:pPr>
      <w:r>
        <w:rPr>
          <w:rStyle w:val="FootnoteReference"/>
        </w:rPr>
        <w:footnoteRef/>
      </w:r>
      <w:r>
        <w:t xml:space="preserve"> Ibnu Hajar al Asqalany, </w:t>
      </w:r>
      <w:r w:rsidRPr="00682321">
        <w:rPr>
          <w:i/>
          <w:iCs/>
        </w:rPr>
        <w:t>Fathu al Bariy Syarh Shahih Bukhori,</w:t>
      </w:r>
      <w:r>
        <w:t xml:space="preserve"> Beirut: Dar al Kutb, Juz 4,  1989, h. 153</w:t>
      </w:r>
    </w:p>
  </w:footnote>
  <w:footnote w:id="25">
    <w:p w:rsidR="00682321" w:rsidRDefault="00682321" w:rsidP="00682321">
      <w:pPr>
        <w:pStyle w:val="FootnoteText"/>
        <w:ind w:firstLine="720"/>
        <w:jc w:val="both"/>
      </w:pPr>
      <w:r>
        <w:rPr>
          <w:rStyle w:val="FootnoteReference"/>
        </w:rPr>
        <w:footnoteRef/>
      </w:r>
      <w:r>
        <w:t xml:space="preserve"> Abu Zakaria Muhyiddin Yahya bin Syarif an-Nawawi, </w:t>
      </w:r>
      <w:r w:rsidRPr="00682321">
        <w:rPr>
          <w:i/>
          <w:iCs/>
        </w:rPr>
        <w:t>al Manhaj Syarh Shahih Muslim ibn al Hajjaj,</w:t>
      </w:r>
      <w:r>
        <w:t xml:space="preserve"> Beirut: Dar al-Ihya’ al Turats al Arabi, t.t., h. 190</w:t>
      </w:r>
    </w:p>
  </w:footnote>
  <w:footnote w:id="26">
    <w:p w:rsidR="00682321" w:rsidRDefault="00682321" w:rsidP="00DD0982">
      <w:pPr>
        <w:pStyle w:val="FootnoteText"/>
        <w:ind w:firstLine="720"/>
        <w:jc w:val="both"/>
      </w:pPr>
      <w:r>
        <w:rPr>
          <w:rStyle w:val="FootnoteReference"/>
        </w:rPr>
        <w:footnoteRef/>
      </w:r>
      <w:r>
        <w:t xml:space="preserve"> Moedji Raharto, </w:t>
      </w:r>
      <w:r w:rsidR="008679BE">
        <w:rPr>
          <w:i/>
          <w:iCs/>
        </w:rPr>
        <w:t>“Teknologi</w:t>
      </w:r>
      <w:r w:rsidRPr="00DD0982">
        <w:rPr>
          <w:i/>
          <w:iCs/>
        </w:rPr>
        <w:t xml:space="preserve"> Optik Sebagai Pembantu Penetapan Awal Bulan Hijriyah / Qamariyah”</w:t>
      </w:r>
      <w:r>
        <w:t xml:space="preserve"> dalam </w:t>
      </w:r>
      <w:r w:rsidR="00DD0982" w:rsidRPr="00DD0982">
        <w:rPr>
          <w:i/>
          <w:iCs/>
        </w:rPr>
        <w:t xml:space="preserve">Hisab Rukyat </w:t>
      </w:r>
      <w:r w:rsidRPr="00DD0982">
        <w:rPr>
          <w:i/>
          <w:iCs/>
        </w:rPr>
        <w:t xml:space="preserve">dan </w:t>
      </w:r>
      <w:r w:rsidR="00DD0982" w:rsidRPr="00DD0982">
        <w:rPr>
          <w:i/>
          <w:iCs/>
        </w:rPr>
        <w:t>Perbedaaanya</w:t>
      </w:r>
      <w:r>
        <w:t xml:space="preserve">, </w:t>
      </w:r>
      <w:r w:rsidR="00DD0982">
        <w:t xml:space="preserve">Proyek Peningkatan Pengkajian Kerukunan Hidup Umat Beragama, Puslitbang Kehidupan Beragama Badan Litbang Agama </w:t>
      </w:r>
      <w:r>
        <w:t xml:space="preserve">dan </w:t>
      </w:r>
      <w:r w:rsidR="00DD0982">
        <w:t>Diklat Keagamaan, Departemen Agama RI</w:t>
      </w:r>
      <w:r>
        <w:t>, 2004, h. 145-146</w:t>
      </w:r>
    </w:p>
  </w:footnote>
  <w:footnote w:id="27">
    <w:p w:rsidR="007A68B4" w:rsidRDefault="007A68B4" w:rsidP="007A68B4">
      <w:pPr>
        <w:pStyle w:val="FootnoteText"/>
        <w:ind w:firstLine="720"/>
      </w:pPr>
      <w:r>
        <w:rPr>
          <w:rStyle w:val="FootnoteReference"/>
        </w:rPr>
        <w:footnoteRef/>
      </w:r>
      <w:r>
        <w:t xml:space="preserve"> Thomas Djamaluddin, </w:t>
      </w:r>
      <w:r w:rsidRPr="007A68B4">
        <w:rPr>
          <w:i/>
          <w:iCs/>
        </w:rPr>
        <w:t>“Detektor dan Pemroses Citra Astronomi, Mengurai Kegelapan Alam Semesta”</w:t>
      </w:r>
      <w:r>
        <w:t xml:space="preserve"> dalam http://tdjamaluddin.wordpress.com/2010/06/15/detektor-dan -pemroses-citra-astronomi-mengurai-kegelapan-alam-semesta/, akses tanggal 4 Januari 2020</w:t>
      </w:r>
    </w:p>
  </w:footnote>
  <w:footnote w:id="28">
    <w:p w:rsidR="007A68B4" w:rsidRDefault="007A68B4" w:rsidP="007A68B4">
      <w:pPr>
        <w:pStyle w:val="FootnoteText"/>
        <w:ind w:firstLine="720"/>
      </w:pPr>
      <w:r>
        <w:rPr>
          <w:rStyle w:val="FootnoteReference"/>
        </w:rPr>
        <w:footnoteRef/>
      </w:r>
      <w:r>
        <w:t xml:space="preserve"> Thomas Djamaluddin, </w:t>
      </w:r>
      <w:r w:rsidRPr="007A68B4">
        <w:rPr>
          <w:i/>
          <w:iCs/>
        </w:rPr>
        <w:t xml:space="preserve">“Detektor dan Pemroses </w:t>
      </w:r>
      <w:r>
        <w:rPr>
          <w:i/>
          <w:iCs/>
        </w:rPr>
        <w:t>…………………</w:t>
      </w:r>
    </w:p>
  </w:footnote>
  <w:footnote w:id="29">
    <w:p w:rsidR="007A68B4" w:rsidRDefault="007A68B4" w:rsidP="008679BE">
      <w:pPr>
        <w:pStyle w:val="FootnoteText"/>
        <w:ind w:firstLine="720"/>
      </w:pPr>
      <w:r>
        <w:rPr>
          <w:rStyle w:val="FootnoteReference"/>
        </w:rPr>
        <w:footnoteRef/>
      </w:r>
      <w:r>
        <w:t xml:space="preserve"> </w:t>
      </w:r>
      <w:r w:rsidR="008679BE">
        <w:t xml:space="preserve">Moedji Raharto, </w:t>
      </w:r>
      <w:r w:rsidR="008679BE">
        <w:rPr>
          <w:i/>
          <w:iCs/>
        </w:rPr>
        <w:t>“Teknologi</w:t>
      </w:r>
      <w:r w:rsidR="008679BE" w:rsidRPr="00DD0982">
        <w:rPr>
          <w:i/>
          <w:iCs/>
        </w:rPr>
        <w:t xml:space="preserve"> Optik </w:t>
      </w:r>
      <w:r>
        <w:rPr>
          <w:i/>
          <w:iCs/>
        </w:rPr>
        <w:t xml:space="preserve">………………, </w:t>
      </w:r>
      <w:r w:rsidRPr="007A68B4">
        <w:t>h, 148-149</w:t>
      </w:r>
    </w:p>
  </w:footnote>
  <w:footnote w:id="30">
    <w:p w:rsidR="007A68B4" w:rsidRDefault="007A68B4" w:rsidP="008679BE">
      <w:pPr>
        <w:pStyle w:val="FootnoteText"/>
        <w:ind w:firstLine="720"/>
      </w:pPr>
      <w:r>
        <w:rPr>
          <w:rStyle w:val="FootnoteReference"/>
        </w:rPr>
        <w:footnoteRef/>
      </w:r>
      <w:r>
        <w:t xml:space="preserve"> </w:t>
      </w:r>
      <w:r w:rsidR="008679BE">
        <w:t xml:space="preserve">Moedji Raharto, </w:t>
      </w:r>
      <w:r w:rsidR="008679BE">
        <w:rPr>
          <w:i/>
          <w:iCs/>
        </w:rPr>
        <w:t>“Teknologi</w:t>
      </w:r>
      <w:r w:rsidR="008679BE" w:rsidRPr="00DD0982">
        <w:rPr>
          <w:i/>
          <w:iCs/>
        </w:rPr>
        <w:t xml:space="preserve"> Optik </w:t>
      </w:r>
      <w:r>
        <w:rPr>
          <w:i/>
          <w:iCs/>
        </w:rPr>
        <w:t xml:space="preserve">………………, </w:t>
      </w:r>
      <w:r w:rsidRPr="007A68B4">
        <w:t xml:space="preserve">h, </w:t>
      </w:r>
      <w:r>
        <w:t>156</w:t>
      </w:r>
    </w:p>
  </w:footnote>
  <w:footnote w:id="31">
    <w:p w:rsidR="007A68B4" w:rsidRDefault="007A68B4" w:rsidP="008679BE">
      <w:pPr>
        <w:pStyle w:val="FootnoteText"/>
        <w:ind w:firstLine="720"/>
      </w:pPr>
      <w:r>
        <w:rPr>
          <w:rStyle w:val="FootnoteReference"/>
        </w:rPr>
        <w:footnoteRef/>
      </w:r>
      <w:r>
        <w:t xml:space="preserve"> </w:t>
      </w:r>
      <w:r w:rsidR="008679BE">
        <w:t xml:space="preserve">Moedji Raharto, </w:t>
      </w:r>
      <w:r w:rsidR="008679BE">
        <w:rPr>
          <w:i/>
          <w:iCs/>
        </w:rPr>
        <w:t>“Teknologi</w:t>
      </w:r>
      <w:r w:rsidR="008679BE" w:rsidRPr="00DD0982">
        <w:rPr>
          <w:i/>
          <w:iCs/>
        </w:rPr>
        <w:t xml:space="preserve"> Optik </w:t>
      </w:r>
      <w:r>
        <w:rPr>
          <w:i/>
          <w:iCs/>
        </w:rPr>
        <w:t xml:space="preserve">………………, </w:t>
      </w:r>
      <w:r>
        <w:t>h, 157</w:t>
      </w:r>
    </w:p>
  </w:footnote>
  <w:footnote w:id="32">
    <w:p w:rsidR="007B672F" w:rsidRDefault="007B672F" w:rsidP="007B672F">
      <w:pPr>
        <w:pStyle w:val="FootnoteText"/>
        <w:ind w:firstLine="720"/>
      </w:pPr>
      <w:r>
        <w:rPr>
          <w:rStyle w:val="FootnoteReference"/>
        </w:rPr>
        <w:footnoteRef/>
      </w:r>
      <w:r>
        <w:t xml:space="preserve"> Thomas Djamaluddin, </w:t>
      </w:r>
      <w:r w:rsidRPr="007A68B4">
        <w:rPr>
          <w:i/>
          <w:iCs/>
        </w:rPr>
        <w:t xml:space="preserve">“Detektor dan Pemroses </w:t>
      </w:r>
      <w:r>
        <w:rPr>
          <w:i/>
          <w:iCs/>
        </w:rPr>
        <w:t>…………………</w:t>
      </w:r>
    </w:p>
  </w:footnote>
  <w:footnote w:id="33">
    <w:p w:rsidR="00694C5F" w:rsidRDefault="00694C5F" w:rsidP="00694C5F">
      <w:pPr>
        <w:pStyle w:val="FootnoteText"/>
        <w:ind w:firstLine="720"/>
      </w:pPr>
      <w:r>
        <w:rPr>
          <w:rStyle w:val="FootnoteReference"/>
        </w:rPr>
        <w:footnoteRef/>
      </w:r>
      <w:r>
        <w:t xml:space="preserve"> Thomas Djamaluddin, </w:t>
      </w:r>
      <w:r w:rsidRPr="007A68B4">
        <w:rPr>
          <w:i/>
          <w:iCs/>
        </w:rPr>
        <w:t xml:space="preserve">“Detektor dan Pemroses </w:t>
      </w:r>
      <w:r>
        <w:rPr>
          <w:i/>
          <w:iCs/>
        </w:rPr>
        <w:t>…………………</w:t>
      </w:r>
    </w:p>
  </w:footnote>
  <w:footnote w:id="34">
    <w:p w:rsidR="00694C5F" w:rsidRDefault="00694C5F" w:rsidP="00694C5F">
      <w:pPr>
        <w:pStyle w:val="FootnoteText"/>
        <w:ind w:firstLine="720"/>
      </w:pPr>
      <w:r>
        <w:rPr>
          <w:rStyle w:val="FootnoteReference"/>
        </w:rPr>
        <w:footnoteRef/>
      </w:r>
      <w:r>
        <w:t xml:space="preserve"> Thomas Djamaluddin, </w:t>
      </w:r>
      <w:r w:rsidRPr="007A68B4">
        <w:rPr>
          <w:i/>
          <w:iCs/>
        </w:rPr>
        <w:t xml:space="preserve">“Detektor dan Pemroses </w:t>
      </w:r>
      <w:r>
        <w:rPr>
          <w:i/>
          <w:iCs/>
        </w:rPr>
        <w:t>…………………</w:t>
      </w:r>
    </w:p>
  </w:footnote>
  <w:footnote w:id="35">
    <w:p w:rsidR="00694C5F" w:rsidRDefault="00694C5F" w:rsidP="00AA5E12">
      <w:pPr>
        <w:pStyle w:val="FootnoteText"/>
        <w:ind w:firstLine="720"/>
        <w:jc w:val="both"/>
      </w:pPr>
      <w:r>
        <w:rPr>
          <w:rStyle w:val="FootnoteReference"/>
        </w:rPr>
        <w:footnoteRef/>
      </w:r>
      <w:r>
        <w:t xml:space="preserve"> Dhani He</w:t>
      </w:r>
      <w:r w:rsidR="00AA5E12">
        <w:t>n</w:t>
      </w:r>
      <w:r>
        <w:t>d</w:t>
      </w:r>
      <w:r w:rsidR="00AA5E12">
        <w:t>r</w:t>
      </w:r>
      <w:r>
        <w:t xml:space="preserve">iwijaya, </w:t>
      </w:r>
      <w:r w:rsidRPr="00694C5F">
        <w:rPr>
          <w:i/>
          <w:iCs/>
        </w:rPr>
        <w:t xml:space="preserve">“Prosedur Sederhana Pengolahan Citra Untuk Pengamatan Hilal”, </w:t>
      </w:r>
      <w:r>
        <w:t>dalam Prosiding Seminar Nasional Hilal (Mencari Solusi Kriteria Visibilitas Hilal dan Penyatuan Kalender Islam dalam Perspektif Sains dan Syari’ah), Observatorium Bosscha, Lembang Bandung, 2009, h. 109</w:t>
      </w:r>
    </w:p>
  </w:footnote>
  <w:footnote w:id="36">
    <w:p w:rsidR="00694C5F" w:rsidRPr="00694C5F" w:rsidRDefault="00694C5F" w:rsidP="00AA5E12">
      <w:pPr>
        <w:pStyle w:val="FootnoteText"/>
        <w:ind w:firstLine="720"/>
      </w:pPr>
      <w:r>
        <w:rPr>
          <w:rStyle w:val="FootnoteReference"/>
        </w:rPr>
        <w:footnoteRef/>
      </w:r>
      <w:r>
        <w:t xml:space="preserve"> Dhani </w:t>
      </w:r>
      <w:r w:rsidR="00AA5E12">
        <w:t>Hendriwijaya</w:t>
      </w:r>
      <w:r>
        <w:t xml:space="preserve">, </w:t>
      </w:r>
      <w:r w:rsidRPr="00694C5F">
        <w:rPr>
          <w:i/>
          <w:iCs/>
        </w:rPr>
        <w:t>“Prosedur Sederhana</w:t>
      </w:r>
      <w:r>
        <w:rPr>
          <w:i/>
          <w:iCs/>
        </w:rPr>
        <w:t xml:space="preserve">…. </w:t>
      </w:r>
      <w:r>
        <w:t>h. 110</w:t>
      </w:r>
    </w:p>
  </w:footnote>
  <w:footnote w:id="37">
    <w:p w:rsidR="00694C5F" w:rsidRPr="00694C5F" w:rsidRDefault="00694C5F" w:rsidP="00AA5E12">
      <w:pPr>
        <w:pStyle w:val="FootnoteText"/>
        <w:ind w:firstLine="720"/>
      </w:pPr>
      <w:r>
        <w:rPr>
          <w:rStyle w:val="FootnoteReference"/>
        </w:rPr>
        <w:footnoteRef/>
      </w:r>
      <w:r>
        <w:t xml:space="preserve"> Dhani </w:t>
      </w:r>
      <w:r w:rsidR="00AA5E12">
        <w:t>Hendriwijaya</w:t>
      </w:r>
      <w:r>
        <w:t xml:space="preserve">, </w:t>
      </w:r>
      <w:r w:rsidRPr="00694C5F">
        <w:rPr>
          <w:i/>
          <w:iCs/>
        </w:rPr>
        <w:t xml:space="preserve">“Prosedur </w:t>
      </w:r>
      <w:proofErr w:type="gramStart"/>
      <w:r w:rsidRPr="00694C5F">
        <w:rPr>
          <w:i/>
          <w:iCs/>
        </w:rPr>
        <w:t>Sederhana</w:t>
      </w:r>
      <w:r>
        <w:rPr>
          <w:i/>
          <w:iCs/>
        </w:rPr>
        <w:t>,…..</w:t>
      </w:r>
      <w:proofErr w:type="gramEnd"/>
      <w:r>
        <w:rPr>
          <w:i/>
          <w:iCs/>
        </w:rPr>
        <w:t xml:space="preserve"> </w:t>
      </w:r>
      <w:r>
        <w:t>h, 110-111</w:t>
      </w:r>
    </w:p>
  </w:footnote>
  <w:footnote w:id="38">
    <w:p w:rsidR="00694C5F" w:rsidRPr="00694C5F" w:rsidRDefault="00694C5F" w:rsidP="00AA5E12">
      <w:pPr>
        <w:pStyle w:val="FootnoteText"/>
        <w:ind w:firstLine="720"/>
      </w:pPr>
      <w:r>
        <w:rPr>
          <w:rStyle w:val="FootnoteReference"/>
        </w:rPr>
        <w:footnoteRef/>
      </w:r>
      <w:r>
        <w:t xml:space="preserve"> Dhani </w:t>
      </w:r>
      <w:r w:rsidR="00AA5E12">
        <w:t>Hendriwijaya</w:t>
      </w:r>
      <w:r>
        <w:t xml:space="preserve">, </w:t>
      </w:r>
      <w:r w:rsidRPr="00694C5F">
        <w:rPr>
          <w:i/>
          <w:iCs/>
        </w:rPr>
        <w:t>“Prosedur Sederhana</w:t>
      </w:r>
      <w:r>
        <w:rPr>
          <w:i/>
          <w:iCs/>
        </w:rPr>
        <w:t>,…..</w:t>
      </w:r>
      <w:r>
        <w:t>h. 110-111</w:t>
      </w:r>
    </w:p>
  </w:footnote>
  <w:footnote w:id="39">
    <w:p w:rsidR="008679BE" w:rsidRDefault="008679BE" w:rsidP="008679BE">
      <w:pPr>
        <w:pStyle w:val="FootnoteText"/>
        <w:ind w:firstLine="720"/>
      </w:pPr>
      <w:r>
        <w:rPr>
          <w:rStyle w:val="FootnoteReference"/>
        </w:rPr>
        <w:footnoteRef/>
      </w:r>
      <w:r>
        <w:t xml:space="preserve"> Ibnu Hajar, </w:t>
      </w:r>
      <w:r w:rsidRPr="008679BE">
        <w:rPr>
          <w:i/>
          <w:iCs/>
        </w:rPr>
        <w:t>Tuhfatul Muhtaj</w:t>
      </w:r>
      <w:r>
        <w:t>, jilid 3, Cairo: Beirut, tt</w:t>
      </w:r>
    </w:p>
  </w:footnote>
  <w:footnote w:id="40">
    <w:p w:rsidR="008679BE" w:rsidRPr="008679BE" w:rsidRDefault="008679BE" w:rsidP="008679BE">
      <w:pPr>
        <w:pStyle w:val="FootnoteText"/>
        <w:ind w:firstLine="720"/>
      </w:pPr>
      <w:r>
        <w:rPr>
          <w:rStyle w:val="FootnoteReference"/>
        </w:rPr>
        <w:footnoteRef/>
      </w:r>
      <w:r>
        <w:t xml:space="preserve"> Moedji Raharto, </w:t>
      </w:r>
      <w:r>
        <w:rPr>
          <w:i/>
          <w:iCs/>
        </w:rPr>
        <w:t>“Teknologi</w:t>
      </w:r>
      <w:r w:rsidRPr="00DD0982">
        <w:rPr>
          <w:i/>
          <w:iCs/>
        </w:rPr>
        <w:t xml:space="preserve"> Optik</w:t>
      </w:r>
      <w:r>
        <w:rPr>
          <w:i/>
          <w:iCs/>
        </w:rPr>
        <w:t>………………….</w:t>
      </w:r>
      <w:r>
        <w:t>, h. 169</w:t>
      </w:r>
    </w:p>
  </w:footnote>
  <w:footnote w:id="41">
    <w:p w:rsidR="008679BE" w:rsidRDefault="008679BE" w:rsidP="00AA5E12">
      <w:pPr>
        <w:pStyle w:val="FootnoteText"/>
        <w:ind w:firstLine="720"/>
        <w:jc w:val="both"/>
      </w:pPr>
      <w:r>
        <w:rPr>
          <w:rStyle w:val="FootnoteReference"/>
        </w:rPr>
        <w:footnoteRef/>
      </w:r>
      <w:r>
        <w:t xml:space="preserve"> Salam Nawawi, </w:t>
      </w:r>
      <w:r w:rsidRPr="008679BE">
        <w:rPr>
          <w:i/>
          <w:iCs/>
        </w:rPr>
        <w:t xml:space="preserve">Eksistensi Sumpah </w:t>
      </w:r>
      <w:r w:rsidR="00AA5E12">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3883"/>
      <w:docPartObj>
        <w:docPartGallery w:val="Page Numbers (Top of Page)"/>
        <w:docPartUnique/>
      </w:docPartObj>
    </w:sdtPr>
    <w:sdtEndPr>
      <w:rPr>
        <w:noProof/>
      </w:rPr>
    </w:sdtEndPr>
    <w:sdtContent>
      <w:p w:rsidR="00682321" w:rsidRDefault="00682321">
        <w:pPr>
          <w:pStyle w:val="Header"/>
          <w:jc w:val="right"/>
        </w:pPr>
        <w:r>
          <w:fldChar w:fldCharType="begin"/>
        </w:r>
        <w:r>
          <w:instrText xml:space="preserve"> PAGE   \* MERGEFORMAT </w:instrText>
        </w:r>
        <w:r>
          <w:fldChar w:fldCharType="separate"/>
        </w:r>
        <w:r w:rsidR="00734237">
          <w:rPr>
            <w:noProof/>
          </w:rPr>
          <w:t>i</w:t>
        </w:r>
        <w:r>
          <w:rPr>
            <w:noProof/>
          </w:rPr>
          <w:fldChar w:fldCharType="end"/>
        </w:r>
      </w:p>
    </w:sdtContent>
  </w:sdt>
  <w:p w:rsidR="00682321" w:rsidRDefault="00734237" w:rsidP="00734237">
    <w:pPr>
      <w:pStyle w:val="Header"/>
      <w:tabs>
        <w:tab w:val="clear" w:pos="4680"/>
        <w:tab w:val="clear" w:pos="9360"/>
        <w:tab w:val="left" w:pos="52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21" w:rsidRDefault="00682321" w:rsidP="003C662D">
    <w:pPr>
      <w:pStyle w:val="Header"/>
      <w:jc w:val="right"/>
    </w:pPr>
  </w:p>
  <w:p w:rsidR="00682321" w:rsidRDefault="00682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37" w:rsidRDefault="00734237" w:rsidP="00734237">
    <w:pPr>
      <w:pStyle w:val="Header"/>
      <w:jc w:val="right"/>
    </w:pPr>
  </w:p>
  <w:p w:rsidR="00734237" w:rsidRDefault="00734237" w:rsidP="00734237">
    <w:pPr>
      <w:pStyle w:val="Header"/>
      <w:tabs>
        <w:tab w:val="clear" w:pos="4680"/>
        <w:tab w:val="clear" w:pos="9360"/>
        <w:tab w:val="left" w:pos="526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31271"/>
      <w:docPartObj>
        <w:docPartGallery w:val="Page Numbers (Top of Page)"/>
        <w:docPartUnique/>
      </w:docPartObj>
    </w:sdtPr>
    <w:sdtEndPr>
      <w:rPr>
        <w:noProof/>
      </w:rPr>
    </w:sdtEndPr>
    <w:sdtContent>
      <w:p w:rsidR="00682321" w:rsidRDefault="00682321">
        <w:pPr>
          <w:pStyle w:val="Header"/>
          <w:jc w:val="right"/>
        </w:pPr>
        <w:r>
          <w:fldChar w:fldCharType="begin"/>
        </w:r>
        <w:r>
          <w:instrText xml:space="preserve"> PAGE   \* MERGEFORMAT </w:instrText>
        </w:r>
        <w:r>
          <w:fldChar w:fldCharType="separate"/>
        </w:r>
        <w:r w:rsidR="00F978F6">
          <w:rPr>
            <w:noProof/>
          </w:rPr>
          <w:t>4</w:t>
        </w:r>
        <w:r>
          <w:rPr>
            <w:noProof/>
          </w:rPr>
          <w:fldChar w:fldCharType="end"/>
        </w:r>
      </w:p>
    </w:sdtContent>
  </w:sdt>
  <w:p w:rsidR="00682321" w:rsidRDefault="006823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37" w:rsidRDefault="00734237" w:rsidP="003C662D">
    <w:pPr>
      <w:pStyle w:val="Header"/>
      <w:jc w:val="right"/>
    </w:pPr>
  </w:p>
  <w:p w:rsidR="00734237" w:rsidRDefault="007342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21" w:rsidRDefault="00682321" w:rsidP="0068060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F6" w:rsidRDefault="00F978F6" w:rsidP="00F978F6">
    <w:pPr>
      <w:pStyle w:val="Header"/>
      <w:jc w:val="right"/>
    </w:pPr>
  </w:p>
  <w:p w:rsidR="00F978F6" w:rsidRDefault="00F97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4E6"/>
    <w:multiLevelType w:val="hybridMultilevel"/>
    <w:tmpl w:val="8A9E40C6"/>
    <w:lvl w:ilvl="0" w:tplc="75B2A54C">
      <w:start w:val="1"/>
      <w:numFmt w:val="upperLetter"/>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C462D"/>
    <w:multiLevelType w:val="hybridMultilevel"/>
    <w:tmpl w:val="F790E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1CB1"/>
    <w:multiLevelType w:val="hybridMultilevel"/>
    <w:tmpl w:val="8AB48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E74F5"/>
    <w:multiLevelType w:val="hybridMultilevel"/>
    <w:tmpl w:val="13F02AEA"/>
    <w:lvl w:ilvl="0" w:tplc="C0BA35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F488C"/>
    <w:multiLevelType w:val="hybridMultilevel"/>
    <w:tmpl w:val="0E7E7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50FC1"/>
    <w:multiLevelType w:val="hybridMultilevel"/>
    <w:tmpl w:val="0958B37E"/>
    <w:lvl w:ilvl="0" w:tplc="744E52C8">
      <w:start w:val="1"/>
      <w:numFmt w:val="upp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F2A7F"/>
    <w:multiLevelType w:val="hybridMultilevel"/>
    <w:tmpl w:val="912E2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20990"/>
    <w:multiLevelType w:val="hybridMultilevel"/>
    <w:tmpl w:val="48B81634"/>
    <w:lvl w:ilvl="0" w:tplc="4EBE48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7860145"/>
    <w:multiLevelType w:val="hybridMultilevel"/>
    <w:tmpl w:val="D2BE5F8A"/>
    <w:lvl w:ilvl="0" w:tplc="A2425486">
      <w:start w:val="1"/>
      <w:numFmt w:val="bullet"/>
      <w:lvlText w:val=""/>
      <w:lvlJc w:val="left"/>
      <w:pPr>
        <w:tabs>
          <w:tab w:val="num" w:pos="720"/>
        </w:tabs>
        <w:ind w:left="720" w:hanging="360"/>
      </w:pPr>
      <w:rPr>
        <w:rFonts w:ascii="Wingdings 2" w:hAnsi="Wingdings 2" w:hint="default"/>
      </w:rPr>
    </w:lvl>
    <w:lvl w:ilvl="1" w:tplc="1F3A51C2" w:tentative="1">
      <w:start w:val="1"/>
      <w:numFmt w:val="bullet"/>
      <w:lvlText w:val=""/>
      <w:lvlJc w:val="left"/>
      <w:pPr>
        <w:tabs>
          <w:tab w:val="num" w:pos="1440"/>
        </w:tabs>
        <w:ind w:left="1440" w:hanging="360"/>
      </w:pPr>
      <w:rPr>
        <w:rFonts w:ascii="Wingdings 2" w:hAnsi="Wingdings 2" w:hint="default"/>
      </w:rPr>
    </w:lvl>
    <w:lvl w:ilvl="2" w:tplc="D4264692" w:tentative="1">
      <w:start w:val="1"/>
      <w:numFmt w:val="bullet"/>
      <w:lvlText w:val=""/>
      <w:lvlJc w:val="left"/>
      <w:pPr>
        <w:tabs>
          <w:tab w:val="num" w:pos="2160"/>
        </w:tabs>
        <w:ind w:left="2160" w:hanging="360"/>
      </w:pPr>
      <w:rPr>
        <w:rFonts w:ascii="Wingdings 2" w:hAnsi="Wingdings 2" w:hint="default"/>
      </w:rPr>
    </w:lvl>
    <w:lvl w:ilvl="3" w:tplc="BEF4072C" w:tentative="1">
      <w:start w:val="1"/>
      <w:numFmt w:val="bullet"/>
      <w:lvlText w:val=""/>
      <w:lvlJc w:val="left"/>
      <w:pPr>
        <w:tabs>
          <w:tab w:val="num" w:pos="2880"/>
        </w:tabs>
        <w:ind w:left="2880" w:hanging="360"/>
      </w:pPr>
      <w:rPr>
        <w:rFonts w:ascii="Wingdings 2" w:hAnsi="Wingdings 2" w:hint="default"/>
      </w:rPr>
    </w:lvl>
    <w:lvl w:ilvl="4" w:tplc="8D7C57C6" w:tentative="1">
      <w:start w:val="1"/>
      <w:numFmt w:val="bullet"/>
      <w:lvlText w:val=""/>
      <w:lvlJc w:val="left"/>
      <w:pPr>
        <w:tabs>
          <w:tab w:val="num" w:pos="3600"/>
        </w:tabs>
        <w:ind w:left="3600" w:hanging="360"/>
      </w:pPr>
      <w:rPr>
        <w:rFonts w:ascii="Wingdings 2" w:hAnsi="Wingdings 2" w:hint="default"/>
      </w:rPr>
    </w:lvl>
    <w:lvl w:ilvl="5" w:tplc="C84A4102" w:tentative="1">
      <w:start w:val="1"/>
      <w:numFmt w:val="bullet"/>
      <w:lvlText w:val=""/>
      <w:lvlJc w:val="left"/>
      <w:pPr>
        <w:tabs>
          <w:tab w:val="num" w:pos="4320"/>
        </w:tabs>
        <w:ind w:left="4320" w:hanging="360"/>
      </w:pPr>
      <w:rPr>
        <w:rFonts w:ascii="Wingdings 2" w:hAnsi="Wingdings 2" w:hint="default"/>
      </w:rPr>
    </w:lvl>
    <w:lvl w:ilvl="6" w:tplc="50E841E0" w:tentative="1">
      <w:start w:val="1"/>
      <w:numFmt w:val="bullet"/>
      <w:lvlText w:val=""/>
      <w:lvlJc w:val="left"/>
      <w:pPr>
        <w:tabs>
          <w:tab w:val="num" w:pos="5040"/>
        </w:tabs>
        <w:ind w:left="5040" w:hanging="360"/>
      </w:pPr>
      <w:rPr>
        <w:rFonts w:ascii="Wingdings 2" w:hAnsi="Wingdings 2" w:hint="default"/>
      </w:rPr>
    </w:lvl>
    <w:lvl w:ilvl="7" w:tplc="97400FFC" w:tentative="1">
      <w:start w:val="1"/>
      <w:numFmt w:val="bullet"/>
      <w:lvlText w:val=""/>
      <w:lvlJc w:val="left"/>
      <w:pPr>
        <w:tabs>
          <w:tab w:val="num" w:pos="5760"/>
        </w:tabs>
        <w:ind w:left="5760" w:hanging="360"/>
      </w:pPr>
      <w:rPr>
        <w:rFonts w:ascii="Wingdings 2" w:hAnsi="Wingdings 2" w:hint="default"/>
      </w:rPr>
    </w:lvl>
    <w:lvl w:ilvl="8" w:tplc="A9189790" w:tentative="1">
      <w:start w:val="1"/>
      <w:numFmt w:val="bullet"/>
      <w:lvlText w:val=""/>
      <w:lvlJc w:val="left"/>
      <w:pPr>
        <w:tabs>
          <w:tab w:val="num" w:pos="6480"/>
        </w:tabs>
        <w:ind w:left="6480" w:hanging="360"/>
      </w:pPr>
      <w:rPr>
        <w:rFonts w:ascii="Wingdings 2" w:hAnsi="Wingdings 2" w:hint="default"/>
      </w:rPr>
    </w:lvl>
  </w:abstractNum>
  <w:abstractNum w:abstractNumId="9">
    <w:nsid w:val="74A408D9"/>
    <w:multiLevelType w:val="hybridMultilevel"/>
    <w:tmpl w:val="38A0DDBA"/>
    <w:lvl w:ilvl="0" w:tplc="BE96195C">
      <w:start w:val="1"/>
      <w:numFmt w:val="upperLetter"/>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13630"/>
    <w:multiLevelType w:val="hybridMultilevel"/>
    <w:tmpl w:val="64765836"/>
    <w:lvl w:ilvl="0" w:tplc="657CCA3C">
      <w:start w:val="1"/>
      <w:numFmt w:val="upperLetter"/>
      <w:lvlText w:val="%1."/>
      <w:lvlJc w:val="left"/>
      <w:pPr>
        <w:ind w:left="720" w:hanging="360"/>
      </w:pPr>
      <w:rPr>
        <w:rFonts w:asciiTheme="majorBidi" w:hAnsiTheme="majorBidi" w:cstheme="majorBidi" w:hint="default"/>
        <w:b/>
        <w:bCs/>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7"/>
  </w:num>
  <w:num w:numId="5">
    <w:abstractNumId w:val="1"/>
  </w:num>
  <w:num w:numId="6">
    <w:abstractNumId w:val="6"/>
  </w:num>
  <w:num w:numId="7">
    <w:abstractNumId w:val="9"/>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B0"/>
    <w:rsid w:val="00061F9F"/>
    <w:rsid w:val="00067BEE"/>
    <w:rsid w:val="000717E7"/>
    <w:rsid w:val="00093C4B"/>
    <w:rsid w:val="00094B81"/>
    <w:rsid w:val="000977C2"/>
    <w:rsid w:val="000A18EA"/>
    <w:rsid w:val="000B04C8"/>
    <w:rsid w:val="000B185D"/>
    <w:rsid w:val="00111FCC"/>
    <w:rsid w:val="00177F6F"/>
    <w:rsid w:val="00182195"/>
    <w:rsid w:val="001A6094"/>
    <w:rsid w:val="001C26AD"/>
    <w:rsid w:val="001D22DC"/>
    <w:rsid w:val="001D2565"/>
    <w:rsid w:val="001F4193"/>
    <w:rsid w:val="002566D8"/>
    <w:rsid w:val="0025779D"/>
    <w:rsid w:val="002B6E07"/>
    <w:rsid w:val="002B757A"/>
    <w:rsid w:val="002C2F50"/>
    <w:rsid w:val="003369AB"/>
    <w:rsid w:val="00341ADE"/>
    <w:rsid w:val="00352E2B"/>
    <w:rsid w:val="0036156C"/>
    <w:rsid w:val="0037094E"/>
    <w:rsid w:val="003C662D"/>
    <w:rsid w:val="00413519"/>
    <w:rsid w:val="00426F66"/>
    <w:rsid w:val="00492522"/>
    <w:rsid w:val="004D7DCE"/>
    <w:rsid w:val="004F136C"/>
    <w:rsid w:val="005036C6"/>
    <w:rsid w:val="005213C7"/>
    <w:rsid w:val="00521B21"/>
    <w:rsid w:val="005311F8"/>
    <w:rsid w:val="00543661"/>
    <w:rsid w:val="005865B0"/>
    <w:rsid w:val="00591290"/>
    <w:rsid w:val="00595164"/>
    <w:rsid w:val="005B76EA"/>
    <w:rsid w:val="00620890"/>
    <w:rsid w:val="00633E5B"/>
    <w:rsid w:val="00655750"/>
    <w:rsid w:val="006652B0"/>
    <w:rsid w:val="0068060E"/>
    <w:rsid w:val="00682321"/>
    <w:rsid w:val="00692CC1"/>
    <w:rsid w:val="00694C5F"/>
    <w:rsid w:val="006C67A2"/>
    <w:rsid w:val="00734237"/>
    <w:rsid w:val="007422E8"/>
    <w:rsid w:val="00746D78"/>
    <w:rsid w:val="0077497C"/>
    <w:rsid w:val="00775B5B"/>
    <w:rsid w:val="007823EB"/>
    <w:rsid w:val="00797C16"/>
    <w:rsid w:val="007A68B4"/>
    <w:rsid w:val="007B672F"/>
    <w:rsid w:val="007D740F"/>
    <w:rsid w:val="007F27AB"/>
    <w:rsid w:val="00804AF5"/>
    <w:rsid w:val="008150E3"/>
    <w:rsid w:val="00824700"/>
    <w:rsid w:val="00850CAF"/>
    <w:rsid w:val="008679BE"/>
    <w:rsid w:val="008A62A0"/>
    <w:rsid w:val="0093141D"/>
    <w:rsid w:val="00931E13"/>
    <w:rsid w:val="00935660"/>
    <w:rsid w:val="009476F8"/>
    <w:rsid w:val="00951E38"/>
    <w:rsid w:val="00976DF4"/>
    <w:rsid w:val="009D0DB5"/>
    <w:rsid w:val="00A044E5"/>
    <w:rsid w:val="00A16F4E"/>
    <w:rsid w:val="00A27D74"/>
    <w:rsid w:val="00A33CF7"/>
    <w:rsid w:val="00A363DA"/>
    <w:rsid w:val="00A403CC"/>
    <w:rsid w:val="00A519A5"/>
    <w:rsid w:val="00A529B2"/>
    <w:rsid w:val="00A92653"/>
    <w:rsid w:val="00AA59C6"/>
    <w:rsid w:val="00AA5E12"/>
    <w:rsid w:val="00AA6BE9"/>
    <w:rsid w:val="00AC7FC6"/>
    <w:rsid w:val="00B318CA"/>
    <w:rsid w:val="00B631F4"/>
    <w:rsid w:val="00B67903"/>
    <w:rsid w:val="00BA6768"/>
    <w:rsid w:val="00BB1F30"/>
    <w:rsid w:val="00C26B99"/>
    <w:rsid w:val="00C31ACD"/>
    <w:rsid w:val="00C3671B"/>
    <w:rsid w:val="00C953CD"/>
    <w:rsid w:val="00CA33D1"/>
    <w:rsid w:val="00CA64EF"/>
    <w:rsid w:val="00CA7570"/>
    <w:rsid w:val="00CC49C3"/>
    <w:rsid w:val="00CE45BA"/>
    <w:rsid w:val="00CE5C22"/>
    <w:rsid w:val="00CF3A56"/>
    <w:rsid w:val="00D045FB"/>
    <w:rsid w:val="00D41854"/>
    <w:rsid w:val="00D732AE"/>
    <w:rsid w:val="00D75228"/>
    <w:rsid w:val="00D91432"/>
    <w:rsid w:val="00D9329A"/>
    <w:rsid w:val="00D97C03"/>
    <w:rsid w:val="00DB790A"/>
    <w:rsid w:val="00DD0982"/>
    <w:rsid w:val="00DD1469"/>
    <w:rsid w:val="00DD2C16"/>
    <w:rsid w:val="00DD394D"/>
    <w:rsid w:val="00E04AB2"/>
    <w:rsid w:val="00E12331"/>
    <w:rsid w:val="00E2468B"/>
    <w:rsid w:val="00EA1175"/>
    <w:rsid w:val="00ED634C"/>
    <w:rsid w:val="00EF2EA2"/>
    <w:rsid w:val="00EF56A6"/>
    <w:rsid w:val="00F066C0"/>
    <w:rsid w:val="00F15F3A"/>
    <w:rsid w:val="00F23A03"/>
    <w:rsid w:val="00F2713B"/>
    <w:rsid w:val="00F27572"/>
    <w:rsid w:val="00F7111E"/>
    <w:rsid w:val="00F76628"/>
    <w:rsid w:val="00F84BEF"/>
    <w:rsid w:val="00F907F1"/>
    <w:rsid w:val="00F9082B"/>
    <w:rsid w:val="00F9463E"/>
    <w:rsid w:val="00F978F6"/>
    <w:rsid w:val="00FA0F5D"/>
    <w:rsid w:val="00FA7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B0"/>
    <w:rPr>
      <w:rFonts w:ascii="Tahoma" w:hAnsi="Tahoma" w:cs="Tahoma"/>
      <w:sz w:val="16"/>
      <w:szCs w:val="16"/>
    </w:rPr>
  </w:style>
  <w:style w:type="character" w:customStyle="1" w:styleId="ListParagraphChar">
    <w:name w:val="List Paragraph Char"/>
    <w:aliases w:val="Body of text Char"/>
    <w:link w:val="ListParagraph"/>
    <w:uiPriority w:val="34"/>
    <w:locked/>
    <w:rsid w:val="005865B0"/>
  </w:style>
  <w:style w:type="paragraph" w:styleId="ListParagraph">
    <w:name w:val="List Paragraph"/>
    <w:aliases w:val="Body of text"/>
    <w:basedOn w:val="Normal"/>
    <w:link w:val="ListParagraphChar"/>
    <w:uiPriority w:val="34"/>
    <w:qFormat/>
    <w:rsid w:val="005865B0"/>
    <w:pPr>
      <w:spacing w:after="160" w:line="25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2B757A"/>
    <w:pPr>
      <w:spacing w:after="0" w:line="240" w:lineRule="auto"/>
    </w:pPr>
    <w:rPr>
      <w:sz w:val="20"/>
      <w:szCs w:val="20"/>
    </w:rPr>
  </w:style>
  <w:style w:type="character" w:customStyle="1" w:styleId="FootnoteTextChar">
    <w:name w:val="Footnote Text Char"/>
    <w:basedOn w:val="DefaultParagraphFont"/>
    <w:link w:val="FootnoteText"/>
    <w:uiPriority w:val="99"/>
    <w:rsid w:val="002B757A"/>
    <w:rPr>
      <w:rFonts w:ascii="Times New Roman" w:hAnsi="Times New Roman"/>
      <w:sz w:val="20"/>
      <w:szCs w:val="20"/>
    </w:rPr>
  </w:style>
  <w:style w:type="character" w:styleId="FootnoteReference">
    <w:name w:val="footnote reference"/>
    <w:basedOn w:val="DefaultParagraphFont"/>
    <w:uiPriority w:val="99"/>
    <w:semiHidden/>
    <w:unhideWhenUsed/>
    <w:rsid w:val="002B757A"/>
    <w:rPr>
      <w:vertAlign w:val="superscript"/>
    </w:rPr>
  </w:style>
  <w:style w:type="character" w:styleId="Hyperlink">
    <w:name w:val="Hyperlink"/>
    <w:uiPriority w:val="99"/>
    <w:unhideWhenUsed/>
    <w:rsid w:val="002B757A"/>
    <w:rPr>
      <w:color w:val="0000FF"/>
      <w:u w:val="single"/>
    </w:rPr>
  </w:style>
  <w:style w:type="character" w:styleId="Emphasis">
    <w:name w:val="Emphasis"/>
    <w:uiPriority w:val="20"/>
    <w:qFormat/>
    <w:rsid w:val="00D9329A"/>
    <w:rPr>
      <w:i/>
      <w:iCs/>
    </w:rPr>
  </w:style>
  <w:style w:type="character" w:styleId="Strong">
    <w:name w:val="Strong"/>
    <w:uiPriority w:val="22"/>
    <w:qFormat/>
    <w:rsid w:val="00D9329A"/>
    <w:rPr>
      <w:b/>
      <w:bCs/>
    </w:rPr>
  </w:style>
  <w:style w:type="paragraph" w:styleId="Header">
    <w:name w:val="header"/>
    <w:basedOn w:val="Normal"/>
    <w:link w:val="HeaderChar"/>
    <w:uiPriority w:val="99"/>
    <w:unhideWhenUsed/>
    <w:rsid w:val="0006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EE"/>
    <w:rPr>
      <w:rFonts w:ascii="Times New Roman" w:hAnsi="Times New Roman"/>
      <w:sz w:val="24"/>
    </w:rPr>
  </w:style>
  <w:style w:type="paragraph" w:styleId="Footer">
    <w:name w:val="footer"/>
    <w:basedOn w:val="Normal"/>
    <w:link w:val="FooterChar"/>
    <w:uiPriority w:val="99"/>
    <w:unhideWhenUsed/>
    <w:rsid w:val="0006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E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B0"/>
    <w:rPr>
      <w:rFonts w:ascii="Tahoma" w:hAnsi="Tahoma" w:cs="Tahoma"/>
      <w:sz w:val="16"/>
      <w:szCs w:val="16"/>
    </w:rPr>
  </w:style>
  <w:style w:type="character" w:customStyle="1" w:styleId="ListParagraphChar">
    <w:name w:val="List Paragraph Char"/>
    <w:aliases w:val="Body of text Char"/>
    <w:link w:val="ListParagraph"/>
    <w:uiPriority w:val="34"/>
    <w:locked/>
    <w:rsid w:val="005865B0"/>
  </w:style>
  <w:style w:type="paragraph" w:styleId="ListParagraph">
    <w:name w:val="List Paragraph"/>
    <w:aliases w:val="Body of text"/>
    <w:basedOn w:val="Normal"/>
    <w:link w:val="ListParagraphChar"/>
    <w:uiPriority w:val="34"/>
    <w:qFormat/>
    <w:rsid w:val="005865B0"/>
    <w:pPr>
      <w:spacing w:after="160" w:line="25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2B757A"/>
    <w:pPr>
      <w:spacing w:after="0" w:line="240" w:lineRule="auto"/>
    </w:pPr>
    <w:rPr>
      <w:sz w:val="20"/>
      <w:szCs w:val="20"/>
    </w:rPr>
  </w:style>
  <w:style w:type="character" w:customStyle="1" w:styleId="FootnoteTextChar">
    <w:name w:val="Footnote Text Char"/>
    <w:basedOn w:val="DefaultParagraphFont"/>
    <w:link w:val="FootnoteText"/>
    <w:uiPriority w:val="99"/>
    <w:rsid w:val="002B757A"/>
    <w:rPr>
      <w:rFonts w:ascii="Times New Roman" w:hAnsi="Times New Roman"/>
      <w:sz w:val="20"/>
      <w:szCs w:val="20"/>
    </w:rPr>
  </w:style>
  <w:style w:type="character" w:styleId="FootnoteReference">
    <w:name w:val="footnote reference"/>
    <w:basedOn w:val="DefaultParagraphFont"/>
    <w:uiPriority w:val="99"/>
    <w:semiHidden/>
    <w:unhideWhenUsed/>
    <w:rsid w:val="002B757A"/>
    <w:rPr>
      <w:vertAlign w:val="superscript"/>
    </w:rPr>
  </w:style>
  <w:style w:type="character" w:styleId="Hyperlink">
    <w:name w:val="Hyperlink"/>
    <w:uiPriority w:val="99"/>
    <w:unhideWhenUsed/>
    <w:rsid w:val="002B757A"/>
    <w:rPr>
      <w:color w:val="0000FF"/>
      <w:u w:val="single"/>
    </w:rPr>
  </w:style>
  <w:style w:type="character" w:styleId="Emphasis">
    <w:name w:val="Emphasis"/>
    <w:uiPriority w:val="20"/>
    <w:qFormat/>
    <w:rsid w:val="00D9329A"/>
    <w:rPr>
      <w:i/>
      <w:iCs/>
    </w:rPr>
  </w:style>
  <w:style w:type="character" w:styleId="Strong">
    <w:name w:val="Strong"/>
    <w:uiPriority w:val="22"/>
    <w:qFormat/>
    <w:rsid w:val="00D9329A"/>
    <w:rPr>
      <w:b/>
      <w:bCs/>
    </w:rPr>
  </w:style>
  <w:style w:type="paragraph" w:styleId="Header">
    <w:name w:val="header"/>
    <w:basedOn w:val="Normal"/>
    <w:link w:val="HeaderChar"/>
    <w:uiPriority w:val="99"/>
    <w:unhideWhenUsed/>
    <w:rsid w:val="0006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EE"/>
    <w:rPr>
      <w:rFonts w:ascii="Times New Roman" w:hAnsi="Times New Roman"/>
      <w:sz w:val="24"/>
    </w:rPr>
  </w:style>
  <w:style w:type="paragraph" w:styleId="Footer">
    <w:name w:val="footer"/>
    <w:basedOn w:val="Normal"/>
    <w:link w:val="FooterChar"/>
    <w:uiPriority w:val="99"/>
    <w:unhideWhenUsed/>
    <w:rsid w:val="0006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384">
      <w:bodyDiv w:val="1"/>
      <w:marLeft w:val="0"/>
      <w:marRight w:val="0"/>
      <w:marTop w:val="0"/>
      <w:marBottom w:val="0"/>
      <w:divBdr>
        <w:top w:val="none" w:sz="0" w:space="0" w:color="auto"/>
        <w:left w:val="none" w:sz="0" w:space="0" w:color="auto"/>
        <w:bottom w:val="none" w:sz="0" w:space="0" w:color="auto"/>
        <w:right w:val="none" w:sz="0" w:space="0" w:color="auto"/>
      </w:divBdr>
      <w:divsChild>
        <w:div w:id="322130443">
          <w:marLeft w:val="432"/>
          <w:marRight w:val="0"/>
          <w:marTop w:val="125"/>
          <w:marBottom w:val="0"/>
          <w:divBdr>
            <w:top w:val="none" w:sz="0" w:space="0" w:color="auto"/>
            <w:left w:val="none" w:sz="0" w:space="0" w:color="auto"/>
            <w:bottom w:val="none" w:sz="0" w:space="0" w:color="auto"/>
            <w:right w:val="none" w:sz="0" w:space="0" w:color="auto"/>
          </w:divBdr>
        </w:div>
      </w:divsChild>
    </w:div>
    <w:div w:id="222370518">
      <w:bodyDiv w:val="1"/>
      <w:marLeft w:val="0"/>
      <w:marRight w:val="0"/>
      <w:marTop w:val="0"/>
      <w:marBottom w:val="0"/>
      <w:divBdr>
        <w:top w:val="none" w:sz="0" w:space="0" w:color="auto"/>
        <w:left w:val="none" w:sz="0" w:space="0" w:color="auto"/>
        <w:bottom w:val="none" w:sz="0" w:space="0" w:color="auto"/>
        <w:right w:val="none" w:sz="0" w:space="0" w:color="auto"/>
      </w:divBdr>
    </w:div>
    <w:div w:id="1376078013">
      <w:bodyDiv w:val="1"/>
      <w:marLeft w:val="0"/>
      <w:marRight w:val="0"/>
      <w:marTop w:val="0"/>
      <w:marBottom w:val="0"/>
      <w:divBdr>
        <w:top w:val="none" w:sz="0" w:space="0" w:color="auto"/>
        <w:left w:val="none" w:sz="0" w:space="0" w:color="auto"/>
        <w:bottom w:val="none" w:sz="0" w:space="0" w:color="auto"/>
        <w:right w:val="none" w:sz="0" w:space="0" w:color="auto"/>
      </w:divBdr>
    </w:div>
    <w:div w:id="18736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tdjamaluddin.wordpress.com/2010/06/15/detektor-dan-pemroses-citra-astronomi-mengurai-kegelapan-alam-semesta/"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8C20-C8CB-44C3-9C87-4D71509B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25</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ceiroshifa.ms95@gmail.com</dc:creator>
  <cp:lastModifiedBy>ceiroshifa.ms95@gmail.com</cp:lastModifiedBy>
  <cp:revision>47</cp:revision>
  <cp:lastPrinted>2021-02-25T21:06:00Z</cp:lastPrinted>
  <dcterms:created xsi:type="dcterms:W3CDTF">2021-02-01T05:35:00Z</dcterms:created>
  <dcterms:modified xsi:type="dcterms:W3CDTF">2021-02-25T21:06:00Z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