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CFC5" w14:textId="2C3CB03A" w:rsidR="00930F6D" w:rsidRDefault="00930F6D"/>
    <w:p w14:paraId="2F417DFC" w14:textId="7E8AE903" w:rsidR="00930F6D" w:rsidRDefault="00930F6D"/>
    <w:p w14:paraId="4F9BFC7C" w14:textId="77777777" w:rsidR="00930F6D" w:rsidRDefault="00930F6D" w:rsidP="00930F6D">
      <w:pPr>
        <w:spacing w:before="10"/>
        <w:jc w:val="center"/>
        <w:rPr>
          <w:rFonts w:ascii="Arial"/>
          <w:b/>
          <w:sz w:val="48"/>
        </w:rPr>
      </w:pPr>
      <w:r>
        <w:rPr>
          <w:rFonts w:ascii="Arial"/>
          <w:b/>
          <w:w w:val="95"/>
          <w:sz w:val="48"/>
        </w:rPr>
        <w:t>RPP &amp; DIKTAT PERKULIAHAN</w:t>
      </w:r>
    </w:p>
    <w:p w14:paraId="2E31F03F" w14:textId="77777777" w:rsidR="00930F6D" w:rsidRDefault="00930F6D" w:rsidP="00930F6D">
      <w:pPr>
        <w:pStyle w:val="TeksIsi"/>
        <w:rPr>
          <w:rFonts w:ascii="Arial"/>
          <w:b/>
          <w:sz w:val="48"/>
        </w:rPr>
      </w:pPr>
    </w:p>
    <w:p w14:paraId="4CDA7A80" w14:textId="77777777" w:rsidR="00930F6D" w:rsidRDefault="00930F6D" w:rsidP="00930F6D">
      <w:pPr>
        <w:tabs>
          <w:tab w:val="left" w:pos="2748"/>
          <w:tab w:val="left" w:pos="9214"/>
          <w:tab w:val="left" w:pos="9356"/>
        </w:tabs>
        <w:spacing w:line="293" w:lineRule="auto"/>
        <w:ind w:left="590" w:right="516"/>
        <w:rPr>
          <w:rFonts w:ascii="Arial"/>
          <w:sz w:val="34"/>
          <w:lang w:val="id-ID"/>
        </w:rPr>
      </w:pPr>
    </w:p>
    <w:p w14:paraId="749A63A1" w14:textId="77777777" w:rsidR="00930F6D" w:rsidRDefault="00930F6D" w:rsidP="00930F6D">
      <w:pPr>
        <w:tabs>
          <w:tab w:val="left" w:pos="2748"/>
          <w:tab w:val="left" w:pos="9214"/>
          <w:tab w:val="left" w:pos="9356"/>
        </w:tabs>
        <w:spacing w:line="293" w:lineRule="auto"/>
        <w:ind w:left="590" w:right="516"/>
        <w:rPr>
          <w:rFonts w:ascii="Arial"/>
          <w:sz w:val="34"/>
          <w:lang w:val="id-ID"/>
        </w:rPr>
      </w:pPr>
    </w:p>
    <w:p w14:paraId="61ECFD3D" w14:textId="5EF59409" w:rsidR="00930F6D" w:rsidRDefault="00930F6D" w:rsidP="00930F6D">
      <w:pPr>
        <w:tabs>
          <w:tab w:val="left" w:pos="2748"/>
          <w:tab w:val="left" w:pos="9214"/>
          <w:tab w:val="left" w:pos="9356"/>
        </w:tabs>
        <w:spacing w:line="293" w:lineRule="auto"/>
        <w:ind w:left="590" w:right="516"/>
        <w:rPr>
          <w:rFonts w:ascii="Arial"/>
          <w:w w:val="95"/>
          <w:sz w:val="34"/>
          <w:lang w:val="id-ID"/>
        </w:rPr>
      </w:pPr>
      <w:r>
        <w:rPr>
          <w:rFonts w:ascii="Arial"/>
          <w:sz w:val="34"/>
        </w:rPr>
        <w:t>Mata</w:t>
      </w:r>
      <w:r>
        <w:rPr>
          <w:rFonts w:ascii="Arial"/>
          <w:sz w:val="34"/>
          <w:lang w:val="id-ID"/>
        </w:rPr>
        <w:t xml:space="preserve"> </w:t>
      </w:r>
      <w:proofErr w:type="spellStart"/>
      <w:r>
        <w:rPr>
          <w:rFonts w:ascii="Arial"/>
          <w:sz w:val="34"/>
        </w:rPr>
        <w:t>Kuliah</w:t>
      </w:r>
      <w:proofErr w:type="spellEnd"/>
      <w:r>
        <w:rPr>
          <w:rFonts w:ascii="Arial"/>
          <w:sz w:val="34"/>
        </w:rPr>
        <w:tab/>
      </w:r>
      <w:r>
        <w:rPr>
          <w:rFonts w:ascii="Arial"/>
          <w:w w:val="95"/>
          <w:sz w:val="34"/>
        </w:rPr>
        <w:t>:</w:t>
      </w:r>
      <w:r>
        <w:rPr>
          <w:rFonts w:ascii="Arial"/>
          <w:w w:val="95"/>
          <w:sz w:val="34"/>
          <w:lang w:val="id-ID"/>
        </w:rPr>
        <w:t xml:space="preserve"> Pemikiran Tafsir Kontemporer </w:t>
      </w:r>
    </w:p>
    <w:p w14:paraId="5BBC00C6" w14:textId="04E7A11F" w:rsidR="00930F6D" w:rsidRPr="006675C1" w:rsidRDefault="00930F6D" w:rsidP="00930F6D">
      <w:pPr>
        <w:tabs>
          <w:tab w:val="left" w:pos="2748"/>
          <w:tab w:val="left" w:pos="9214"/>
          <w:tab w:val="left" w:pos="9356"/>
        </w:tabs>
        <w:spacing w:line="293" w:lineRule="auto"/>
        <w:ind w:left="590" w:right="516"/>
        <w:rPr>
          <w:rFonts w:ascii="Arial"/>
          <w:w w:val="95"/>
          <w:sz w:val="34"/>
          <w:lang w:val="id-ID"/>
        </w:rPr>
      </w:pPr>
      <w:r>
        <w:rPr>
          <w:rFonts w:ascii="Arial"/>
          <w:sz w:val="34"/>
        </w:rPr>
        <w:t>Prodi</w:t>
      </w:r>
      <w:r>
        <w:rPr>
          <w:rFonts w:ascii="Arial"/>
          <w:sz w:val="34"/>
        </w:rPr>
        <w:tab/>
        <w:t>:</w:t>
      </w:r>
      <w:r>
        <w:rPr>
          <w:rFonts w:ascii="Arial"/>
          <w:sz w:val="34"/>
          <w:lang w:val="id-ID"/>
        </w:rPr>
        <w:t xml:space="preserve"> Ilmu Al-</w:t>
      </w:r>
      <w:proofErr w:type="spellStart"/>
      <w:r>
        <w:rPr>
          <w:rFonts w:ascii="Arial"/>
          <w:sz w:val="34"/>
          <w:lang w:val="id-ID"/>
        </w:rPr>
        <w:t>Qur</w:t>
      </w:r>
      <w:r>
        <w:rPr>
          <w:rFonts w:ascii="Arial"/>
          <w:sz w:val="34"/>
          <w:lang w:val="id-ID"/>
        </w:rPr>
        <w:t>’</w:t>
      </w:r>
      <w:r>
        <w:rPr>
          <w:rFonts w:ascii="Arial"/>
          <w:sz w:val="34"/>
          <w:lang w:val="id-ID"/>
        </w:rPr>
        <w:t>an</w:t>
      </w:r>
      <w:proofErr w:type="spellEnd"/>
      <w:r>
        <w:rPr>
          <w:rFonts w:ascii="Arial"/>
          <w:sz w:val="34"/>
          <w:lang w:val="id-ID"/>
        </w:rPr>
        <w:t xml:space="preserve"> dan Tafsir</w:t>
      </w:r>
    </w:p>
    <w:p w14:paraId="5676902F" w14:textId="77777777" w:rsidR="00930F6D" w:rsidRPr="006675C1" w:rsidRDefault="00930F6D" w:rsidP="00930F6D">
      <w:pPr>
        <w:tabs>
          <w:tab w:val="left" w:pos="2748"/>
        </w:tabs>
        <w:spacing w:before="2"/>
        <w:ind w:left="588"/>
        <w:rPr>
          <w:rFonts w:ascii="Arial"/>
          <w:sz w:val="34"/>
          <w:lang w:val="id-ID"/>
        </w:rPr>
      </w:pPr>
      <w:proofErr w:type="spellStart"/>
      <w:r>
        <w:rPr>
          <w:rFonts w:ascii="Arial"/>
          <w:w w:val="95"/>
          <w:sz w:val="34"/>
        </w:rPr>
        <w:t>Fakultas</w:t>
      </w:r>
      <w:proofErr w:type="spellEnd"/>
      <w:r>
        <w:rPr>
          <w:rFonts w:ascii="Arial"/>
          <w:w w:val="95"/>
          <w:sz w:val="34"/>
        </w:rPr>
        <w:tab/>
      </w:r>
      <w:r>
        <w:rPr>
          <w:rFonts w:ascii="Arial"/>
          <w:sz w:val="34"/>
        </w:rPr>
        <w:t>:</w:t>
      </w:r>
      <w:r>
        <w:rPr>
          <w:rFonts w:ascii="Arial"/>
          <w:sz w:val="34"/>
          <w:lang w:val="id-ID"/>
        </w:rPr>
        <w:t xml:space="preserve"> </w:t>
      </w:r>
      <w:proofErr w:type="spellStart"/>
      <w:r>
        <w:rPr>
          <w:rFonts w:ascii="Arial"/>
          <w:sz w:val="34"/>
          <w:lang w:val="id-ID"/>
        </w:rPr>
        <w:t>Ushuluddin</w:t>
      </w:r>
      <w:proofErr w:type="spellEnd"/>
      <w:r>
        <w:rPr>
          <w:rFonts w:ascii="Arial"/>
          <w:sz w:val="34"/>
          <w:lang w:val="id-ID"/>
        </w:rPr>
        <w:t xml:space="preserve"> Adab dan Humaniora </w:t>
      </w:r>
    </w:p>
    <w:p w14:paraId="1D863644" w14:textId="0E3D0E6A" w:rsidR="00930F6D" w:rsidRPr="006675C1" w:rsidRDefault="00930F6D" w:rsidP="00930F6D">
      <w:pPr>
        <w:tabs>
          <w:tab w:val="left" w:pos="2748"/>
        </w:tabs>
        <w:spacing w:before="87"/>
        <w:ind w:left="588"/>
        <w:rPr>
          <w:rFonts w:ascii="Arial"/>
          <w:sz w:val="34"/>
          <w:lang w:val="id-ID"/>
        </w:rPr>
      </w:pPr>
      <w:proofErr w:type="spellStart"/>
      <w:r>
        <w:rPr>
          <w:rFonts w:ascii="Arial"/>
          <w:sz w:val="34"/>
        </w:rPr>
        <w:t>Dosen</w:t>
      </w:r>
      <w:proofErr w:type="spellEnd"/>
      <w:r>
        <w:rPr>
          <w:rFonts w:ascii="Arial"/>
          <w:sz w:val="34"/>
        </w:rPr>
        <w:tab/>
        <w:t>:</w:t>
      </w:r>
      <w:r>
        <w:rPr>
          <w:rFonts w:ascii="Arial"/>
          <w:sz w:val="34"/>
          <w:lang w:val="id-ID"/>
        </w:rPr>
        <w:t xml:space="preserve"> </w:t>
      </w:r>
      <w:proofErr w:type="spellStart"/>
      <w:r>
        <w:rPr>
          <w:rFonts w:ascii="Arial"/>
          <w:sz w:val="34"/>
          <w:lang w:val="id-ID"/>
        </w:rPr>
        <w:t>Ibanah</w:t>
      </w:r>
      <w:proofErr w:type="spellEnd"/>
      <w:r>
        <w:rPr>
          <w:rFonts w:ascii="Arial"/>
          <w:sz w:val="34"/>
          <w:lang w:val="id-ID"/>
        </w:rPr>
        <w:t xml:space="preserve"> </w:t>
      </w:r>
      <w:proofErr w:type="spellStart"/>
      <w:r>
        <w:rPr>
          <w:rFonts w:ascii="Arial"/>
          <w:sz w:val="34"/>
          <w:lang w:val="id-ID"/>
        </w:rPr>
        <w:t>Suhrowardiyah</w:t>
      </w:r>
      <w:proofErr w:type="spellEnd"/>
      <w:r>
        <w:rPr>
          <w:rFonts w:ascii="Arial"/>
          <w:sz w:val="34"/>
          <w:lang w:val="id-ID"/>
        </w:rPr>
        <w:t xml:space="preserve"> SM. </w:t>
      </w:r>
      <w:proofErr w:type="spellStart"/>
      <w:r>
        <w:rPr>
          <w:rFonts w:ascii="Arial"/>
          <w:sz w:val="34"/>
          <w:lang w:val="id-ID"/>
        </w:rPr>
        <w:t>S.</w:t>
      </w:r>
      <w:proofErr w:type="gramStart"/>
      <w:r>
        <w:rPr>
          <w:rFonts w:ascii="Arial"/>
          <w:sz w:val="34"/>
          <w:lang w:val="id-ID"/>
        </w:rPr>
        <w:t>Th.I</w:t>
      </w:r>
      <w:proofErr w:type="spellEnd"/>
      <w:proofErr w:type="gramEnd"/>
      <w:r>
        <w:rPr>
          <w:rFonts w:ascii="Arial"/>
          <w:sz w:val="34"/>
        </w:rPr>
        <w:t>,</w:t>
      </w:r>
      <w:r>
        <w:rPr>
          <w:rFonts w:ascii="Arial"/>
          <w:sz w:val="34"/>
          <w:lang w:val="id-ID"/>
        </w:rPr>
        <w:t xml:space="preserve"> </w:t>
      </w:r>
      <w:r>
        <w:rPr>
          <w:rFonts w:ascii="Arial"/>
          <w:sz w:val="34"/>
        </w:rPr>
        <w:t>M</w:t>
      </w:r>
      <w:r>
        <w:rPr>
          <w:rFonts w:ascii="Arial"/>
          <w:sz w:val="34"/>
          <w:lang w:val="id-ID"/>
        </w:rPr>
        <w:t>A</w:t>
      </w:r>
    </w:p>
    <w:p w14:paraId="40DC845A" w14:textId="77777777" w:rsidR="00930F6D" w:rsidRDefault="00930F6D" w:rsidP="00930F6D">
      <w:pPr>
        <w:pStyle w:val="TeksIsi"/>
        <w:rPr>
          <w:rFonts w:ascii="Arial"/>
          <w:sz w:val="20"/>
        </w:rPr>
      </w:pPr>
    </w:p>
    <w:p w14:paraId="66CE4CA1" w14:textId="77777777" w:rsidR="00930F6D" w:rsidRDefault="00930F6D" w:rsidP="00930F6D">
      <w:pPr>
        <w:pStyle w:val="TeksIsi"/>
        <w:rPr>
          <w:rFonts w:ascii="Arial"/>
          <w:sz w:val="20"/>
        </w:rPr>
      </w:pPr>
    </w:p>
    <w:p w14:paraId="135EB7D3" w14:textId="77777777" w:rsidR="00930F6D" w:rsidRDefault="00930F6D" w:rsidP="00930F6D">
      <w:pPr>
        <w:pStyle w:val="TeksIsi"/>
        <w:rPr>
          <w:rFonts w:ascii="Arial"/>
          <w:sz w:val="20"/>
        </w:rPr>
      </w:pPr>
    </w:p>
    <w:p w14:paraId="33BECC61" w14:textId="26F25255" w:rsidR="00930F6D" w:rsidRDefault="00930F6D" w:rsidP="00930F6D">
      <w:pPr>
        <w:pStyle w:val="TeksIsi"/>
        <w:spacing w:before="4"/>
        <w:rPr>
          <w:rFonts w:ascii="Arial"/>
          <w:sz w:val="28"/>
        </w:rPr>
      </w:pPr>
    </w:p>
    <w:p w14:paraId="39B37DF4" w14:textId="55FB4072" w:rsidR="00930F6D" w:rsidRDefault="00930F6D" w:rsidP="00930F6D">
      <w:pPr>
        <w:pStyle w:val="TeksIsi"/>
        <w:jc w:val="center"/>
        <w:rPr>
          <w:rFonts w:ascii="Arial"/>
          <w:sz w:val="34"/>
        </w:rPr>
      </w:pPr>
      <w:r>
        <w:rPr>
          <w:rFonts w:ascii="Arial"/>
          <w:noProof/>
          <w:sz w:val="34"/>
        </w:rPr>
        <w:drawing>
          <wp:inline distT="0" distB="0" distL="0" distR="0" wp14:anchorId="22E42657" wp14:editId="701810B2">
            <wp:extent cx="3133725" cy="2324100"/>
            <wp:effectExtent l="0" t="0" r="9525" b="0"/>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2324100"/>
                    </a:xfrm>
                    <a:prstGeom prst="rect">
                      <a:avLst/>
                    </a:prstGeom>
                    <a:noFill/>
                    <a:ln>
                      <a:noFill/>
                    </a:ln>
                  </pic:spPr>
                </pic:pic>
              </a:graphicData>
            </a:graphic>
          </wp:inline>
        </w:drawing>
      </w:r>
    </w:p>
    <w:p w14:paraId="35F3D5E1" w14:textId="77777777" w:rsidR="00930F6D" w:rsidRDefault="00930F6D" w:rsidP="00930F6D">
      <w:pPr>
        <w:pStyle w:val="TeksIsi"/>
        <w:rPr>
          <w:rFonts w:ascii="Arial"/>
          <w:sz w:val="34"/>
        </w:rPr>
      </w:pPr>
    </w:p>
    <w:p w14:paraId="6660E337" w14:textId="56585CF2" w:rsidR="00930F6D" w:rsidRDefault="00930F6D" w:rsidP="00930F6D">
      <w:pPr>
        <w:pStyle w:val="TeksIsi"/>
        <w:spacing w:before="7"/>
        <w:rPr>
          <w:rFonts w:ascii="Arial"/>
          <w:sz w:val="36"/>
        </w:rPr>
      </w:pPr>
    </w:p>
    <w:p w14:paraId="16F2A208" w14:textId="753ED8E1" w:rsidR="00A63F46" w:rsidRDefault="00A63F46" w:rsidP="00930F6D">
      <w:pPr>
        <w:pStyle w:val="TeksIsi"/>
        <w:spacing w:before="7"/>
        <w:rPr>
          <w:rFonts w:ascii="Arial"/>
          <w:sz w:val="36"/>
        </w:rPr>
      </w:pPr>
    </w:p>
    <w:p w14:paraId="071336FD" w14:textId="77777777" w:rsidR="00A63F46" w:rsidRDefault="00A63F46" w:rsidP="00930F6D">
      <w:pPr>
        <w:pStyle w:val="TeksIsi"/>
        <w:spacing w:before="7"/>
        <w:rPr>
          <w:rFonts w:ascii="Arial"/>
          <w:sz w:val="36"/>
        </w:rPr>
      </w:pPr>
    </w:p>
    <w:p w14:paraId="182FB540" w14:textId="77777777" w:rsidR="00930F6D" w:rsidRDefault="00930F6D" w:rsidP="00930F6D">
      <w:pPr>
        <w:spacing w:line="240" w:lineRule="auto"/>
        <w:ind w:left="1619" w:right="2228" w:hanging="11"/>
        <w:jc w:val="center"/>
        <w:rPr>
          <w:rFonts w:ascii="Arial"/>
          <w:b/>
          <w:w w:val="95"/>
          <w:sz w:val="30"/>
          <w:lang w:val="id-ID"/>
        </w:rPr>
      </w:pPr>
      <w:r>
        <w:rPr>
          <w:rFonts w:ascii="Arial"/>
          <w:b/>
          <w:w w:val="95"/>
          <w:sz w:val="30"/>
          <w:lang w:val="id-ID"/>
        </w:rPr>
        <w:t>UNIVERSITAS</w:t>
      </w:r>
      <w:r>
        <w:rPr>
          <w:rFonts w:ascii="Arial"/>
          <w:b/>
          <w:w w:val="95"/>
          <w:sz w:val="30"/>
        </w:rPr>
        <w:t xml:space="preserve"> ISLAM NEGERI</w:t>
      </w:r>
      <w:r>
        <w:rPr>
          <w:rFonts w:ascii="Arial"/>
          <w:b/>
          <w:w w:val="95"/>
          <w:sz w:val="30"/>
          <w:lang w:val="id-ID"/>
        </w:rPr>
        <w:t xml:space="preserve"> </w:t>
      </w:r>
    </w:p>
    <w:p w14:paraId="2DF9A3F3" w14:textId="33A691AF" w:rsidR="00930F6D" w:rsidRDefault="00930F6D" w:rsidP="00930F6D">
      <w:pPr>
        <w:spacing w:line="240" w:lineRule="auto"/>
        <w:ind w:left="1619" w:right="2228" w:hanging="11"/>
        <w:jc w:val="center"/>
        <w:rPr>
          <w:rFonts w:ascii="Arial"/>
          <w:b/>
          <w:sz w:val="30"/>
        </w:rPr>
      </w:pPr>
      <w:r>
        <w:rPr>
          <w:rFonts w:ascii="Arial"/>
          <w:b/>
          <w:w w:val="95"/>
          <w:sz w:val="30"/>
          <w:lang w:val="id-ID"/>
        </w:rPr>
        <w:t xml:space="preserve">KH AHMAD SIDDIQ </w:t>
      </w:r>
      <w:r>
        <w:rPr>
          <w:rFonts w:ascii="Arial"/>
          <w:b/>
          <w:w w:val="95"/>
          <w:sz w:val="30"/>
        </w:rPr>
        <w:t>JEMBER</w:t>
      </w:r>
    </w:p>
    <w:p w14:paraId="5D137B7D" w14:textId="79492772" w:rsidR="00930F6D" w:rsidRDefault="00930F6D" w:rsidP="00930F6D">
      <w:pPr>
        <w:spacing w:before="75" w:line="240" w:lineRule="auto"/>
        <w:ind w:left="1615" w:right="2228" w:hanging="11"/>
        <w:jc w:val="center"/>
        <w:rPr>
          <w:rFonts w:ascii="Arial"/>
          <w:b/>
          <w:sz w:val="30"/>
          <w:lang w:val="id-ID"/>
        </w:rPr>
      </w:pPr>
      <w:r>
        <w:rPr>
          <w:rFonts w:ascii="Arial"/>
          <w:b/>
          <w:sz w:val="30"/>
        </w:rPr>
        <w:t xml:space="preserve"> 20</w:t>
      </w:r>
      <w:r>
        <w:rPr>
          <w:rFonts w:ascii="Arial"/>
          <w:b/>
          <w:sz w:val="30"/>
          <w:lang w:val="id-ID"/>
        </w:rPr>
        <w:t>21</w:t>
      </w:r>
    </w:p>
    <w:p w14:paraId="0490DB55" w14:textId="443AF6AA" w:rsidR="00930F6D" w:rsidRDefault="00930F6D" w:rsidP="00930F6D">
      <w:pPr>
        <w:spacing w:before="75"/>
        <w:ind w:left="1615" w:right="2228"/>
        <w:jc w:val="center"/>
        <w:rPr>
          <w:rFonts w:ascii="Arial"/>
          <w:b/>
          <w:sz w:val="30"/>
          <w:lang w:val="id-ID"/>
        </w:rPr>
      </w:pPr>
    </w:p>
    <w:p w14:paraId="2515A6BC" w14:textId="04BFE5CE" w:rsidR="00930F6D" w:rsidRDefault="00930F6D" w:rsidP="00930F6D">
      <w:pPr>
        <w:spacing w:before="75"/>
        <w:ind w:left="1615" w:right="2228"/>
        <w:jc w:val="center"/>
        <w:rPr>
          <w:rFonts w:ascii="Arial"/>
          <w:b/>
          <w:sz w:val="30"/>
          <w:lang w:val="id-ID"/>
        </w:rPr>
      </w:pPr>
    </w:p>
    <w:p w14:paraId="50DFBC45" w14:textId="400D191A" w:rsidR="00A63F46" w:rsidRDefault="00A63F46" w:rsidP="00930F6D">
      <w:pPr>
        <w:spacing w:before="75"/>
        <w:ind w:left="1615" w:right="2228"/>
        <w:jc w:val="center"/>
        <w:rPr>
          <w:rFonts w:ascii="Arial"/>
          <w:b/>
          <w:sz w:val="30"/>
          <w:lang w:val="id-ID"/>
        </w:rPr>
      </w:pPr>
    </w:p>
    <w:p w14:paraId="5188DE53" w14:textId="0AC5F4DE" w:rsidR="00A63F46" w:rsidRDefault="00A63F46" w:rsidP="00930F6D">
      <w:pPr>
        <w:spacing w:before="75"/>
        <w:ind w:left="1615" w:right="2228"/>
        <w:jc w:val="center"/>
        <w:rPr>
          <w:rFonts w:ascii="Arial"/>
          <w:b/>
          <w:sz w:val="30"/>
          <w:lang w:val="id-ID"/>
        </w:rPr>
      </w:pPr>
    </w:p>
    <w:p w14:paraId="674F8C89" w14:textId="71CF6432" w:rsidR="00A63F46" w:rsidRDefault="00A63F46" w:rsidP="00930F6D">
      <w:pPr>
        <w:spacing w:before="75"/>
        <w:ind w:left="1615" w:right="2228"/>
        <w:jc w:val="center"/>
        <w:rPr>
          <w:rFonts w:ascii="Arial"/>
          <w:b/>
          <w:sz w:val="30"/>
          <w:lang w:val="id-ID"/>
        </w:rPr>
      </w:pPr>
    </w:p>
    <w:p w14:paraId="4633BEFB" w14:textId="77777777" w:rsidR="00A63F46" w:rsidRPr="00A63F46" w:rsidRDefault="00A63F46" w:rsidP="00A63F46">
      <w:pPr>
        <w:spacing w:after="160" w:line="259" w:lineRule="auto"/>
        <w:ind w:left="0" w:firstLine="0"/>
        <w:jc w:val="center"/>
        <w:rPr>
          <w:rFonts w:eastAsiaTheme="minorHAnsi"/>
          <w:b/>
          <w:bCs/>
          <w:color w:val="auto"/>
          <w:szCs w:val="24"/>
          <w:lang w:bidi="ar-SA"/>
        </w:rPr>
      </w:pPr>
      <w:r w:rsidRPr="00A63F46">
        <w:rPr>
          <w:rFonts w:eastAsiaTheme="minorHAnsi"/>
          <w:b/>
          <w:bCs/>
          <w:color w:val="auto"/>
          <w:szCs w:val="24"/>
          <w:lang w:bidi="ar-SA"/>
        </w:rPr>
        <w:t>RENCANA PELAKSANAAN PEMBELAJARAN (RPP)</w:t>
      </w:r>
    </w:p>
    <w:p w14:paraId="4A328471" w14:textId="77777777" w:rsidR="00A63F46" w:rsidRPr="00A63F46" w:rsidRDefault="00A63F46" w:rsidP="00A63F46">
      <w:pPr>
        <w:spacing w:after="160" w:line="259" w:lineRule="auto"/>
        <w:ind w:left="0" w:firstLine="0"/>
        <w:jc w:val="left"/>
        <w:rPr>
          <w:rFonts w:eastAsiaTheme="minorHAnsi"/>
          <w:b/>
          <w:color w:val="auto"/>
          <w:szCs w:val="24"/>
          <w:lang w:bidi="ar-SA"/>
        </w:rPr>
      </w:pPr>
    </w:p>
    <w:p w14:paraId="0F0FCB0E" w14:textId="77777777" w:rsidR="00A63F46" w:rsidRPr="00A63F46" w:rsidRDefault="00A63F46" w:rsidP="00A63F46">
      <w:pPr>
        <w:numPr>
          <w:ilvl w:val="0"/>
          <w:numId w:val="43"/>
        </w:numPr>
        <w:spacing w:after="160" w:line="259" w:lineRule="auto"/>
        <w:jc w:val="left"/>
        <w:rPr>
          <w:rFonts w:eastAsiaTheme="minorHAnsi"/>
          <w:b/>
          <w:color w:val="auto"/>
          <w:szCs w:val="24"/>
          <w:lang w:bidi="ar-SA"/>
        </w:rPr>
      </w:pPr>
      <w:proofErr w:type="spellStart"/>
      <w:r w:rsidRPr="00A63F46">
        <w:rPr>
          <w:rFonts w:eastAsiaTheme="minorHAnsi"/>
          <w:b/>
          <w:color w:val="auto"/>
          <w:szCs w:val="24"/>
          <w:lang w:bidi="ar-SA"/>
        </w:rPr>
        <w:t>Pendahuluan</w:t>
      </w:r>
      <w:proofErr w:type="spellEnd"/>
    </w:p>
    <w:p w14:paraId="6BED900E" w14:textId="50BD842A" w:rsidR="00A63F46" w:rsidRPr="00A63F46" w:rsidRDefault="00A63F46" w:rsidP="00A63F46">
      <w:pPr>
        <w:spacing w:after="160" w:line="259" w:lineRule="auto"/>
        <w:ind w:left="0" w:firstLine="0"/>
        <w:rPr>
          <w:rFonts w:eastAsiaTheme="minorHAnsi"/>
          <w:color w:val="auto"/>
          <w:szCs w:val="24"/>
          <w:lang w:bidi="ar-SA"/>
        </w:rPr>
      </w:pPr>
      <w:proofErr w:type="spellStart"/>
      <w:r w:rsidRPr="00A63F46">
        <w:rPr>
          <w:rFonts w:eastAsiaTheme="minorHAnsi"/>
          <w:color w:val="auto"/>
          <w:szCs w:val="24"/>
          <w:lang w:bidi="ar-SA"/>
        </w:rPr>
        <w:t>Rencana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Semester (RPS) </w:t>
      </w:r>
      <w:proofErr w:type="spellStart"/>
      <w:r w:rsidRPr="00A63F46">
        <w:rPr>
          <w:rFonts w:eastAsiaTheme="minorHAnsi"/>
          <w:color w:val="auto"/>
          <w:szCs w:val="24"/>
          <w:lang w:bidi="ar-SA"/>
        </w:rPr>
        <w:t>merupakan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pegangan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dosen</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mahasiswa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pelaksanaan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sifatnya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masih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umum</w:t>
      </w:r>
      <w:proofErr w:type="spellEnd"/>
      <w:r w:rsidRPr="00A63F46">
        <w:rPr>
          <w:rFonts w:eastAsiaTheme="minorHAnsi"/>
          <w:color w:val="auto"/>
          <w:szCs w:val="24"/>
          <w:lang w:bidi="ar-SA"/>
        </w:rPr>
        <w:t>/</w:t>
      </w:r>
      <w:proofErr w:type="spellStart"/>
      <w:r w:rsidRPr="00A63F46">
        <w:rPr>
          <w:rFonts w:eastAsiaTheme="minorHAnsi"/>
          <w:color w:val="auto"/>
          <w:szCs w:val="24"/>
          <w:lang w:bidi="ar-SA"/>
        </w:rPr>
        <w:t>luas</w:t>
      </w:r>
      <w:proofErr w:type="spellEnd"/>
      <w:r w:rsidRPr="00A63F46">
        <w:rPr>
          <w:rFonts w:eastAsiaTheme="minorHAnsi"/>
          <w:color w:val="auto"/>
          <w:szCs w:val="24"/>
          <w:lang w:bidi="ar-SA"/>
        </w:rPr>
        <w:t xml:space="preserve">. RPS </w:t>
      </w:r>
      <w:proofErr w:type="spellStart"/>
      <w:r w:rsidRPr="00A63F46">
        <w:rPr>
          <w:rFonts w:eastAsiaTheme="minorHAnsi"/>
          <w:color w:val="auto"/>
          <w:szCs w:val="24"/>
          <w:lang w:bidi="ar-SA"/>
        </w:rPr>
        <w:t>tersebut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disusun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sebagai</w:t>
      </w:r>
      <w:proofErr w:type="spellEnd"/>
      <w:r w:rsidRPr="00A63F46">
        <w:rPr>
          <w:rFonts w:eastAsiaTheme="minorHAnsi"/>
          <w:color w:val="auto"/>
          <w:szCs w:val="24"/>
          <w:lang w:bidi="ar-SA"/>
        </w:rPr>
        <w:t xml:space="preserve"> program yang </w:t>
      </w:r>
      <w:proofErr w:type="spellStart"/>
      <w:r w:rsidRPr="00A63F46">
        <w:rPr>
          <w:rFonts w:eastAsiaTheme="minorHAnsi"/>
          <w:color w:val="auto"/>
          <w:szCs w:val="24"/>
          <w:lang w:bidi="ar-SA"/>
        </w:rPr>
        <w:t>harus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dicapai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selama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satu</w:t>
      </w:r>
      <w:proofErr w:type="spellEnd"/>
      <w:r w:rsidRPr="00A63F46">
        <w:rPr>
          <w:rFonts w:eastAsiaTheme="minorHAnsi"/>
          <w:color w:val="auto"/>
          <w:szCs w:val="24"/>
          <w:lang w:bidi="ar-SA"/>
        </w:rPr>
        <w:t xml:space="preserve"> semester. </w:t>
      </w:r>
      <w:proofErr w:type="spellStart"/>
      <w:r w:rsidRPr="00A63F46">
        <w:rPr>
          <w:rFonts w:eastAsiaTheme="minorHAnsi"/>
          <w:color w:val="auto"/>
          <w:szCs w:val="24"/>
          <w:lang w:bidi="ar-SA"/>
        </w:rPr>
        <w:t>Untuk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pegangan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jangka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waktu</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lebih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pendek</w:t>
      </w:r>
      <w:proofErr w:type="spellEnd"/>
      <w:r w:rsidRPr="00A63F46">
        <w:rPr>
          <w:rFonts w:eastAsiaTheme="minorHAnsi"/>
          <w:color w:val="auto"/>
          <w:szCs w:val="24"/>
          <w:lang w:bidi="ar-SA"/>
        </w:rPr>
        <w:t>, dose</w:t>
      </w:r>
      <w:r>
        <w:rPr>
          <w:rFonts w:eastAsiaTheme="minorHAnsi"/>
          <w:color w:val="auto"/>
          <w:szCs w:val="24"/>
          <w:lang w:val="id-ID" w:bidi="ar-SA"/>
        </w:rPr>
        <w:t>n</w:t>
      </w:r>
      <w:r w:rsidRPr="00A63F46">
        <w:rPr>
          <w:rFonts w:eastAsiaTheme="minorHAnsi"/>
          <w:color w:val="auto"/>
          <w:szCs w:val="24"/>
          <w:lang w:bidi="ar-SA"/>
        </w:rPr>
        <w:t xml:space="preserve"> </w:t>
      </w:r>
      <w:proofErr w:type="spellStart"/>
      <w:r w:rsidRPr="00A63F46">
        <w:rPr>
          <w:rFonts w:eastAsiaTheme="minorHAnsi"/>
          <w:color w:val="auto"/>
          <w:szCs w:val="24"/>
          <w:lang w:bidi="ar-SA"/>
        </w:rPr>
        <w:t>harus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membuat</w:t>
      </w:r>
      <w:proofErr w:type="spellEnd"/>
      <w:r w:rsidRPr="00A63F46">
        <w:rPr>
          <w:rFonts w:eastAsiaTheme="minorHAnsi"/>
          <w:color w:val="auto"/>
          <w:szCs w:val="24"/>
          <w:lang w:bidi="ar-SA"/>
        </w:rPr>
        <w:t xml:space="preserve"> program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disebut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rencana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pelaksanaan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(RPP). RPP </w:t>
      </w:r>
      <w:proofErr w:type="spellStart"/>
      <w:r w:rsidRPr="00A63F46">
        <w:rPr>
          <w:rFonts w:eastAsiaTheme="minorHAnsi"/>
          <w:color w:val="auto"/>
          <w:szCs w:val="24"/>
          <w:lang w:bidi="ar-SA"/>
        </w:rPr>
        <w:t>ini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merupakan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satuan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atau</w:t>
      </w:r>
      <w:proofErr w:type="spellEnd"/>
      <w:r w:rsidRPr="00A63F46">
        <w:rPr>
          <w:rFonts w:eastAsiaTheme="minorHAnsi"/>
          <w:color w:val="auto"/>
          <w:szCs w:val="24"/>
          <w:lang w:bidi="ar-SA"/>
        </w:rPr>
        <w:t xml:space="preserve"> unit program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terkecil</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untuk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jangka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waktu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mingguan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atau</w:t>
      </w:r>
      <w:proofErr w:type="spellEnd"/>
      <w:r w:rsidRPr="00A63F46">
        <w:rPr>
          <w:rFonts w:eastAsiaTheme="minorHAnsi"/>
          <w:color w:val="auto"/>
          <w:szCs w:val="24"/>
          <w:lang w:bidi="ar-SA"/>
        </w:rPr>
        <w:t xml:space="preserve"> per </w:t>
      </w:r>
      <w:proofErr w:type="spellStart"/>
      <w:r w:rsidRPr="00A63F46">
        <w:rPr>
          <w:rFonts w:eastAsiaTheme="minorHAnsi"/>
          <w:color w:val="auto"/>
          <w:szCs w:val="24"/>
          <w:lang w:bidi="ar-SA"/>
        </w:rPr>
        <w:t>pertemuan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berisi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rencana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penyampaian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suatu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pokok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atau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satuan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bahasan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tertentu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atau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satu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tema</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akan</w:t>
      </w:r>
      <w:proofErr w:type="spellEnd"/>
      <w:r>
        <w:rPr>
          <w:rFonts w:eastAsiaTheme="minorHAnsi"/>
          <w:color w:val="auto"/>
          <w:szCs w:val="24"/>
          <w:lang w:val="id-ID" w:bidi="ar-SA"/>
        </w:rPr>
        <w:t xml:space="preserve"> </w:t>
      </w:r>
      <w:proofErr w:type="spellStart"/>
      <w:r w:rsidRPr="00A63F46">
        <w:rPr>
          <w:rFonts w:eastAsiaTheme="minorHAnsi"/>
          <w:color w:val="auto"/>
          <w:szCs w:val="24"/>
          <w:lang w:bidi="ar-SA"/>
        </w:rPr>
        <w:t>dibahas</w:t>
      </w:r>
      <w:proofErr w:type="spellEnd"/>
      <w:r w:rsidRPr="00A63F46">
        <w:rPr>
          <w:rFonts w:eastAsiaTheme="minorHAnsi"/>
          <w:color w:val="auto"/>
          <w:szCs w:val="24"/>
          <w:lang w:bidi="ar-SA"/>
        </w:rPr>
        <w:t>.</w:t>
      </w:r>
    </w:p>
    <w:p w14:paraId="13BC5D3A" w14:textId="77777777" w:rsidR="00A63F46" w:rsidRPr="00A63F46" w:rsidRDefault="00A63F46" w:rsidP="00A63F46">
      <w:pPr>
        <w:spacing w:after="160" w:line="259" w:lineRule="auto"/>
        <w:ind w:left="0" w:firstLine="0"/>
        <w:rPr>
          <w:rFonts w:eastAsiaTheme="minorHAnsi"/>
          <w:color w:val="auto"/>
          <w:szCs w:val="24"/>
          <w:lang w:bidi="ar-SA"/>
        </w:rPr>
      </w:pPr>
      <w:r w:rsidRPr="00A63F46">
        <w:rPr>
          <w:rFonts w:eastAsiaTheme="minorHAnsi"/>
          <w:color w:val="auto"/>
          <w:szCs w:val="24"/>
          <w:lang w:bidi="ar-SA"/>
        </w:rPr>
        <w:t xml:space="preserve">Isi dan </w:t>
      </w:r>
      <w:proofErr w:type="spellStart"/>
      <w:r w:rsidRPr="00A63F46">
        <w:rPr>
          <w:rFonts w:eastAsiaTheme="minorHAnsi"/>
          <w:color w:val="auto"/>
          <w:szCs w:val="24"/>
          <w:lang w:bidi="ar-SA"/>
        </w:rPr>
        <w:t>alokasi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waktu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setiap</w:t>
      </w:r>
      <w:proofErr w:type="spellEnd"/>
      <w:r w:rsidRPr="00A63F46">
        <w:rPr>
          <w:rFonts w:eastAsiaTheme="minorHAnsi"/>
          <w:color w:val="auto"/>
          <w:szCs w:val="24"/>
          <w:lang w:bidi="ar-SA"/>
        </w:rPr>
        <w:t xml:space="preserve"> RPP </w:t>
      </w:r>
      <w:proofErr w:type="spellStart"/>
      <w:r w:rsidRPr="00A63F46">
        <w:rPr>
          <w:rFonts w:eastAsiaTheme="minorHAnsi"/>
          <w:color w:val="auto"/>
          <w:szCs w:val="24"/>
          <w:lang w:bidi="ar-SA"/>
        </w:rPr>
        <w:t>ini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tergantung</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kepada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luas</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sempit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nya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pokok</w:t>
      </w:r>
      <w:proofErr w:type="spellEnd"/>
      <w:r w:rsidRPr="00A63F46">
        <w:rPr>
          <w:rFonts w:eastAsiaTheme="minorHAnsi"/>
          <w:color w:val="auto"/>
          <w:szCs w:val="24"/>
          <w:lang w:bidi="ar-SA"/>
        </w:rPr>
        <w:t>/</w:t>
      </w:r>
      <w:proofErr w:type="spellStart"/>
      <w:r w:rsidRPr="00A63F46">
        <w:rPr>
          <w:rFonts w:eastAsiaTheme="minorHAnsi"/>
          <w:color w:val="auto"/>
          <w:szCs w:val="24"/>
          <w:lang w:bidi="ar-SA"/>
        </w:rPr>
        <w:t>satuan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bahasan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dicakupnya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Misalnya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suatu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pokok</w:t>
      </w:r>
      <w:proofErr w:type="spellEnd"/>
      <w:r w:rsidRPr="00A63F46">
        <w:rPr>
          <w:rFonts w:eastAsiaTheme="minorHAnsi"/>
          <w:color w:val="auto"/>
          <w:szCs w:val="24"/>
          <w:lang w:bidi="ar-SA"/>
        </w:rPr>
        <w:t>/</w:t>
      </w:r>
      <w:proofErr w:type="spellStart"/>
      <w:r w:rsidRPr="00A63F46">
        <w:rPr>
          <w:rFonts w:eastAsiaTheme="minorHAnsi"/>
          <w:color w:val="auto"/>
          <w:szCs w:val="24"/>
          <w:lang w:bidi="ar-SA"/>
        </w:rPr>
        <w:t>satuan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bahasan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membutuhkan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waktu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hanya</w:t>
      </w:r>
      <w:proofErr w:type="spellEnd"/>
      <w:r w:rsidRPr="00A63F46">
        <w:rPr>
          <w:rFonts w:eastAsiaTheme="minorHAnsi"/>
          <w:color w:val="auto"/>
          <w:szCs w:val="24"/>
          <w:lang w:bidi="ar-SA"/>
        </w:rPr>
        <w:t xml:space="preserve"> 2 </w:t>
      </w:r>
      <w:proofErr w:type="spellStart"/>
      <w:r w:rsidRPr="00A63F46">
        <w:rPr>
          <w:rFonts w:eastAsiaTheme="minorHAnsi"/>
          <w:color w:val="auto"/>
          <w:szCs w:val="24"/>
          <w:lang w:bidi="ar-SA"/>
        </w:rPr>
        <w:t>sks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mungkin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bisa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selesai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diajarkan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satu</w:t>
      </w:r>
      <w:proofErr w:type="spellEnd"/>
      <w:r w:rsidRPr="00A63F46">
        <w:rPr>
          <w:rFonts w:eastAsiaTheme="minorHAnsi"/>
          <w:color w:val="auto"/>
          <w:szCs w:val="24"/>
          <w:lang w:bidi="ar-SA"/>
        </w:rPr>
        <w:t xml:space="preserve"> kali </w:t>
      </w:r>
      <w:proofErr w:type="spellStart"/>
      <w:r w:rsidRPr="00A63F46">
        <w:rPr>
          <w:rFonts w:eastAsiaTheme="minorHAnsi"/>
          <w:color w:val="auto"/>
          <w:szCs w:val="24"/>
          <w:lang w:bidi="ar-SA"/>
        </w:rPr>
        <w:t>pertemuan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saja</w:t>
      </w:r>
      <w:proofErr w:type="spellEnd"/>
      <w:r w:rsidRPr="00A63F46">
        <w:rPr>
          <w:rFonts w:eastAsiaTheme="minorHAnsi"/>
          <w:color w:val="auto"/>
          <w:szCs w:val="24"/>
          <w:lang w:bidi="ar-SA"/>
        </w:rPr>
        <w:t>.</w:t>
      </w:r>
    </w:p>
    <w:p w14:paraId="3C514287" w14:textId="77777777" w:rsidR="00A63F46" w:rsidRPr="00A63F46" w:rsidRDefault="00A63F46" w:rsidP="00A63F46">
      <w:pPr>
        <w:spacing w:after="160" w:line="259" w:lineRule="auto"/>
        <w:ind w:left="0" w:firstLine="0"/>
        <w:rPr>
          <w:rFonts w:eastAsiaTheme="minorHAnsi"/>
          <w:color w:val="auto"/>
          <w:szCs w:val="24"/>
          <w:lang w:bidi="ar-SA"/>
        </w:rPr>
      </w:pPr>
      <w:proofErr w:type="spellStart"/>
      <w:r w:rsidRPr="00A63F46">
        <w:rPr>
          <w:rFonts w:eastAsiaTheme="minorHAnsi"/>
          <w:color w:val="auto"/>
          <w:szCs w:val="24"/>
          <w:lang w:bidi="ar-SA"/>
        </w:rPr>
        <w:t>Komponen-komponen</w:t>
      </w:r>
      <w:proofErr w:type="spellEnd"/>
      <w:r w:rsidRPr="00A63F46">
        <w:rPr>
          <w:rFonts w:eastAsiaTheme="minorHAnsi"/>
          <w:color w:val="auto"/>
          <w:szCs w:val="24"/>
          <w:lang w:bidi="ar-SA"/>
        </w:rPr>
        <w:t xml:space="preserve"> RPP </w:t>
      </w:r>
      <w:proofErr w:type="spellStart"/>
      <w:r w:rsidRPr="00A63F46">
        <w:rPr>
          <w:rFonts w:eastAsiaTheme="minorHAnsi"/>
          <w:color w:val="auto"/>
          <w:szCs w:val="24"/>
          <w:lang w:bidi="ar-SA"/>
        </w:rPr>
        <w:t>ini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lebih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rinci</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lebih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spesifik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dibanding</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kan</w:t>
      </w:r>
      <w:proofErr w:type="spellEnd"/>
      <w:r w:rsidRPr="00A63F46">
        <w:rPr>
          <w:rFonts w:eastAsiaTheme="minorHAnsi"/>
          <w:color w:val="auto"/>
          <w:szCs w:val="24"/>
          <w:lang w:bidi="ar-SA"/>
        </w:rPr>
        <w:t xml:space="preserve"> RPS. </w:t>
      </w:r>
      <w:proofErr w:type="spellStart"/>
      <w:r w:rsidRPr="00A63F46">
        <w:rPr>
          <w:rFonts w:eastAsiaTheme="minorHAnsi"/>
          <w:color w:val="auto"/>
          <w:szCs w:val="24"/>
          <w:lang w:bidi="ar-SA"/>
        </w:rPr>
        <w:t>Bentuk</w:t>
      </w:r>
      <w:proofErr w:type="spellEnd"/>
      <w:r w:rsidRPr="00A63F46">
        <w:rPr>
          <w:rFonts w:eastAsiaTheme="minorHAnsi"/>
          <w:color w:val="auto"/>
          <w:szCs w:val="24"/>
          <w:lang w:bidi="ar-SA"/>
        </w:rPr>
        <w:t xml:space="preserve"> RPP yang </w:t>
      </w:r>
      <w:proofErr w:type="spellStart"/>
      <w:r w:rsidRPr="00A63F46">
        <w:rPr>
          <w:rFonts w:eastAsiaTheme="minorHAnsi"/>
          <w:color w:val="auto"/>
          <w:szCs w:val="24"/>
          <w:lang w:bidi="ar-SA"/>
        </w:rPr>
        <w:t>dikembangkan</w:t>
      </w:r>
      <w:proofErr w:type="spellEnd"/>
      <w:r w:rsidRPr="00A63F46">
        <w:rPr>
          <w:rFonts w:eastAsiaTheme="minorHAnsi"/>
          <w:color w:val="auto"/>
          <w:szCs w:val="24"/>
          <w:lang w:bidi="ar-SA"/>
        </w:rPr>
        <w:t xml:space="preserve"> pada </w:t>
      </w:r>
      <w:proofErr w:type="spellStart"/>
      <w:r w:rsidRPr="00A63F46">
        <w:rPr>
          <w:rFonts w:eastAsiaTheme="minorHAnsi"/>
          <w:color w:val="auto"/>
          <w:szCs w:val="24"/>
          <w:lang w:bidi="ar-SA"/>
        </w:rPr>
        <w:t>berbagai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daerah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atau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perguruan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tinggi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mungkin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berbeda-beda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tetapi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isi</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prinsipnya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sama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Komponen</w:t>
      </w:r>
      <w:proofErr w:type="spellEnd"/>
      <w:r w:rsidRPr="00A63F46">
        <w:rPr>
          <w:rFonts w:eastAsiaTheme="minorHAnsi"/>
          <w:color w:val="auto"/>
          <w:szCs w:val="24"/>
          <w:lang w:bidi="ar-SA"/>
        </w:rPr>
        <w:t xml:space="preserve"> minimal yang </w:t>
      </w:r>
      <w:proofErr w:type="spellStart"/>
      <w:r w:rsidRPr="00A63F46">
        <w:rPr>
          <w:rFonts w:eastAsiaTheme="minorHAnsi"/>
          <w:color w:val="auto"/>
          <w:szCs w:val="24"/>
          <w:lang w:bidi="ar-SA"/>
        </w:rPr>
        <w:t>ada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RPP </w:t>
      </w:r>
      <w:proofErr w:type="spellStart"/>
      <w:r w:rsidRPr="00A63F46">
        <w:rPr>
          <w:rFonts w:eastAsiaTheme="minorHAnsi"/>
          <w:color w:val="auto"/>
          <w:szCs w:val="24"/>
          <w:lang w:bidi="ar-SA"/>
        </w:rPr>
        <w:t>adalah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tujuan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materi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metode</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sumber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belajar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penilaian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hasil</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belajar</w:t>
      </w:r>
      <w:proofErr w:type="spellEnd"/>
      <w:r w:rsidRPr="00A63F46">
        <w:rPr>
          <w:rFonts w:eastAsiaTheme="minorHAnsi"/>
          <w:color w:val="auto"/>
          <w:szCs w:val="24"/>
          <w:lang w:bidi="ar-SA"/>
        </w:rPr>
        <w:t>.</w:t>
      </w:r>
    </w:p>
    <w:p w14:paraId="14720153" w14:textId="77777777" w:rsidR="00A63F46" w:rsidRPr="00A63F46" w:rsidRDefault="00A63F46" w:rsidP="00A63F46">
      <w:pPr>
        <w:spacing w:after="160" w:line="259" w:lineRule="auto"/>
        <w:ind w:left="0" w:firstLine="0"/>
        <w:rPr>
          <w:rFonts w:eastAsiaTheme="minorHAnsi"/>
          <w:color w:val="auto"/>
          <w:szCs w:val="24"/>
          <w:lang w:val="id-ID" w:bidi="ar-SA"/>
        </w:rPr>
      </w:pP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RPP </w:t>
      </w:r>
      <w:proofErr w:type="spellStart"/>
      <w:r w:rsidRPr="00A63F46">
        <w:rPr>
          <w:rFonts w:eastAsiaTheme="minorHAnsi"/>
          <w:color w:val="auto"/>
          <w:szCs w:val="24"/>
          <w:lang w:bidi="ar-SA"/>
        </w:rPr>
        <w:t>ini</w:t>
      </w:r>
      <w:proofErr w:type="spellEnd"/>
      <w:r w:rsidRPr="00A63F46">
        <w:rPr>
          <w:rFonts w:eastAsiaTheme="minorHAnsi"/>
          <w:color w:val="auto"/>
          <w:szCs w:val="24"/>
          <w:lang w:bidi="ar-SA"/>
        </w:rPr>
        <w:t xml:space="preserve"> juga </w:t>
      </w:r>
      <w:proofErr w:type="spellStart"/>
      <w:r w:rsidRPr="00A63F46">
        <w:rPr>
          <w:rFonts w:eastAsiaTheme="minorHAnsi"/>
          <w:color w:val="auto"/>
          <w:szCs w:val="24"/>
          <w:lang w:bidi="ar-SA"/>
        </w:rPr>
        <w:t>disertai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dengan</w:t>
      </w:r>
      <w:proofErr w:type="spellEnd"/>
      <w:r w:rsidRPr="00A63F46">
        <w:rPr>
          <w:rFonts w:eastAsiaTheme="minorHAnsi"/>
          <w:color w:val="auto"/>
          <w:szCs w:val="24"/>
          <w:lang w:bidi="ar-SA"/>
        </w:rPr>
        <w:t xml:space="preserve"> diktat, yang </w:t>
      </w:r>
      <w:proofErr w:type="spellStart"/>
      <w:r w:rsidRPr="00A63F46">
        <w:rPr>
          <w:rFonts w:eastAsiaTheme="minorHAnsi"/>
          <w:color w:val="auto"/>
          <w:szCs w:val="24"/>
          <w:lang w:bidi="ar-SA"/>
        </w:rPr>
        <w:t>merupakan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materi</w:t>
      </w:r>
      <w:proofErr w:type="spellEnd"/>
      <w:r w:rsidRPr="00A63F46">
        <w:rPr>
          <w:rFonts w:eastAsiaTheme="minorHAnsi"/>
          <w:color w:val="auto"/>
          <w:szCs w:val="24"/>
          <w:lang w:bidi="ar-SA"/>
        </w:rPr>
        <w:t xml:space="preserve"> ajar yang </w:t>
      </w:r>
      <w:proofErr w:type="spellStart"/>
      <w:r w:rsidRPr="00A63F46">
        <w:rPr>
          <w:rFonts w:eastAsiaTheme="minorHAnsi"/>
          <w:color w:val="auto"/>
          <w:szCs w:val="24"/>
          <w:lang w:bidi="ar-SA"/>
        </w:rPr>
        <w:t>menjadi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pemantik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di </w:t>
      </w:r>
      <w:proofErr w:type="spellStart"/>
      <w:r w:rsidRPr="00A63F46">
        <w:rPr>
          <w:rFonts w:eastAsiaTheme="minorHAnsi"/>
          <w:color w:val="auto"/>
          <w:szCs w:val="24"/>
          <w:lang w:bidi="ar-SA"/>
        </w:rPr>
        <w:t>kelas</w:t>
      </w:r>
      <w:proofErr w:type="spellEnd"/>
      <w:r w:rsidRPr="00A63F46">
        <w:rPr>
          <w:rFonts w:eastAsiaTheme="minorHAnsi"/>
          <w:color w:val="auto"/>
          <w:szCs w:val="24"/>
          <w:lang w:bidi="ar-SA"/>
        </w:rPr>
        <w:t>.</w:t>
      </w:r>
    </w:p>
    <w:p w14:paraId="74A97D2E" w14:textId="77777777" w:rsidR="00A63F46" w:rsidRPr="00A63F46" w:rsidRDefault="00A63F46" w:rsidP="00A63F46">
      <w:pPr>
        <w:spacing w:after="160" w:line="259" w:lineRule="auto"/>
        <w:ind w:left="0" w:firstLine="0"/>
        <w:rPr>
          <w:rFonts w:eastAsiaTheme="minorHAnsi"/>
          <w:color w:val="auto"/>
          <w:szCs w:val="24"/>
          <w:lang w:val="id-ID" w:bidi="ar-SA"/>
        </w:rPr>
      </w:pPr>
    </w:p>
    <w:p w14:paraId="2534381C" w14:textId="77777777" w:rsidR="00A63F46" w:rsidRPr="00A63F46" w:rsidRDefault="00A63F46" w:rsidP="00A63F46">
      <w:pPr>
        <w:numPr>
          <w:ilvl w:val="0"/>
          <w:numId w:val="43"/>
        </w:numPr>
        <w:spacing w:after="160" w:line="259" w:lineRule="auto"/>
        <w:jc w:val="left"/>
        <w:rPr>
          <w:rFonts w:eastAsiaTheme="minorHAnsi"/>
          <w:b/>
          <w:bCs/>
          <w:color w:val="auto"/>
          <w:szCs w:val="24"/>
          <w:lang w:bidi="ar-SA"/>
        </w:rPr>
      </w:pPr>
      <w:proofErr w:type="spellStart"/>
      <w:r w:rsidRPr="00A63F46">
        <w:rPr>
          <w:rFonts w:eastAsiaTheme="minorHAnsi"/>
          <w:b/>
          <w:bCs/>
          <w:color w:val="auto"/>
          <w:szCs w:val="24"/>
          <w:lang w:bidi="ar-SA"/>
        </w:rPr>
        <w:t>Pengertian</w:t>
      </w:r>
      <w:proofErr w:type="spellEnd"/>
      <w:r w:rsidRPr="00A63F46">
        <w:rPr>
          <w:rFonts w:eastAsiaTheme="minorHAnsi"/>
          <w:b/>
          <w:bCs/>
          <w:color w:val="auto"/>
          <w:szCs w:val="24"/>
          <w:lang w:bidi="ar-SA"/>
        </w:rPr>
        <w:t xml:space="preserve"> </w:t>
      </w:r>
      <w:proofErr w:type="spellStart"/>
      <w:r w:rsidRPr="00A63F46">
        <w:rPr>
          <w:rFonts w:eastAsiaTheme="minorHAnsi"/>
          <w:b/>
          <w:bCs/>
          <w:color w:val="auto"/>
          <w:szCs w:val="24"/>
          <w:lang w:bidi="ar-SA"/>
        </w:rPr>
        <w:t>Rencana</w:t>
      </w:r>
      <w:proofErr w:type="spellEnd"/>
      <w:r w:rsidRPr="00A63F46">
        <w:rPr>
          <w:rFonts w:eastAsiaTheme="minorHAnsi"/>
          <w:b/>
          <w:bCs/>
          <w:color w:val="auto"/>
          <w:szCs w:val="24"/>
          <w:lang w:bidi="ar-SA"/>
        </w:rPr>
        <w:t xml:space="preserve"> </w:t>
      </w:r>
      <w:proofErr w:type="spellStart"/>
      <w:r w:rsidRPr="00A63F46">
        <w:rPr>
          <w:rFonts w:eastAsiaTheme="minorHAnsi"/>
          <w:b/>
          <w:bCs/>
          <w:color w:val="auto"/>
          <w:szCs w:val="24"/>
          <w:lang w:bidi="ar-SA"/>
        </w:rPr>
        <w:t>Pelaksanaan</w:t>
      </w:r>
      <w:proofErr w:type="spellEnd"/>
      <w:r w:rsidRPr="00A63F46">
        <w:rPr>
          <w:rFonts w:eastAsiaTheme="minorHAnsi"/>
          <w:b/>
          <w:bCs/>
          <w:color w:val="auto"/>
          <w:szCs w:val="24"/>
          <w:lang w:bidi="ar-SA"/>
        </w:rPr>
        <w:t xml:space="preserve"> </w:t>
      </w:r>
      <w:proofErr w:type="spellStart"/>
      <w:r w:rsidRPr="00A63F46">
        <w:rPr>
          <w:rFonts w:eastAsiaTheme="minorHAnsi"/>
          <w:b/>
          <w:bCs/>
          <w:color w:val="auto"/>
          <w:szCs w:val="24"/>
          <w:lang w:bidi="ar-SA"/>
        </w:rPr>
        <w:t>Pembelajaran</w:t>
      </w:r>
      <w:proofErr w:type="spellEnd"/>
      <w:r w:rsidRPr="00A63F46">
        <w:rPr>
          <w:rFonts w:eastAsiaTheme="minorHAnsi"/>
          <w:b/>
          <w:bCs/>
          <w:color w:val="auto"/>
          <w:szCs w:val="24"/>
          <w:lang w:bidi="ar-SA"/>
        </w:rPr>
        <w:t xml:space="preserve"> (RPP)</w:t>
      </w:r>
    </w:p>
    <w:p w14:paraId="5F596150" w14:textId="77777777" w:rsidR="00A63F46" w:rsidRPr="00A63F46" w:rsidRDefault="00A63F46" w:rsidP="00A63F46">
      <w:pPr>
        <w:spacing w:after="160" w:line="259" w:lineRule="auto"/>
        <w:ind w:left="0" w:firstLine="0"/>
        <w:rPr>
          <w:rFonts w:eastAsiaTheme="minorHAnsi"/>
          <w:color w:val="auto"/>
          <w:szCs w:val="24"/>
          <w:lang w:bidi="ar-SA"/>
        </w:rPr>
      </w:pP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pada </w:t>
      </w:r>
      <w:proofErr w:type="spellStart"/>
      <w:r w:rsidRPr="00A63F46">
        <w:rPr>
          <w:rFonts w:eastAsiaTheme="minorHAnsi"/>
          <w:color w:val="auto"/>
          <w:szCs w:val="24"/>
          <w:lang w:bidi="ar-SA"/>
        </w:rPr>
        <w:t>dasarnya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merupakan</w:t>
      </w:r>
      <w:proofErr w:type="spellEnd"/>
      <w:r w:rsidRPr="00A63F46">
        <w:rPr>
          <w:rFonts w:eastAsiaTheme="minorHAnsi"/>
          <w:color w:val="auto"/>
          <w:szCs w:val="24"/>
          <w:lang w:bidi="ar-SA"/>
        </w:rPr>
        <w:t xml:space="preserve"> proses yang </w:t>
      </w:r>
      <w:proofErr w:type="spellStart"/>
      <w:r w:rsidRPr="00A63F46">
        <w:rPr>
          <w:rFonts w:eastAsiaTheme="minorHAnsi"/>
          <w:color w:val="auto"/>
          <w:szCs w:val="24"/>
          <w:lang w:bidi="ar-SA"/>
        </w:rPr>
        <w:t>ditata</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diatur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sedemikian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rupa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menurut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langkah-langkah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tertentu</w:t>
      </w:r>
      <w:proofErr w:type="spellEnd"/>
      <w:r w:rsidRPr="00A63F46">
        <w:rPr>
          <w:rFonts w:eastAsiaTheme="minorHAnsi"/>
          <w:color w:val="auto"/>
          <w:szCs w:val="24"/>
          <w:lang w:bidi="ar-SA"/>
        </w:rPr>
        <w:t xml:space="preserve"> agar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pelaksanaan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nya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dapat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mencapai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hasil</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diharapkan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Pengaturan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tersebut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dituangkan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bentuk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Setiap</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selalu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berkenaan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dengan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perkiraan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atau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proyeksi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mengenai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apa</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diperlukan</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apa</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dilakukan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Demikian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halnya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memperkirakan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atau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memproyeksikan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mengenai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tindakan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apa</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dilakukan</w:t>
      </w:r>
      <w:proofErr w:type="spellEnd"/>
      <w:r w:rsidRPr="00A63F46">
        <w:rPr>
          <w:rFonts w:eastAsiaTheme="minorHAnsi"/>
          <w:color w:val="auto"/>
          <w:szCs w:val="24"/>
          <w:lang w:bidi="ar-SA"/>
        </w:rPr>
        <w:t xml:space="preserve"> pada </w:t>
      </w:r>
      <w:proofErr w:type="spellStart"/>
      <w:r w:rsidRPr="00A63F46">
        <w:rPr>
          <w:rFonts w:eastAsiaTheme="minorHAnsi"/>
          <w:color w:val="auto"/>
          <w:szCs w:val="24"/>
          <w:lang w:bidi="ar-SA"/>
        </w:rPr>
        <w:t>saat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melaksanakan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kegiatan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Mungkin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saja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pelaksanaannya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tidak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begitu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persis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seperti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apa</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telah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direncanakan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karena</w:t>
      </w:r>
      <w:proofErr w:type="spellEnd"/>
      <w:r w:rsidRPr="00A63F46">
        <w:rPr>
          <w:rFonts w:eastAsiaTheme="minorHAnsi"/>
          <w:color w:val="auto"/>
          <w:szCs w:val="24"/>
          <w:lang w:bidi="ar-SA"/>
        </w:rPr>
        <w:t xml:space="preserve"> proses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itu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sendiri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bersifat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situasional</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Namun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apabila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sudah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disusun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secara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matang</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maka</w:t>
      </w:r>
      <w:proofErr w:type="spellEnd"/>
      <w:r w:rsidRPr="00A63F46">
        <w:rPr>
          <w:rFonts w:eastAsiaTheme="minorHAnsi"/>
          <w:color w:val="auto"/>
          <w:szCs w:val="24"/>
          <w:lang w:bidi="ar-SA"/>
        </w:rPr>
        <w:t xml:space="preserve"> proses dan </w:t>
      </w:r>
      <w:proofErr w:type="spellStart"/>
      <w:r w:rsidRPr="00A63F46">
        <w:rPr>
          <w:rFonts w:eastAsiaTheme="minorHAnsi"/>
          <w:color w:val="auto"/>
          <w:szCs w:val="24"/>
          <w:lang w:bidi="ar-SA"/>
        </w:rPr>
        <w:t>hasilnya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tidak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terlalu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jauh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apa</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sudah</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direncanakan</w:t>
      </w:r>
      <w:proofErr w:type="spellEnd"/>
      <w:r w:rsidRPr="00A63F46">
        <w:rPr>
          <w:rFonts w:eastAsiaTheme="minorHAnsi"/>
          <w:color w:val="auto"/>
          <w:szCs w:val="24"/>
          <w:lang w:bidi="ar-SA"/>
        </w:rPr>
        <w:t>.</w:t>
      </w:r>
    </w:p>
    <w:p w14:paraId="02F71D6C" w14:textId="77777777" w:rsidR="00A63F46" w:rsidRPr="00A63F46" w:rsidRDefault="00A63F46" w:rsidP="00A63F46">
      <w:pPr>
        <w:spacing w:after="160" w:line="259" w:lineRule="auto"/>
        <w:ind w:left="0" w:firstLine="0"/>
        <w:rPr>
          <w:rFonts w:eastAsiaTheme="minorHAnsi"/>
          <w:color w:val="auto"/>
          <w:szCs w:val="24"/>
          <w:lang w:val="id-ID" w:bidi="ar-SA"/>
        </w:rPr>
      </w:pPr>
      <w:proofErr w:type="spellStart"/>
      <w:r w:rsidRPr="00A63F46">
        <w:rPr>
          <w:rFonts w:eastAsiaTheme="minorHAnsi"/>
          <w:color w:val="auto"/>
          <w:szCs w:val="24"/>
          <w:lang w:bidi="ar-SA"/>
        </w:rPr>
        <w:t>Terdapat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beberapa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pendapat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berkenaan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dengan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ini</w:t>
      </w:r>
      <w:proofErr w:type="spellEnd"/>
      <w:r w:rsidRPr="00A63F46">
        <w:rPr>
          <w:rFonts w:eastAsiaTheme="minorHAnsi"/>
          <w:color w:val="auto"/>
          <w:szCs w:val="24"/>
          <w:lang w:bidi="ar-SA"/>
        </w:rPr>
        <w:t xml:space="preserve">, di </w:t>
      </w:r>
      <w:proofErr w:type="spellStart"/>
      <w:r w:rsidRPr="00A63F46">
        <w:rPr>
          <w:rFonts w:eastAsiaTheme="minorHAnsi"/>
          <w:color w:val="auto"/>
          <w:szCs w:val="24"/>
          <w:lang w:bidi="ar-SA"/>
        </w:rPr>
        <w:t>antaranya</w:t>
      </w:r>
      <w:proofErr w:type="spellEnd"/>
      <w:r w:rsidRPr="00A63F46">
        <w:rPr>
          <w:rFonts w:eastAsiaTheme="minorHAnsi"/>
          <w:color w:val="auto"/>
          <w:szCs w:val="24"/>
          <w:lang w:bidi="ar-SA"/>
        </w:rPr>
        <w:t>:</w:t>
      </w:r>
    </w:p>
    <w:p w14:paraId="5D30662A" w14:textId="77777777" w:rsidR="00A63F46" w:rsidRPr="00A63F46" w:rsidRDefault="00A63F46" w:rsidP="00A63F46">
      <w:pPr>
        <w:numPr>
          <w:ilvl w:val="1"/>
          <w:numId w:val="43"/>
        </w:numPr>
        <w:spacing w:after="160" w:line="259" w:lineRule="auto"/>
        <w:jc w:val="left"/>
        <w:rPr>
          <w:rFonts w:eastAsiaTheme="minorHAnsi"/>
          <w:color w:val="auto"/>
          <w:szCs w:val="24"/>
          <w:lang w:val="id-ID" w:bidi="ar-SA"/>
        </w:rPr>
      </w:pPr>
      <w:r w:rsidRPr="00A63F46">
        <w:rPr>
          <w:rFonts w:eastAsiaTheme="minorHAnsi"/>
          <w:color w:val="auto"/>
          <w:szCs w:val="24"/>
          <w:lang w:val="id-ID" w:bidi="ar-SA"/>
        </w:rPr>
        <w:t>Secara garis besar perencanaan pengajaran mencakup kegiatan merumuskan tujuan apa yang akan dicapai oleh suatu kegiatan pengajaran, cara apa yang dipakai untuk menilai pencapaian tujuan tersebut, materi/bahan apa yang akan disampaikan, bagaimana cara menyampaikannya, serta alat atau media apa yang diperlukan (Ibrahim 1993: 2).</w:t>
      </w:r>
    </w:p>
    <w:p w14:paraId="24CC405D" w14:textId="77777777" w:rsidR="00A63F46" w:rsidRPr="00A63F46" w:rsidRDefault="00A63F46" w:rsidP="00A63F46">
      <w:pPr>
        <w:numPr>
          <w:ilvl w:val="1"/>
          <w:numId w:val="43"/>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lastRenderedPageBreak/>
        <w:t>Untuk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mempermudah</w:t>
      </w:r>
      <w:proofErr w:type="spellEnd"/>
      <w:r w:rsidRPr="00A63F46">
        <w:rPr>
          <w:rFonts w:eastAsiaTheme="minorHAnsi"/>
          <w:color w:val="auto"/>
          <w:szCs w:val="24"/>
          <w:lang w:bidi="ar-SA"/>
        </w:rPr>
        <w:t xml:space="preserve"> proses </w:t>
      </w:r>
      <w:proofErr w:type="spellStart"/>
      <w:r w:rsidRPr="00A63F46">
        <w:rPr>
          <w:rFonts w:eastAsiaTheme="minorHAnsi"/>
          <w:color w:val="auto"/>
          <w:szCs w:val="24"/>
          <w:lang w:bidi="ar-SA"/>
        </w:rPr>
        <w:t>belajar-mengajar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diperlukan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pengajaran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pengajaran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dapat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dikatakan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sebagai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pengembangan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instruksional</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sebagai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sistem</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terintegrasi</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terdiri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beberapa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unsur</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saling</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berinteraksi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Toeti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Soekamto</w:t>
      </w:r>
      <w:proofErr w:type="spellEnd"/>
      <w:r w:rsidRPr="00A63F46">
        <w:rPr>
          <w:rFonts w:eastAsiaTheme="minorHAnsi"/>
          <w:color w:val="auto"/>
          <w:szCs w:val="24"/>
          <w:lang w:bidi="ar-SA"/>
        </w:rPr>
        <w:t xml:space="preserve"> 1993:9).</w:t>
      </w:r>
    </w:p>
    <w:p w14:paraId="4ACDF7DE" w14:textId="77777777" w:rsidR="00A63F46" w:rsidRPr="00A63F46" w:rsidRDefault="00A63F46" w:rsidP="00A63F46">
      <w:pPr>
        <w:numPr>
          <w:ilvl w:val="1"/>
          <w:numId w:val="43"/>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pengajaran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dapat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dikatakan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sebagai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pedoman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mengajar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bagi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dosen</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pedoman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belajar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bagi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mahasiswa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Melalui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pengajaran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dapat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diidentifikasi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apakah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dikembangkan</w:t>
      </w:r>
      <w:proofErr w:type="spellEnd"/>
      <w:r w:rsidRPr="00A63F46">
        <w:rPr>
          <w:rFonts w:eastAsiaTheme="minorHAnsi"/>
          <w:color w:val="auto"/>
          <w:szCs w:val="24"/>
          <w:lang w:bidi="ar-SA"/>
        </w:rPr>
        <w:t>/</w:t>
      </w:r>
      <w:proofErr w:type="spellStart"/>
      <w:r w:rsidRPr="00A63F46">
        <w:rPr>
          <w:rFonts w:eastAsiaTheme="minorHAnsi"/>
          <w:color w:val="auto"/>
          <w:szCs w:val="24"/>
          <w:lang w:bidi="ar-SA"/>
        </w:rPr>
        <w:t>dilaksanakan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sudah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menerapkan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konsep</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belajar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siswa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aktif</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atau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mengembangkan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pendekatan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keterampilan</w:t>
      </w:r>
      <w:proofErr w:type="spellEnd"/>
      <w:r w:rsidRPr="00A63F46">
        <w:rPr>
          <w:rFonts w:eastAsiaTheme="minorHAnsi"/>
          <w:color w:val="auto"/>
          <w:szCs w:val="24"/>
          <w:lang w:val="id-ID" w:bidi="ar-SA"/>
        </w:rPr>
        <w:t xml:space="preserve"> </w:t>
      </w:r>
      <w:r w:rsidRPr="00A63F46">
        <w:rPr>
          <w:rFonts w:eastAsiaTheme="minorHAnsi"/>
          <w:color w:val="auto"/>
          <w:szCs w:val="24"/>
          <w:lang w:bidi="ar-SA"/>
        </w:rPr>
        <w:t>proses.</w:t>
      </w:r>
    </w:p>
    <w:p w14:paraId="5AAACF72" w14:textId="77777777" w:rsidR="00A63F46" w:rsidRPr="00A63F46" w:rsidRDefault="00A63F46" w:rsidP="00A63F46">
      <w:pPr>
        <w:numPr>
          <w:ilvl w:val="1"/>
          <w:numId w:val="43"/>
        </w:numPr>
        <w:spacing w:after="160" w:line="259" w:lineRule="auto"/>
        <w:jc w:val="left"/>
        <w:rPr>
          <w:rFonts w:eastAsiaTheme="minorHAnsi"/>
          <w:color w:val="auto"/>
          <w:szCs w:val="24"/>
          <w:lang w:bidi="ar-SA"/>
        </w:rPr>
      </w:pPr>
      <w:r w:rsidRPr="00A63F46">
        <w:rPr>
          <w:rFonts w:eastAsiaTheme="minorHAnsi"/>
          <w:color w:val="auto"/>
          <w:szCs w:val="24"/>
          <w:lang w:bidi="ar-SA"/>
        </w:rPr>
        <w:t xml:space="preserve">Gambaran </w:t>
      </w:r>
      <w:proofErr w:type="spellStart"/>
      <w:r w:rsidRPr="00A63F46">
        <w:rPr>
          <w:rFonts w:eastAsiaTheme="minorHAnsi"/>
          <w:color w:val="auto"/>
          <w:szCs w:val="24"/>
          <w:lang w:bidi="ar-SA"/>
        </w:rPr>
        <w:t>aktivitas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mahasiswa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terlihat</w:t>
      </w:r>
      <w:proofErr w:type="spellEnd"/>
      <w:r w:rsidRPr="00A63F46">
        <w:rPr>
          <w:rFonts w:eastAsiaTheme="minorHAnsi"/>
          <w:color w:val="auto"/>
          <w:szCs w:val="24"/>
          <w:lang w:bidi="ar-SA"/>
        </w:rPr>
        <w:t xml:space="preserve"> pada </w:t>
      </w:r>
      <w:proofErr w:type="spellStart"/>
      <w:r w:rsidRPr="00A63F46">
        <w:rPr>
          <w:rFonts w:eastAsiaTheme="minorHAnsi"/>
          <w:color w:val="auto"/>
          <w:szCs w:val="24"/>
          <w:lang w:bidi="ar-SA"/>
        </w:rPr>
        <w:t>rencana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kegiatan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atau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rumusan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Kegiatan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Belajar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Mengajar</w:t>
      </w:r>
      <w:proofErr w:type="spellEnd"/>
      <w:r w:rsidRPr="00A63F46">
        <w:rPr>
          <w:rFonts w:eastAsiaTheme="minorHAnsi"/>
          <w:color w:val="auto"/>
          <w:szCs w:val="24"/>
          <w:lang w:bidi="ar-SA"/>
        </w:rPr>
        <w:t xml:space="preserve"> (KBM) yang </w:t>
      </w:r>
      <w:proofErr w:type="spellStart"/>
      <w:r w:rsidRPr="00A63F46">
        <w:rPr>
          <w:rFonts w:eastAsiaTheme="minorHAnsi"/>
          <w:color w:val="auto"/>
          <w:szCs w:val="24"/>
          <w:lang w:bidi="ar-SA"/>
        </w:rPr>
        <w:t>terdapat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pengajaran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Kegiatan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belajar</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mengajar</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dirumuskan</w:t>
      </w:r>
      <w:proofErr w:type="spellEnd"/>
      <w:r w:rsidRPr="00A63F46">
        <w:rPr>
          <w:rFonts w:eastAsiaTheme="minorHAnsi"/>
          <w:color w:val="auto"/>
          <w:szCs w:val="24"/>
          <w:lang w:bidi="ar-SA"/>
        </w:rPr>
        <w:t xml:space="preserve"> oleh </w:t>
      </w:r>
      <w:proofErr w:type="spellStart"/>
      <w:r w:rsidRPr="00A63F46">
        <w:rPr>
          <w:rFonts w:eastAsiaTheme="minorHAnsi"/>
          <w:color w:val="auto"/>
          <w:szCs w:val="24"/>
          <w:lang w:bidi="ar-SA"/>
        </w:rPr>
        <w:t>dosen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harus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mengacu</w:t>
      </w:r>
      <w:proofErr w:type="spellEnd"/>
      <w:r w:rsidRPr="00A63F46">
        <w:rPr>
          <w:rFonts w:eastAsiaTheme="minorHAnsi"/>
          <w:color w:val="auto"/>
          <w:szCs w:val="24"/>
          <w:lang w:bidi="ar-SA"/>
        </w:rPr>
        <w:t xml:space="preserve"> pada </w:t>
      </w:r>
      <w:proofErr w:type="spellStart"/>
      <w:r w:rsidRPr="00A63F46">
        <w:rPr>
          <w:rFonts w:eastAsiaTheme="minorHAnsi"/>
          <w:color w:val="auto"/>
          <w:szCs w:val="24"/>
          <w:lang w:bidi="ar-SA"/>
        </w:rPr>
        <w:t>tujuan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Sehingga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pengajaran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merupakan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acuan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jelas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operasional</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sistematis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sebagai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acuan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dosen</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mahasiswa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berdasarkan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kurikulum</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berlaku</w:t>
      </w:r>
      <w:proofErr w:type="spellEnd"/>
      <w:r w:rsidRPr="00A63F46">
        <w:rPr>
          <w:rFonts w:eastAsiaTheme="minorHAnsi"/>
          <w:color w:val="auto"/>
          <w:szCs w:val="24"/>
          <w:lang w:bidi="ar-SA"/>
        </w:rPr>
        <w:t>.</w:t>
      </w:r>
    </w:p>
    <w:p w14:paraId="65E53369" w14:textId="77777777" w:rsidR="00A63F46" w:rsidRPr="00A63F46" w:rsidRDefault="00A63F46" w:rsidP="00A63F46">
      <w:pPr>
        <w:spacing w:after="160" w:line="259" w:lineRule="auto"/>
        <w:ind w:left="0" w:firstLine="0"/>
        <w:rPr>
          <w:rFonts w:eastAsiaTheme="minorHAnsi"/>
          <w:color w:val="auto"/>
          <w:szCs w:val="24"/>
          <w:lang w:bidi="ar-SA"/>
        </w:rPr>
      </w:pPr>
    </w:p>
    <w:p w14:paraId="24F22BAC" w14:textId="77777777" w:rsidR="00A63F46" w:rsidRPr="00A63F46" w:rsidRDefault="00A63F46" w:rsidP="00A63F46">
      <w:pPr>
        <w:numPr>
          <w:ilvl w:val="0"/>
          <w:numId w:val="43"/>
        </w:numPr>
        <w:spacing w:after="160" w:line="259" w:lineRule="auto"/>
        <w:jc w:val="left"/>
        <w:rPr>
          <w:rFonts w:eastAsiaTheme="minorHAnsi"/>
          <w:b/>
          <w:bCs/>
          <w:color w:val="auto"/>
          <w:szCs w:val="24"/>
          <w:lang w:bidi="ar-SA"/>
        </w:rPr>
      </w:pPr>
      <w:proofErr w:type="spellStart"/>
      <w:r w:rsidRPr="00A63F46">
        <w:rPr>
          <w:rFonts w:eastAsiaTheme="minorHAnsi"/>
          <w:b/>
          <w:bCs/>
          <w:color w:val="auto"/>
          <w:szCs w:val="24"/>
          <w:lang w:bidi="ar-SA"/>
        </w:rPr>
        <w:t>Unsur</w:t>
      </w:r>
      <w:proofErr w:type="spellEnd"/>
      <w:r w:rsidRPr="00A63F46">
        <w:rPr>
          <w:rFonts w:eastAsiaTheme="minorHAnsi"/>
          <w:b/>
          <w:bCs/>
          <w:color w:val="auto"/>
          <w:szCs w:val="24"/>
          <w:lang w:bidi="ar-SA"/>
        </w:rPr>
        <w:t xml:space="preserve"> </w:t>
      </w:r>
      <w:proofErr w:type="spellStart"/>
      <w:r w:rsidRPr="00A63F46">
        <w:rPr>
          <w:rFonts w:eastAsiaTheme="minorHAnsi"/>
          <w:b/>
          <w:bCs/>
          <w:color w:val="auto"/>
          <w:szCs w:val="24"/>
          <w:lang w:bidi="ar-SA"/>
        </w:rPr>
        <w:t>Pokok</w:t>
      </w:r>
      <w:proofErr w:type="spellEnd"/>
      <w:r w:rsidRPr="00A63F46">
        <w:rPr>
          <w:rFonts w:eastAsiaTheme="minorHAnsi"/>
          <w:b/>
          <w:bCs/>
          <w:color w:val="auto"/>
          <w:szCs w:val="24"/>
          <w:lang w:bidi="ar-SA"/>
        </w:rPr>
        <w:t xml:space="preserve"> </w:t>
      </w:r>
      <w:proofErr w:type="spellStart"/>
      <w:r w:rsidRPr="00A63F46">
        <w:rPr>
          <w:rFonts w:eastAsiaTheme="minorHAnsi"/>
          <w:b/>
          <w:bCs/>
          <w:color w:val="auto"/>
          <w:szCs w:val="24"/>
          <w:lang w:bidi="ar-SA"/>
        </w:rPr>
        <w:t>dalam</w:t>
      </w:r>
      <w:proofErr w:type="spellEnd"/>
      <w:r w:rsidRPr="00A63F46">
        <w:rPr>
          <w:rFonts w:eastAsiaTheme="minorHAnsi"/>
          <w:b/>
          <w:bCs/>
          <w:color w:val="auto"/>
          <w:szCs w:val="24"/>
          <w:lang w:val="id-ID" w:bidi="ar-SA"/>
        </w:rPr>
        <w:t xml:space="preserve"> </w:t>
      </w:r>
      <w:r w:rsidRPr="00A63F46">
        <w:rPr>
          <w:rFonts w:eastAsiaTheme="minorHAnsi"/>
          <w:b/>
          <w:bCs/>
          <w:color w:val="auto"/>
          <w:szCs w:val="24"/>
          <w:lang w:bidi="ar-SA"/>
        </w:rPr>
        <w:t>RPP</w:t>
      </w:r>
    </w:p>
    <w:p w14:paraId="798227DE" w14:textId="77777777" w:rsidR="00A63F46" w:rsidRPr="00A63F46" w:rsidRDefault="00A63F46" w:rsidP="00A63F46">
      <w:pPr>
        <w:spacing w:after="160" w:line="259" w:lineRule="auto"/>
        <w:ind w:left="0" w:firstLine="0"/>
        <w:rPr>
          <w:rFonts w:eastAsiaTheme="minorHAnsi"/>
          <w:color w:val="auto"/>
          <w:szCs w:val="24"/>
          <w:lang w:bidi="ar-SA"/>
        </w:rPr>
      </w:pPr>
      <w:proofErr w:type="spellStart"/>
      <w:r w:rsidRPr="00A63F46">
        <w:rPr>
          <w:rFonts w:eastAsiaTheme="minorHAnsi"/>
          <w:color w:val="auto"/>
          <w:szCs w:val="24"/>
          <w:lang w:bidi="ar-SA"/>
        </w:rPr>
        <w:t>Unsur-unsur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pokok</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terkandung</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RPP </w:t>
      </w:r>
      <w:proofErr w:type="spellStart"/>
      <w:r w:rsidRPr="00A63F46">
        <w:rPr>
          <w:rFonts w:eastAsiaTheme="minorHAnsi"/>
          <w:color w:val="auto"/>
          <w:szCs w:val="24"/>
          <w:lang w:bidi="ar-SA"/>
        </w:rPr>
        <w:t>meliputi</w:t>
      </w:r>
      <w:proofErr w:type="spellEnd"/>
      <w:r w:rsidRPr="00A63F46">
        <w:rPr>
          <w:rFonts w:eastAsiaTheme="minorHAnsi"/>
          <w:color w:val="auto"/>
          <w:szCs w:val="24"/>
          <w:lang w:bidi="ar-SA"/>
        </w:rPr>
        <w:t>:</w:t>
      </w:r>
    </w:p>
    <w:p w14:paraId="11406D4E" w14:textId="77777777" w:rsidR="00A63F46" w:rsidRPr="00A63F46" w:rsidRDefault="00A63F46" w:rsidP="00A63F46">
      <w:pPr>
        <w:numPr>
          <w:ilvl w:val="0"/>
          <w:numId w:val="44"/>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Identitas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mata</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kuliah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nama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mata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kuliah</w:t>
      </w:r>
      <w:proofErr w:type="spellEnd"/>
      <w:r w:rsidRPr="00A63F46">
        <w:rPr>
          <w:rFonts w:eastAsiaTheme="minorHAnsi"/>
          <w:color w:val="auto"/>
          <w:szCs w:val="24"/>
          <w:lang w:bidi="ar-SA"/>
        </w:rPr>
        <w:t xml:space="preserve">, semester, </w:t>
      </w:r>
      <w:proofErr w:type="spellStart"/>
      <w:r w:rsidRPr="00A63F46">
        <w:rPr>
          <w:rFonts w:eastAsiaTheme="minorHAnsi"/>
          <w:color w:val="auto"/>
          <w:szCs w:val="24"/>
          <w:lang w:bidi="ar-SA"/>
        </w:rPr>
        <w:t>jurusan</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waktu</w:t>
      </w:r>
      <w:proofErr w:type="spellEnd"/>
      <w:r w:rsidRPr="00A63F46">
        <w:rPr>
          <w:rFonts w:eastAsiaTheme="minorHAnsi"/>
          <w:color w:val="auto"/>
          <w:szCs w:val="24"/>
          <w:lang w:bidi="ar-SA"/>
        </w:rPr>
        <w:t>/</w:t>
      </w:r>
      <w:proofErr w:type="spellStart"/>
      <w:r w:rsidRPr="00A63F46">
        <w:rPr>
          <w:rFonts w:eastAsiaTheme="minorHAnsi"/>
          <w:color w:val="auto"/>
          <w:szCs w:val="24"/>
          <w:lang w:bidi="ar-SA"/>
        </w:rPr>
        <w:t>banyaknya</w:t>
      </w:r>
      <w:proofErr w:type="spellEnd"/>
      <w:r w:rsidRPr="00A63F46">
        <w:rPr>
          <w:rFonts w:eastAsiaTheme="minorHAnsi"/>
          <w:color w:val="auto"/>
          <w:szCs w:val="24"/>
          <w:lang w:bidi="ar-SA"/>
        </w:rPr>
        <w:t xml:space="preserve"> jam </w:t>
      </w:r>
      <w:proofErr w:type="spellStart"/>
      <w:r w:rsidRPr="00A63F46">
        <w:rPr>
          <w:rFonts w:eastAsiaTheme="minorHAnsi"/>
          <w:color w:val="auto"/>
          <w:szCs w:val="24"/>
          <w:lang w:bidi="ar-SA"/>
        </w:rPr>
        <w:t>pertemuan</w:t>
      </w:r>
      <w:proofErr w:type="spellEnd"/>
      <w:r w:rsidRPr="00A63F46">
        <w:rPr>
          <w:rFonts w:eastAsiaTheme="minorHAnsi"/>
          <w:color w:val="auto"/>
          <w:szCs w:val="24"/>
          <w:lang w:bidi="ar-SA"/>
        </w:rPr>
        <w:t xml:space="preserve"> yang</w:t>
      </w:r>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dialokasikan</w:t>
      </w:r>
      <w:proofErr w:type="spellEnd"/>
      <w:r w:rsidRPr="00A63F46">
        <w:rPr>
          <w:rFonts w:eastAsiaTheme="minorHAnsi"/>
          <w:color w:val="auto"/>
          <w:szCs w:val="24"/>
          <w:lang w:bidi="ar-SA"/>
        </w:rPr>
        <w:t>).</w:t>
      </w:r>
    </w:p>
    <w:p w14:paraId="6FAE1456" w14:textId="77777777" w:rsidR="00A63F46" w:rsidRPr="00A63F46" w:rsidRDefault="00A63F46" w:rsidP="00A63F46">
      <w:pPr>
        <w:numPr>
          <w:ilvl w:val="0"/>
          <w:numId w:val="44"/>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Kompetensi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dasar</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indikator-indikator</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hendak</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dicapai</w:t>
      </w:r>
      <w:proofErr w:type="spellEnd"/>
      <w:r w:rsidRPr="00A63F46">
        <w:rPr>
          <w:rFonts w:eastAsiaTheme="minorHAnsi"/>
          <w:color w:val="auto"/>
          <w:szCs w:val="24"/>
          <w:lang w:bidi="ar-SA"/>
        </w:rPr>
        <w:t>.</w:t>
      </w:r>
    </w:p>
    <w:p w14:paraId="044F20A1" w14:textId="77777777" w:rsidR="00A63F46" w:rsidRPr="00A63F46" w:rsidRDefault="00A63F46" w:rsidP="00A63F46">
      <w:pPr>
        <w:numPr>
          <w:ilvl w:val="0"/>
          <w:numId w:val="44"/>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Materi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pokok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beserta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uraiannya</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perlu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dipelajari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mahasiswa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rangka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mencapai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Capaian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mata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kuliah</w:t>
      </w:r>
      <w:proofErr w:type="spellEnd"/>
      <w:r w:rsidRPr="00A63F46">
        <w:rPr>
          <w:rFonts w:eastAsiaTheme="minorHAnsi"/>
          <w:color w:val="auto"/>
          <w:szCs w:val="24"/>
          <w:lang w:bidi="ar-SA"/>
        </w:rPr>
        <w:t xml:space="preserve"> (CPMK), </w:t>
      </w:r>
      <w:proofErr w:type="spellStart"/>
      <w:r w:rsidRPr="00A63F46">
        <w:rPr>
          <w:rFonts w:eastAsiaTheme="minorHAnsi"/>
          <w:color w:val="auto"/>
          <w:szCs w:val="24"/>
          <w:lang w:bidi="ar-SA"/>
        </w:rPr>
        <w:t>kemampuan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akhir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mahasiswa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beserta</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indikator</w:t>
      </w:r>
      <w:proofErr w:type="spellEnd"/>
      <w:r w:rsidRPr="00A63F46">
        <w:rPr>
          <w:rFonts w:eastAsiaTheme="minorHAnsi"/>
          <w:color w:val="auto"/>
          <w:szCs w:val="24"/>
          <w:lang w:bidi="ar-SA"/>
        </w:rPr>
        <w:t>.</w:t>
      </w:r>
    </w:p>
    <w:p w14:paraId="6AA37DDA" w14:textId="77777777" w:rsidR="00A63F46" w:rsidRPr="00A63F46" w:rsidRDefault="00A63F46" w:rsidP="00A63F46">
      <w:pPr>
        <w:numPr>
          <w:ilvl w:val="0"/>
          <w:numId w:val="44"/>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Kegiatan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kegiatan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secara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konkret</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harus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dilakukan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mahasiswa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berinteraksi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dengan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materi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sumber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belajar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untuk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menguasai</w:t>
      </w:r>
      <w:proofErr w:type="spellEnd"/>
      <w:r w:rsidRPr="00A63F46">
        <w:rPr>
          <w:rFonts w:eastAsiaTheme="minorHAnsi"/>
          <w:color w:val="auto"/>
          <w:szCs w:val="24"/>
          <w:lang w:bidi="ar-SA"/>
        </w:rPr>
        <w:t xml:space="preserve"> CPMK dan CPL.</w:t>
      </w:r>
    </w:p>
    <w:p w14:paraId="1D200B55" w14:textId="77777777" w:rsidR="00A63F46" w:rsidRPr="00A63F46" w:rsidRDefault="00A63F46" w:rsidP="00A63F46">
      <w:pPr>
        <w:numPr>
          <w:ilvl w:val="0"/>
          <w:numId w:val="44"/>
        </w:numPr>
        <w:spacing w:after="160" w:line="259" w:lineRule="auto"/>
        <w:jc w:val="left"/>
        <w:rPr>
          <w:rFonts w:eastAsiaTheme="minorHAnsi"/>
          <w:color w:val="auto"/>
          <w:szCs w:val="24"/>
          <w:lang w:bidi="ar-SA"/>
        </w:rPr>
      </w:pPr>
      <w:r w:rsidRPr="00A63F46">
        <w:rPr>
          <w:rFonts w:eastAsiaTheme="minorHAnsi"/>
          <w:color w:val="auto"/>
          <w:szCs w:val="24"/>
          <w:lang w:bidi="ar-SA"/>
        </w:rPr>
        <w:t xml:space="preserve">Alat dan media yang </w:t>
      </w:r>
      <w:proofErr w:type="spellStart"/>
      <w:r w:rsidRPr="00A63F46">
        <w:rPr>
          <w:rFonts w:eastAsiaTheme="minorHAnsi"/>
          <w:color w:val="auto"/>
          <w:szCs w:val="24"/>
          <w:lang w:bidi="ar-SA"/>
        </w:rPr>
        <w:t>digunakan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untuk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memperlancar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pencapaian</w:t>
      </w:r>
      <w:proofErr w:type="spellEnd"/>
      <w:r w:rsidRPr="00A63F46">
        <w:rPr>
          <w:rFonts w:eastAsiaTheme="minorHAnsi"/>
          <w:color w:val="auto"/>
          <w:szCs w:val="24"/>
          <w:lang w:bidi="ar-SA"/>
        </w:rPr>
        <w:t xml:space="preserve"> CPL dan CPMK, </w:t>
      </w:r>
      <w:proofErr w:type="spellStart"/>
      <w:r w:rsidRPr="00A63F46">
        <w:rPr>
          <w:rFonts w:eastAsiaTheme="minorHAnsi"/>
          <w:color w:val="auto"/>
          <w:szCs w:val="24"/>
          <w:lang w:bidi="ar-SA"/>
        </w:rPr>
        <w:t>serta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sumber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bahan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digunakan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kegiatan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sesuai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dengan</w:t>
      </w:r>
      <w:proofErr w:type="spellEnd"/>
      <w:r w:rsidRPr="00A63F46">
        <w:rPr>
          <w:rFonts w:eastAsiaTheme="minorHAnsi"/>
          <w:color w:val="auto"/>
          <w:szCs w:val="24"/>
          <w:lang w:bidi="ar-SA"/>
        </w:rPr>
        <w:t xml:space="preserve"> CPMK dan </w:t>
      </w:r>
      <w:proofErr w:type="spellStart"/>
      <w:r w:rsidRPr="00A63F46">
        <w:rPr>
          <w:rFonts w:eastAsiaTheme="minorHAnsi"/>
          <w:color w:val="auto"/>
          <w:szCs w:val="24"/>
          <w:lang w:bidi="ar-SA"/>
        </w:rPr>
        <w:t>kemampuan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akhir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mahasiswa</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harus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dikuasai</w:t>
      </w:r>
      <w:proofErr w:type="spellEnd"/>
      <w:r w:rsidRPr="00A63F46">
        <w:rPr>
          <w:rFonts w:eastAsiaTheme="minorHAnsi"/>
          <w:color w:val="auto"/>
          <w:szCs w:val="24"/>
          <w:lang w:bidi="ar-SA"/>
        </w:rPr>
        <w:t>.</w:t>
      </w:r>
    </w:p>
    <w:p w14:paraId="715F8E5F" w14:textId="77777777" w:rsidR="00A63F46" w:rsidRPr="00A63F46" w:rsidRDefault="00A63F46" w:rsidP="00A63F46">
      <w:pPr>
        <w:numPr>
          <w:ilvl w:val="0"/>
          <w:numId w:val="44"/>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Penilaian</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tindak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lanjut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prosedur</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instrumen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digunakan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untuk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menilai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pencapaian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belajar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siswa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serta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tindak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lanjut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hasil</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penilaian</w:t>
      </w:r>
      <w:proofErr w:type="spellEnd"/>
      <w:r w:rsidRPr="00A63F46">
        <w:rPr>
          <w:rFonts w:eastAsiaTheme="minorHAnsi"/>
          <w:color w:val="auto"/>
          <w:szCs w:val="24"/>
          <w:lang w:bidi="ar-SA"/>
        </w:rPr>
        <w:t>).</w:t>
      </w:r>
    </w:p>
    <w:p w14:paraId="79E5D230" w14:textId="77777777" w:rsidR="00A63F46" w:rsidRPr="00A63F46" w:rsidRDefault="00A63F46" w:rsidP="00A63F46">
      <w:pPr>
        <w:spacing w:after="160" w:line="259" w:lineRule="auto"/>
        <w:ind w:left="0" w:firstLine="0"/>
        <w:rPr>
          <w:rFonts w:eastAsiaTheme="minorHAnsi"/>
          <w:color w:val="auto"/>
          <w:szCs w:val="24"/>
          <w:lang w:bidi="ar-SA"/>
        </w:rPr>
      </w:pPr>
    </w:p>
    <w:p w14:paraId="00BD6910" w14:textId="77777777" w:rsidR="00A63F46" w:rsidRPr="00A63F46" w:rsidRDefault="00A63F46" w:rsidP="00A63F46">
      <w:pPr>
        <w:numPr>
          <w:ilvl w:val="0"/>
          <w:numId w:val="43"/>
        </w:numPr>
        <w:spacing w:after="160" w:line="259" w:lineRule="auto"/>
        <w:jc w:val="left"/>
        <w:rPr>
          <w:rFonts w:eastAsiaTheme="minorHAnsi"/>
          <w:b/>
          <w:bCs/>
          <w:color w:val="auto"/>
          <w:szCs w:val="24"/>
          <w:lang w:bidi="ar-SA"/>
        </w:rPr>
      </w:pPr>
      <w:proofErr w:type="spellStart"/>
      <w:r w:rsidRPr="00A63F46">
        <w:rPr>
          <w:rFonts w:eastAsiaTheme="minorHAnsi"/>
          <w:b/>
          <w:bCs/>
          <w:color w:val="auto"/>
          <w:szCs w:val="24"/>
          <w:lang w:bidi="ar-SA"/>
        </w:rPr>
        <w:t>Prinsip-prinsip</w:t>
      </w:r>
      <w:proofErr w:type="spellEnd"/>
      <w:r w:rsidRPr="00A63F46">
        <w:rPr>
          <w:rFonts w:eastAsiaTheme="minorHAnsi"/>
          <w:b/>
          <w:bCs/>
          <w:color w:val="auto"/>
          <w:szCs w:val="24"/>
          <w:lang w:bidi="ar-SA"/>
        </w:rPr>
        <w:t xml:space="preserve"> </w:t>
      </w:r>
      <w:proofErr w:type="spellStart"/>
      <w:r w:rsidRPr="00A63F46">
        <w:rPr>
          <w:rFonts w:eastAsiaTheme="minorHAnsi"/>
          <w:b/>
          <w:bCs/>
          <w:color w:val="auto"/>
          <w:szCs w:val="24"/>
          <w:lang w:bidi="ar-SA"/>
        </w:rPr>
        <w:t>Penyusunan</w:t>
      </w:r>
      <w:proofErr w:type="spellEnd"/>
      <w:r w:rsidRPr="00A63F46">
        <w:rPr>
          <w:rFonts w:eastAsiaTheme="minorHAnsi"/>
          <w:b/>
          <w:bCs/>
          <w:color w:val="auto"/>
          <w:szCs w:val="24"/>
          <w:lang w:bidi="ar-SA"/>
        </w:rPr>
        <w:t xml:space="preserve"> RPP</w:t>
      </w:r>
    </w:p>
    <w:p w14:paraId="7D743465" w14:textId="77777777" w:rsidR="00A63F46" w:rsidRPr="00A63F46" w:rsidRDefault="00A63F46" w:rsidP="00A63F46">
      <w:pPr>
        <w:spacing w:after="160" w:line="259" w:lineRule="auto"/>
        <w:ind w:left="0" w:firstLine="0"/>
        <w:rPr>
          <w:rFonts w:eastAsiaTheme="minorHAnsi"/>
          <w:color w:val="auto"/>
          <w:szCs w:val="24"/>
          <w:lang w:bidi="ar-SA"/>
        </w:rPr>
      </w:pPr>
      <w:r w:rsidRPr="00A63F46">
        <w:rPr>
          <w:rFonts w:eastAsiaTheme="minorHAnsi"/>
          <w:color w:val="auto"/>
          <w:szCs w:val="24"/>
          <w:lang w:bidi="ar-SA"/>
        </w:rPr>
        <w:t xml:space="preserve">RPP pada </w:t>
      </w:r>
      <w:proofErr w:type="spellStart"/>
      <w:r w:rsidRPr="00A63F46">
        <w:rPr>
          <w:rFonts w:eastAsiaTheme="minorHAnsi"/>
          <w:color w:val="auto"/>
          <w:szCs w:val="24"/>
          <w:lang w:bidi="ar-SA"/>
        </w:rPr>
        <w:t>dasarnya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merupakan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kurikulum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mikro</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menggambarkan</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tujuan</w:t>
      </w:r>
      <w:proofErr w:type="spellEnd"/>
      <w:r w:rsidRPr="00A63F46">
        <w:rPr>
          <w:rFonts w:eastAsiaTheme="minorHAnsi"/>
          <w:color w:val="auto"/>
          <w:szCs w:val="24"/>
          <w:lang w:bidi="ar-SA"/>
        </w:rPr>
        <w:t>/</w:t>
      </w:r>
      <w:proofErr w:type="spellStart"/>
      <w:r w:rsidRPr="00A63F46">
        <w:rPr>
          <w:rFonts w:eastAsiaTheme="minorHAnsi"/>
          <w:color w:val="auto"/>
          <w:szCs w:val="24"/>
          <w:lang w:bidi="ar-SA"/>
        </w:rPr>
        <w:t>kompetensi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materi</w:t>
      </w:r>
      <w:proofErr w:type="spellEnd"/>
      <w:r w:rsidRPr="00A63F46">
        <w:rPr>
          <w:rFonts w:eastAsiaTheme="minorHAnsi"/>
          <w:color w:val="auto"/>
          <w:szCs w:val="24"/>
          <w:lang w:bidi="ar-SA"/>
        </w:rPr>
        <w:t>/</w:t>
      </w:r>
      <w:proofErr w:type="spellStart"/>
      <w:r w:rsidRPr="00A63F46">
        <w:rPr>
          <w:rFonts w:eastAsiaTheme="minorHAnsi"/>
          <w:color w:val="auto"/>
          <w:szCs w:val="24"/>
          <w:lang w:bidi="ar-SA"/>
        </w:rPr>
        <w:t>isi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kegiatan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belajar</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alat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evaluasi</w:t>
      </w:r>
      <w:proofErr w:type="spellEnd"/>
      <w:r w:rsidRPr="00A63F46">
        <w:rPr>
          <w:rFonts w:eastAsiaTheme="minorHAnsi"/>
          <w:color w:val="auto"/>
          <w:szCs w:val="24"/>
          <w:lang w:val="id-ID" w:bidi="ar-SA"/>
        </w:rPr>
        <w:t xml:space="preserve"> </w:t>
      </w:r>
      <w:r w:rsidRPr="00A63F46">
        <w:rPr>
          <w:rFonts w:eastAsiaTheme="minorHAnsi"/>
          <w:color w:val="auto"/>
          <w:szCs w:val="24"/>
          <w:lang w:bidi="ar-SA"/>
        </w:rPr>
        <w:t xml:space="preserve">yang </w:t>
      </w:r>
      <w:proofErr w:type="spellStart"/>
      <w:r w:rsidRPr="00A63F46">
        <w:rPr>
          <w:rFonts w:eastAsiaTheme="minorHAnsi"/>
          <w:color w:val="auto"/>
          <w:szCs w:val="24"/>
          <w:lang w:bidi="ar-SA"/>
        </w:rPr>
        <w:t>digunakan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Efektivitas</w:t>
      </w:r>
      <w:proofErr w:type="spellEnd"/>
      <w:r w:rsidRPr="00A63F46">
        <w:rPr>
          <w:rFonts w:eastAsiaTheme="minorHAnsi"/>
          <w:color w:val="auto"/>
          <w:szCs w:val="24"/>
          <w:lang w:bidi="ar-SA"/>
        </w:rPr>
        <w:t xml:space="preserve"> RPP </w:t>
      </w:r>
      <w:proofErr w:type="spellStart"/>
      <w:r w:rsidRPr="00A63F46">
        <w:rPr>
          <w:rFonts w:eastAsiaTheme="minorHAnsi"/>
          <w:color w:val="auto"/>
          <w:szCs w:val="24"/>
          <w:lang w:bidi="ar-SA"/>
        </w:rPr>
        <w:t>tersebut</w:t>
      </w:r>
      <w:proofErr w:type="spellEnd"/>
      <w:r w:rsidRPr="00A63F46">
        <w:rPr>
          <w:rFonts w:eastAsiaTheme="minorHAnsi"/>
          <w:color w:val="auto"/>
          <w:szCs w:val="24"/>
          <w:lang w:bidi="ar-SA"/>
        </w:rPr>
        <w:t xml:space="preserve"> sangat </w:t>
      </w:r>
      <w:proofErr w:type="spellStart"/>
      <w:r w:rsidRPr="00A63F46">
        <w:rPr>
          <w:rFonts w:eastAsiaTheme="minorHAnsi"/>
          <w:color w:val="auto"/>
          <w:szCs w:val="24"/>
          <w:lang w:bidi="ar-SA"/>
        </w:rPr>
        <w:t>dipengaruhi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beberapa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prinsip</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berikut</w:t>
      </w:r>
      <w:proofErr w:type="spellEnd"/>
      <w:r w:rsidRPr="00A63F46">
        <w:rPr>
          <w:rFonts w:eastAsiaTheme="minorHAnsi"/>
          <w:color w:val="auto"/>
          <w:szCs w:val="24"/>
          <w:lang w:bidi="ar-SA"/>
        </w:rPr>
        <w:t>:</w:t>
      </w:r>
    </w:p>
    <w:p w14:paraId="6E0AFFA0" w14:textId="77777777" w:rsidR="00A63F46" w:rsidRPr="00A63F46" w:rsidRDefault="00A63F46" w:rsidP="00A63F46">
      <w:pPr>
        <w:numPr>
          <w:ilvl w:val="0"/>
          <w:numId w:val="46"/>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harus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berdasarkan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kondisi</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mahasiswa</w:t>
      </w:r>
      <w:proofErr w:type="spellEnd"/>
      <w:r w:rsidRPr="00A63F46">
        <w:rPr>
          <w:rFonts w:eastAsiaTheme="minorHAnsi"/>
          <w:color w:val="auto"/>
          <w:szCs w:val="24"/>
          <w:lang w:bidi="ar-SA"/>
        </w:rPr>
        <w:t>.</w:t>
      </w:r>
    </w:p>
    <w:p w14:paraId="36FD88F3" w14:textId="77777777" w:rsidR="00A63F46" w:rsidRPr="00A63F46" w:rsidRDefault="00A63F46" w:rsidP="00A63F46">
      <w:pPr>
        <w:numPr>
          <w:ilvl w:val="0"/>
          <w:numId w:val="46"/>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lastRenderedPageBreak/>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harus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berdasarkan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kurikulum</w:t>
      </w:r>
      <w:proofErr w:type="spellEnd"/>
      <w:r w:rsidRPr="00A63F46">
        <w:rPr>
          <w:rFonts w:eastAsiaTheme="minorHAnsi"/>
          <w:color w:val="auto"/>
          <w:szCs w:val="24"/>
          <w:lang w:bidi="ar-SA"/>
        </w:rPr>
        <w:t xml:space="preserve"> yang</w:t>
      </w:r>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berlaku</w:t>
      </w:r>
      <w:proofErr w:type="spellEnd"/>
      <w:r w:rsidRPr="00A63F46">
        <w:rPr>
          <w:rFonts w:eastAsiaTheme="minorHAnsi"/>
          <w:color w:val="auto"/>
          <w:szCs w:val="24"/>
          <w:lang w:bidi="ar-SA"/>
        </w:rPr>
        <w:t>.</w:t>
      </w:r>
    </w:p>
    <w:p w14:paraId="377B9471" w14:textId="77777777" w:rsidR="00A63F46" w:rsidRPr="00A63F46" w:rsidRDefault="00A63F46" w:rsidP="00A63F46">
      <w:pPr>
        <w:numPr>
          <w:ilvl w:val="0"/>
          <w:numId w:val="46"/>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harus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memperhitungkan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waktu</w:t>
      </w:r>
      <w:proofErr w:type="spellEnd"/>
      <w:r w:rsidRPr="00A63F46">
        <w:rPr>
          <w:rFonts w:eastAsiaTheme="minorHAnsi"/>
          <w:color w:val="auto"/>
          <w:szCs w:val="24"/>
          <w:lang w:bidi="ar-SA"/>
        </w:rPr>
        <w:t xml:space="preserve"> yang</w:t>
      </w:r>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tersedia</w:t>
      </w:r>
      <w:proofErr w:type="spellEnd"/>
    </w:p>
    <w:p w14:paraId="1AFA7571" w14:textId="77777777" w:rsidR="00A63F46" w:rsidRPr="00A63F46" w:rsidRDefault="00A63F46" w:rsidP="00A63F46">
      <w:pPr>
        <w:numPr>
          <w:ilvl w:val="0"/>
          <w:numId w:val="46"/>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harus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merupakan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urutan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kegiatan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yang</w:t>
      </w:r>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sistematis</w:t>
      </w:r>
      <w:proofErr w:type="spellEnd"/>
      <w:r w:rsidRPr="00A63F46">
        <w:rPr>
          <w:rFonts w:eastAsiaTheme="minorHAnsi"/>
          <w:color w:val="auto"/>
          <w:szCs w:val="24"/>
          <w:lang w:bidi="ar-SA"/>
        </w:rPr>
        <w:t>.</w:t>
      </w:r>
    </w:p>
    <w:p w14:paraId="157820FB" w14:textId="77777777" w:rsidR="00A63F46" w:rsidRPr="00A63F46" w:rsidRDefault="00A63F46" w:rsidP="00A63F46">
      <w:pPr>
        <w:numPr>
          <w:ilvl w:val="0"/>
          <w:numId w:val="46"/>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perlu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lengkapi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dengan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lembaran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kerja</w:t>
      </w:r>
      <w:proofErr w:type="spellEnd"/>
      <w:r w:rsidRPr="00A63F46">
        <w:rPr>
          <w:rFonts w:eastAsiaTheme="minorHAnsi"/>
          <w:color w:val="auto"/>
          <w:szCs w:val="24"/>
          <w:lang w:bidi="ar-SA"/>
        </w:rPr>
        <w:t>/</w:t>
      </w:r>
      <w:proofErr w:type="spellStart"/>
      <w:r w:rsidRPr="00A63F46">
        <w:rPr>
          <w:rFonts w:eastAsiaTheme="minorHAnsi"/>
          <w:color w:val="auto"/>
          <w:szCs w:val="24"/>
          <w:lang w:bidi="ar-SA"/>
        </w:rPr>
        <w:t>tugas</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atau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lembar</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observasi</w:t>
      </w:r>
      <w:proofErr w:type="spellEnd"/>
      <w:r w:rsidRPr="00A63F46">
        <w:rPr>
          <w:rFonts w:eastAsiaTheme="minorHAnsi"/>
          <w:color w:val="auto"/>
          <w:szCs w:val="24"/>
          <w:lang w:bidi="ar-SA"/>
        </w:rPr>
        <w:t>.</w:t>
      </w:r>
    </w:p>
    <w:p w14:paraId="3C96081D" w14:textId="77777777" w:rsidR="00A63F46" w:rsidRPr="00A63F46" w:rsidRDefault="00A63F46" w:rsidP="00A63F46">
      <w:pPr>
        <w:numPr>
          <w:ilvl w:val="0"/>
          <w:numId w:val="46"/>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harus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bersifat</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fleksibel</w:t>
      </w:r>
      <w:proofErr w:type="spellEnd"/>
      <w:r w:rsidRPr="00A63F46">
        <w:rPr>
          <w:rFonts w:eastAsiaTheme="minorHAnsi"/>
          <w:color w:val="auto"/>
          <w:szCs w:val="24"/>
          <w:lang w:bidi="ar-SA"/>
        </w:rPr>
        <w:t>.</w:t>
      </w:r>
    </w:p>
    <w:p w14:paraId="62C20C96" w14:textId="77777777" w:rsidR="00A63F46" w:rsidRPr="00A63F46" w:rsidRDefault="00A63F46" w:rsidP="00A63F46">
      <w:pPr>
        <w:numPr>
          <w:ilvl w:val="0"/>
          <w:numId w:val="46"/>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Perencanaan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harus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berdasarkan</w:t>
      </w:r>
      <w:proofErr w:type="spellEnd"/>
      <w:r w:rsidRPr="00A63F46">
        <w:rPr>
          <w:rFonts w:eastAsiaTheme="minorHAnsi"/>
          <w:color w:val="auto"/>
          <w:szCs w:val="24"/>
          <w:lang w:bidi="ar-SA"/>
        </w:rPr>
        <w:t xml:space="preserve"> pada </w:t>
      </w:r>
      <w:proofErr w:type="spellStart"/>
      <w:r w:rsidRPr="00A63F46">
        <w:rPr>
          <w:rFonts w:eastAsiaTheme="minorHAnsi"/>
          <w:color w:val="auto"/>
          <w:szCs w:val="24"/>
          <w:lang w:bidi="ar-SA"/>
        </w:rPr>
        <w:t>pendekatan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sistem</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mengutamakan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keterpaduan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antara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tujuan</w:t>
      </w:r>
      <w:proofErr w:type="spellEnd"/>
      <w:r w:rsidRPr="00A63F46">
        <w:rPr>
          <w:rFonts w:eastAsiaTheme="minorHAnsi"/>
          <w:color w:val="auto"/>
          <w:szCs w:val="24"/>
          <w:lang w:bidi="ar-SA"/>
        </w:rPr>
        <w:t>/</w:t>
      </w:r>
      <w:proofErr w:type="spellStart"/>
      <w:r w:rsidRPr="00A63F46">
        <w:rPr>
          <w:rFonts w:eastAsiaTheme="minorHAnsi"/>
          <w:color w:val="auto"/>
          <w:szCs w:val="24"/>
          <w:lang w:bidi="ar-SA"/>
        </w:rPr>
        <w:t>kompetensi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materi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kegiatan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belajar</w:t>
      </w:r>
      <w:proofErr w:type="spellEnd"/>
      <w:r w:rsidRPr="00A63F46">
        <w:rPr>
          <w:rFonts w:eastAsiaTheme="minorHAnsi"/>
          <w:color w:val="auto"/>
          <w:szCs w:val="24"/>
          <w:lang w:bidi="ar-SA"/>
        </w:rPr>
        <w:t xml:space="preserve"> dan</w:t>
      </w:r>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evaluasi</w:t>
      </w:r>
      <w:proofErr w:type="spellEnd"/>
      <w:r w:rsidRPr="00A63F46">
        <w:rPr>
          <w:rFonts w:eastAsiaTheme="minorHAnsi"/>
          <w:color w:val="auto"/>
          <w:szCs w:val="24"/>
          <w:lang w:bidi="ar-SA"/>
        </w:rPr>
        <w:t>.</w:t>
      </w:r>
    </w:p>
    <w:p w14:paraId="4969BE58" w14:textId="77777777" w:rsidR="00A63F46" w:rsidRPr="00A63F46" w:rsidRDefault="00A63F46" w:rsidP="00A63F46">
      <w:pPr>
        <w:spacing w:after="160" w:line="259" w:lineRule="auto"/>
        <w:ind w:left="0" w:firstLine="0"/>
        <w:rPr>
          <w:rFonts w:eastAsiaTheme="minorHAnsi"/>
          <w:color w:val="auto"/>
          <w:szCs w:val="24"/>
          <w:lang w:bidi="ar-SA"/>
        </w:rPr>
      </w:pPr>
    </w:p>
    <w:p w14:paraId="78B8065D" w14:textId="77777777" w:rsidR="00A63F46" w:rsidRPr="00A63F46" w:rsidRDefault="00A63F46" w:rsidP="00A63F46">
      <w:pPr>
        <w:numPr>
          <w:ilvl w:val="0"/>
          <w:numId w:val="43"/>
        </w:numPr>
        <w:spacing w:after="160" w:line="259" w:lineRule="auto"/>
        <w:jc w:val="left"/>
        <w:rPr>
          <w:rFonts w:eastAsiaTheme="minorHAnsi"/>
          <w:b/>
          <w:bCs/>
          <w:color w:val="auto"/>
          <w:szCs w:val="24"/>
          <w:lang w:bidi="ar-SA"/>
        </w:rPr>
      </w:pPr>
      <w:r w:rsidRPr="00A63F46">
        <w:rPr>
          <w:rFonts w:eastAsiaTheme="minorHAnsi"/>
          <w:b/>
          <w:bCs/>
          <w:color w:val="auto"/>
          <w:szCs w:val="24"/>
          <w:lang w:bidi="ar-SA"/>
        </w:rPr>
        <w:t>Langkah-</w:t>
      </w:r>
      <w:proofErr w:type="spellStart"/>
      <w:r w:rsidRPr="00A63F46">
        <w:rPr>
          <w:rFonts w:eastAsiaTheme="minorHAnsi"/>
          <w:b/>
          <w:bCs/>
          <w:color w:val="auto"/>
          <w:szCs w:val="24"/>
          <w:lang w:bidi="ar-SA"/>
        </w:rPr>
        <w:t>langkah</w:t>
      </w:r>
      <w:proofErr w:type="spellEnd"/>
      <w:r w:rsidRPr="00A63F46">
        <w:rPr>
          <w:rFonts w:eastAsiaTheme="minorHAnsi"/>
          <w:b/>
          <w:bCs/>
          <w:color w:val="auto"/>
          <w:szCs w:val="24"/>
          <w:lang w:bidi="ar-SA"/>
        </w:rPr>
        <w:t xml:space="preserve"> </w:t>
      </w:r>
      <w:proofErr w:type="spellStart"/>
      <w:r w:rsidRPr="00A63F46">
        <w:rPr>
          <w:rFonts w:eastAsiaTheme="minorHAnsi"/>
          <w:b/>
          <w:bCs/>
          <w:color w:val="auto"/>
          <w:szCs w:val="24"/>
          <w:lang w:bidi="ar-SA"/>
        </w:rPr>
        <w:t>Penyusunan</w:t>
      </w:r>
      <w:proofErr w:type="spellEnd"/>
      <w:r w:rsidRPr="00A63F46">
        <w:rPr>
          <w:rFonts w:eastAsiaTheme="minorHAnsi"/>
          <w:b/>
          <w:bCs/>
          <w:color w:val="auto"/>
          <w:szCs w:val="24"/>
          <w:lang w:val="id-ID" w:bidi="ar-SA"/>
        </w:rPr>
        <w:t xml:space="preserve"> </w:t>
      </w:r>
      <w:r w:rsidRPr="00A63F46">
        <w:rPr>
          <w:rFonts w:eastAsiaTheme="minorHAnsi"/>
          <w:b/>
          <w:bCs/>
          <w:color w:val="auto"/>
          <w:szCs w:val="24"/>
          <w:lang w:bidi="ar-SA"/>
        </w:rPr>
        <w:t>RPP</w:t>
      </w:r>
    </w:p>
    <w:p w14:paraId="46D91A2B" w14:textId="77777777" w:rsidR="00A63F46" w:rsidRPr="00A63F46" w:rsidRDefault="00A63F46" w:rsidP="00A63F46">
      <w:pPr>
        <w:spacing w:after="160" w:line="259" w:lineRule="auto"/>
        <w:ind w:left="0" w:firstLine="0"/>
        <w:rPr>
          <w:rFonts w:eastAsiaTheme="minorHAnsi"/>
          <w:color w:val="auto"/>
          <w:szCs w:val="24"/>
          <w:lang w:bidi="ar-SA"/>
        </w:rPr>
      </w:pP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menyusun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rencana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pelaksanaan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dapat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ditempuh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langkah-langkah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sebagai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berikut</w:t>
      </w:r>
      <w:proofErr w:type="spellEnd"/>
      <w:r w:rsidRPr="00A63F46">
        <w:rPr>
          <w:rFonts w:eastAsiaTheme="minorHAnsi"/>
          <w:color w:val="auto"/>
          <w:szCs w:val="24"/>
          <w:lang w:bidi="ar-SA"/>
        </w:rPr>
        <w:t>:</w:t>
      </w:r>
    </w:p>
    <w:p w14:paraId="11CDAB2E" w14:textId="77777777" w:rsidR="00A63F46" w:rsidRPr="00A63F46" w:rsidRDefault="00A63F46" w:rsidP="00A63F46">
      <w:pPr>
        <w:numPr>
          <w:ilvl w:val="0"/>
          <w:numId w:val="45"/>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Mengisi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kolom</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identitas</w:t>
      </w:r>
      <w:proofErr w:type="spellEnd"/>
      <w:r w:rsidRPr="00A63F46">
        <w:rPr>
          <w:rFonts w:eastAsiaTheme="minorHAnsi"/>
          <w:color w:val="auto"/>
          <w:szCs w:val="24"/>
          <w:lang w:bidi="ar-SA"/>
        </w:rPr>
        <w:t>;</w:t>
      </w:r>
    </w:p>
    <w:p w14:paraId="1A2CC919" w14:textId="77777777" w:rsidR="00A63F46" w:rsidRPr="00A63F46" w:rsidRDefault="00A63F46" w:rsidP="00A63F46">
      <w:pPr>
        <w:numPr>
          <w:ilvl w:val="0"/>
          <w:numId w:val="45"/>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Menentukan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alokasi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waktu</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dibutuhkan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untuk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pertemuan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telah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ditetapkan</w:t>
      </w:r>
      <w:proofErr w:type="spellEnd"/>
      <w:r w:rsidRPr="00A63F46">
        <w:rPr>
          <w:rFonts w:eastAsiaTheme="minorHAnsi"/>
          <w:color w:val="auto"/>
          <w:szCs w:val="24"/>
          <w:lang w:bidi="ar-SA"/>
        </w:rPr>
        <w:t>;</w:t>
      </w:r>
    </w:p>
    <w:p w14:paraId="432B7F33" w14:textId="77777777" w:rsidR="00A63F46" w:rsidRPr="00A63F46" w:rsidRDefault="00A63F46" w:rsidP="00A63F46">
      <w:pPr>
        <w:numPr>
          <w:ilvl w:val="0"/>
          <w:numId w:val="45"/>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Menentukan</w:t>
      </w:r>
      <w:proofErr w:type="spellEnd"/>
      <w:r w:rsidRPr="00A63F46">
        <w:rPr>
          <w:rFonts w:eastAsiaTheme="minorHAnsi"/>
          <w:color w:val="auto"/>
          <w:szCs w:val="24"/>
          <w:lang w:bidi="ar-SA"/>
        </w:rPr>
        <w:t xml:space="preserve"> CPL, CPMK, dan </w:t>
      </w:r>
      <w:proofErr w:type="spellStart"/>
      <w:r w:rsidRPr="00A63F46">
        <w:rPr>
          <w:rFonts w:eastAsiaTheme="minorHAnsi"/>
          <w:color w:val="auto"/>
          <w:szCs w:val="24"/>
          <w:lang w:bidi="ar-SA"/>
        </w:rPr>
        <w:t>Indikator</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digunakan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terdapat</w:t>
      </w:r>
      <w:proofErr w:type="spellEnd"/>
      <w:r w:rsidRPr="00A63F46">
        <w:rPr>
          <w:rFonts w:eastAsiaTheme="minorHAnsi"/>
          <w:color w:val="auto"/>
          <w:szCs w:val="24"/>
          <w:lang w:bidi="ar-SA"/>
        </w:rPr>
        <w:t xml:space="preserve"> pada RPS yang </w:t>
      </w:r>
      <w:proofErr w:type="spellStart"/>
      <w:r w:rsidRPr="00A63F46">
        <w:rPr>
          <w:rFonts w:eastAsiaTheme="minorHAnsi"/>
          <w:color w:val="auto"/>
          <w:szCs w:val="24"/>
          <w:lang w:bidi="ar-SA"/>
        </w:rPr>
        <w:t>telah</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disusun</w:t>
      </w:r>
      <w:proofErr w:type="spellEnd"/>
      <w:r w:rsidRPr="00A63F46">
        <w:rPr>
          <w:rFonts w:eastAsiaTheme="minorHAnsi"/>
          <w:color w:val="auto"/>
          <w:szCs w:val="24"/>
          <w:lang w:bidi="ar-SA"/>
        </w:rPr>
        <w:t>;</w:t>
      </w:r>
    </w:p>
    <w:p w14:paraId="76BBAD6D" w14:textId="77777777" w:rsidR="00A63F46" w:rsidRPr="00A63F46" w:rsidRDefault="00A63F46" w:rsidP="00A63F46">
      <w:pPr>
        <w:numPr>
          <w:ilvl w:val="0"/>
          <w:numId w:val="45"/>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Merumuskan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tujuan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berdasarkan</w:t>
      </w:r>
      <w:proofErr w:type="spellEnd"/>
      <w:r w:rsidRPr="00A63F46">
        <w:rPr>
          <w:rFonts w:eastAsiaTheme="minorHAnsi"/>
          <w:color w:val="auto"/>
          <w:szCs w:val="24"/>
          <w:lang w:bidi="ar-SA"/>
        </w:rPr>
        <w:t xml:space="preserve"> CPL, CPMK, </w:t>
      </w:r>
      <w:proofErr w:type="spellStart"/>
      <w:r w:rsidRPr="00A63F46">
        <w:rPr>
          <w:rFonts w:eastAsiaTheme="minorHAnsi"/>
          <w:color w:val="auto"/>
          <w:szCs w:val="24"/>
          <w:lang w:bidi="ar-SA"/>
        </w:rPr>
        <w:t>kemampuan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akhir</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Indikator</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telah</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ditentukan</w:t>
      </w:r>
      <w:proofErr w:type="spellEnd"/>
      <w:r w:rsidRPr="00A63F46">
        <w:rPr>
          <w:rFonts w:eastAsiaTheme="minorHAnsi"/>
          <w:color w:val="auto"/>
          <w:szCs w:val="24"/>
          <w:lang w:bidi="ar-SA"/>
        </w:rPr>
        <w:t>;</w:t>
      </w:r>
    </w:p>
    <w:p w14:paraId="18F93000" w14:textId="77777777" w:rsidR="00A63F46" w:rsidRPr="00A63F46" w:rsidRDefault="00A63F46" w:rsidP="00A63F46">
      <w:pPr>
        <w:numPr>
          <w:ilvl w:val="0"/>
          <w:numId w:val="45"/>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Mengidentifikasi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materi</w:t>
      </w:r>
      <w:proofErr w:type="spellEnd"/>
      <w:r w:rsidRPr="00A63F46">
        <w:rPr>
          <w:rFonts w:eastAsiaTheme="minorHAnsi"/>
          <w:color w:val="auto"/>
          <w:szCs w:val="24"/>
          <w:lang w:bidi="ar-SA"/>
        </w:rPr>
        <w:t xml:space="preserve"> ajar </w:t>
      </w:r>
      <w:proofErr w:type="spellStart"/>
      <w:r w:rsidRPr="00A63F46">
        <w:rPr>
          <w:rFonts w:eastAsiaTheme="minorHAnsi"/>
          <w:color w:val="auto"/>
          <w:szCs w:val="24"/>
          <w:lang w:bidi="ar-SA"/>
        </w:rPr>
        <w:t>berdasarkan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materi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pokok</w:t>
      </w:r>
      <w:proofErr w:type="spellEnd"/>
      <w:r w:rsidRPr="00A63F46">
        <w:rPr>
          <w:rFonts w:eastAsiaTheme="minorHAnsi"/>
          <w:color w:val="auto"/>
          <w:szCs w:val="24"/>
          <w:lang w:bidi="ar-SA"/>
        </w:rPr>
        <w:t>/</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terdapat</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RPS. </w:t>
      </w:r>
      <w:proofErr w:type="spellStart"/>
      <w:r w:rsidRPr="00A63F46">
        <w:rPr>
          <w:rFonts w:eastAsiaTheme="minorHAnsi"/>
          <w:color w:val="auto"/>
          <w:szCs w:val="24"/>
          <w:lang w:bidi="ar-SA"/>
        </w:rPr>
        <w:t>Materi</w:t>
      </w:r>
      <w:proofErr w:type="spellEnd"/>
      <w:r w:rsidRPr="00A63F46">
        <w:rPr>
          <w:rFonts w:eastAsiaTheme="minorHAnsi"/>
          <w:color w:val="auto"/>
          <w:szCs w:val="24"/>
          <w:lang w:bidi="ar-SA"/>
        </w:rPr>
        <w:t xml:space="preserve"> ajar </w:t>
      </w:r>
      <w:proofErr w:type="spellStart"/>
      <w:r w:rsidRPr="00A63F46">
        <w:rPr>
          <w:rFonts w:eastAsiaTheme="minorHAnsi"/>
          <w:color w:val="auto"/>
          <w:szCs w:val="24"/>
          <w:lang w:bidi="ar-SA"/>
        </w:rPr>
        <w:t>merupakan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uraian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materi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pokok</w:t>
      </w:r>
      <w:proofErr w:type="spellEnd"/>
      <w:r w:rsidRPr="00A63F46">
        <w:rPr>
          <w:rFonts w:eastAsiaTheme="minorHAnsi"/>
          <w:color w:val="auto"/>
          <w:szCs w:val="24"/>
          <w:lang w:bidi="ar-SA"/>
        </w:rPr>
        <w:t>/</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w:t>
      </w:r>
    </w:p>
    <w:p w14:paraId="2AB33E27" w14:textId="77777777" w:rsidR="00A63F46" w:rsidRPr="00A63F46" w:rsidRDefault="00A63F46" w:rsidP="00A63F46">
      <w:pPr>
        <w:numPr>
          <w:ilvl w:val="0"/>
          <w:numId w:val="45"/>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Menentukan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metode</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akan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digunakan</w:t>
      </w:r>
      <w:proofErr w:type="spellEnd"/>
      <w:r w:rsidRPr="00A63F46">
        <w:rPr>
          <w:rFonts w:eastAsiaTheme="minorHAnsi"/>
          <w:color w:val="auto"/>
          <w:szCs w:val="24"/>
          <w:lang w:bidi="ar-SA"/>
        </w:rPr>
        <w:t>;</w:t>
      </w:r>
    </w:p>
    <w:p w14:paraId="396422F4" w14:textId="77777777" w:rsidR="00A63F46" w:rsidRPr="00A63F46" w:rsidRDefault="00A63F46" w:rsidP="00A63F46">
      <w:pPr>
        <w:numPr>
          <w:ilvl w:val="0"/>
          <w:numId w:val="45"/>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Merumuskan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langkah-langkah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terdiri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dari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kegiatan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awal</w:t>
      </w:r>
      <w:proofErr w:type="spellEnd"/>
      <w:r w:rsidRPr="00A63F46">
        <w:rPr>
          <w:rFonts w:eastAsiaTheme="minorHAnsi"/>
          <w:color w:val="auto"/>
          <w:szCs w:val="24"/>
          <w:lang w:bidi="ar-SA"/>
        </w:rPr>
        <w:t xml:space="preserve">, inti, dan </w:t>
      </w:r>
      <w:proofErr w:type="spellStart"/>
      <w:r w:rsidRPr="00A63F46">
        <w:rPr>
          <w:rFonts w:eastAsiaTheme="minorHAnsi"/>
          <w:color w:val="auto"/>
          <w:szCs w:val="24"/>
          <w:lang w:bidi="ar-SA"/>
        </w:rPr>
        <w:t>akhir</w:t>
      </w:r>
      <w:proofErr w:type="spellEnd"/>
      <w:r w:rsidRPr="00A63F46">
        <w:rPr>
          <w:rFonts w:eastAsiaTheme="minorHAnsi"/>
          <w:color w:val="auto"/>
          <w:szCs w:val="24"/>
          <w:lang w:bidi="ar-SA"/>
        </w:rPr>
        <w:t>. Langkah-</w:t>
      </w:r>
      <w:proofErr w:type="spellStart"/>
      <w:r w:rsidRPr="00A63F46">
        <w:rPr>
          <w:rFonts w:eastAsiaTheme="minorHAnsi"/>
          <w:color w:val="auto"/>
          <w:szCs w:val="24"/>
          <w:lang w:bidi="ar-SA"/>
        </w:rPr>
        <w:t>langkah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berupa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rincian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skenario</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yang </w:t>
      </w:r>
      <w:proofErr w:type="spellStart"/>
      <w:r w:rsidRPr="00A63F46">
        <w:rPr>
          <w:rFonts w:eastAsiaTheme="minorHAnsi"/>
          <w:color w:val="auto"/>
          <w:szCs w:val="24"/>
          <w:lang w:bidi="ar-SA"/>
        </w:rPr>
        <w:t>mencerminkan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penerapan</w:t>
      </w:r>
      <w:proofErr w:type="spellEnd"/>
      <w:r w:rsidRPr="00A63F46">
        <w:rPr>
          <w:rFonts w:eastAsiaTheme="minorHAnsi"/>
          <w:color w:val="auto"/>
          <w:szCs w:val="24"/>
          <w:lang w:bidi="ar-SA"/>
        </w:rPr>
        <w:t xml:space="preserve"> strategi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termasuk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alokasi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waktu</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setiap</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tahap</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Dalam</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merumuskan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langkah-langkah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pembelajaran</w:t>
      </w:r>
      <w:proofErr w:type="spellEnd"/>
      <w:r w:rsidRPr="00A63F46">
        <w:rPr>
          <w:rFonts w:eastAsiaTheme="minorHAnsi"/>
          <w:color w:val="auto"/>
          <w:szCs w:val="24"/>
          <w:lang w:bidi="ar-SA"/>
        </w:rPr>
        <w:t xml:space="preserve"> juga </w:t>
      </w:r>
      <w:proofErr w:type="spellStart"/>
      <w:r w:rsidRPr="00A63F46">
        <w:rPr>
          <w:rFonts w:eastAsiaTheme="minorHAnsi"/>
          <w:color w:val="auto"/>
          <w:szCs w:val="24"/>
          <w:lang w:bidi="ar-SA"/>
        </w:rPr>
        <w:t>harus</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mencerminkan</w:t>
      </w:r>
      <w:proofErr w:type="spellEnd"/>
      <w:r w:rsidRPr="00A63F46">
        <w:rPr>
          <w:rFonts w:eastAsiaTheme="minorHAnsi"/>
          <w:color w:val="auto"/>
          <w:szCs w:val="24"/>
          <w:lang w:bidi="ar-SA"/>
        </w:rPr>
        <w:t xml:space="preserve"> proses </w:t>
      </w:r>
      <w:proofErr w:type="spellStart"/>
      <w:r w:rsidRPr="00A63F46">
        <w:rPr>
          <w:rFonts w:eastAsiaTheme="minorHAnsi"/>
          <w:color w:val="auto"/>
          <w:szCs w:val="24"/>
          <w:lang w:bidi="ar-SA"/>
        </w:rPr>
        <w:t>eksplorasi</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elaborasi</w:t>
      </w:r>
      <w:proofErr w:type="spellEnd"/>
      <w:r w:rsidRPr="00A63F46">
        <w:rPr>
          <w:rFonts w:eastAsiaTheme="minorHAnsi"/>
          <w:color w:val="auto"/>
          <w:szCs w:val="24"/>
          <w:lang w:bidi="ar-SA"/>
        </w:rPr>
        <w:t xml:space="preserve"> dan </w:t>
      </w:r>
      <w:proofErr w:type="spellStart"/>
      <w:r w:rsidRPr="00A63F46">
        <w:rPr>
          <w:rFonts w:eastAsiaTheme="minorHAnsi"/>
          <w:color w:val="auto"/>
          <w:szCs w:val="24"/>
          <w:lang w:bidi="ar-SA"/>
        </w:rPr>
        <w:t>konfirmasi</w:t>
      </w:r>
      <w:proofErr w:type="spellEnd"/>
      <w:r w:rsidRPr="00A63F46">
        <w:rPr>
          <w:rFonts w:eastAsiaTheme="minorHAnsi"/>
          <w:color w:val="auto"/>
          <w:szCs w:val="24"/>
          <w:lang w:bidi="ar-SA"/>
        </w:rPr>
        <w:t>;</w:t>
      </w:r>
    </w:p>
    <w:p w14:paraId="519DBABD" w14:textId="77777777" w:rsidR="00A63F46" w:rsidRPr="00A63F46" w:rsidRDefault="00A63F46" w:rsidP="00A63F46">
      <w:pPr>
        <w:numPr>
          <w:ilvl w:val="0"/>
          <w:numId w:val="45"/>
        </w:numPr>
        <w:spacing w:after="160" w:line="259" w:lineRule="auto"/>
        <w:jc w:val="left"/>
        <w:rPr>
          <w:rFonts w:eastAsiaTheme="minorHAnsi"/>
          <w:color w:val="auto"/>
          <w:szCs w:val="24"/>
          <w:lang w:bidi="ar-SA"/>
        </w:rPr>
      </w:pPr>
      <w:proofErr w:type="spellStart"/>
      <w:r w:rsidRPr="00A63F46">
        <w:rPr>
          <w:rFonts w:eastAsiaTheme="minorHAnsi"/>
          <w:color w:val="auto"/>
          <w:szCs w:val="24"/>
          <w:lang w:bidi="ar-SA"/>
        </w:rPr>
        <w:t>Menentukan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alat</w:t>
      </w:r>
      <w:proofErr w:type="spellEnd"/>
      <w:r w:rsidRPr="00A63F46">
        <w:rPr>
          <w:rFonts w:eastAsiaTheme="minorHAnsi"/>
          <w:color w:val="auto"/>
          <w:szCs w:val="24"/>
          <w:lang w:bidi="ar-SA"/>
        </w:rPr>
        <w:t>/</w:t>
      </w:r>
      <w:proofErr w:type="spellStart"/>
      <w:r w:rsidRPr="00A63F46">
        <w:rPr>
          <w:rFonts w:eastAsiaTheme="minorHAnsi"/>
          <w:color w:val="auto"/>
          <w:szCs w:val="24"/>
          <w:lang w:bidi="ar-SA"/>
        </w:rPr>
        <w:t>bahan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sumber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belajar</w:t>
      </w:r>
      <w:proofErr w:type="spellEnd"/>
      <w:r w:rsidRPr="00A63F46">
        <w:rPr>
          <w:rFonts w:eastAsiaTheme="minorHAnsi"/>
          <w:color w:val="auto"/>
          <w:szCs w:val="24"/>
          <w:lang w:bidi="ar-SA"/>
        </w:rPr>
        <w:t xml:space="preserve"> yang</w:t>
      </w:r>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digunakan</w:t>
      </w:r>
      <w:proofErr w:type="spellEnd"/>
      <w:r w:rsidRPr="00A63F46">
        <w:rPr>
          <w:rFonts w:eastAsiaTheme="minorHAnsi"/>
          <w:color w:val="auto"/>
          <w:szCs w:val="24"/>
          <w:lang w:bidi="ar-SA"/>
        </w:rPr>
        <w:t>;</w:t>
      </w:r>
    </w:p>
    <w:p w14:paraId="2B11C52B" w14:textId="77777777" w:rsidR="00A63F46" w:rsidRPr="00A63F46" w:rsidRDefault="00A63F46" w:rsidP="00A63F46">
      <w:pPr>
        <w:numPr>
          <w:ilvl w:val="0"/>
          <w:numId w:val="45"/>
        </w:numPr>
        <w:spacing w:after="160" w:line="259" w:lineRule="auto"/>
        <w:jc w:val="left"/>
        <w:rPr>
          <w:rFonts w:eastAsiaTheme="minorHAnsi"/>
          <w:color w:val="auto"/>
          <w:szCs w:val="24"/>
          <w:lang w:bidi="ar-SA"/>
        </w:rPr>
      </w:pPr>
      <w:r w:rsidRPr="00A63F46">
        <w:rPr>
          <w:rFonts w:eastAsiaTheme="minorHAnsi"/>
          <w:color w:val="auto"/>
          <w:szCs w:val="24"/>
          <w:lang w:bidi="ar-SA"/>
        </w:rPr>
        <w:t xml:space="preserve">Menyusun </w:t>
      </w:r>
      <w:proofErr w:type="spellStart"/>
      <w:r w:rsidRPr="00A63F46">
        <w:rPr>
          <w:rFonts w:eastAsiaTheme="minorHAnsi"/>
          <w:color w:val="auto"/>
          <w:szCs w:val="24"/>
          <w:lang w:bidi="ar-SA"/>
        </w:rPr>
        <w:t>kriteria</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penilaian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lembar</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pengamatan</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contoh</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soal</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teknik</w:t>
      </w:r>
      <w:proofErr w:type="spellEnd"/>
      <w:r w:rsidRPr="00A63F46">
        <w:rPr>
          <w:rFonts w:eastAsiaTheme="minorHAnsi"/>
          <w:color w:val="auto"/>
          <w:szCs w:val="24"/>
          <w:lang w:bidi="ar-SA"/>
        </w:rPr>
        <w:t xml:space="preserve"> </w:t>
      </w:r>
      <w:proofErr w:type="spellStart"/>
      <w:r w:rsidRPr="00A63F46">
        <w:rPr>
          <w:rFonts w:eastAsiaTheme="minorHAnsi"/>
          <w:color w:val="auto"/>
          <w:szCs w:val="24"/>
          <w:lang w:bidi="ar-SA"/>
        </w:rPr>
        <w:t>penskoran</w:t>
      </w:r>
      <w:proofErr w:type="spellEnd"/>
      <w:r w:rsidRPr="00A63F46">
        <w:rPr>
          <w:rFonts w:eastAsiaTheme="minorHAnsi"/>
          <w:color w:val="auto"/>
          <w:szCs w:val="24"/>
          <w:lang w:bidi="ar-SA"/>
        </w:rPr>
        <w:t>, dan lain</w:t>
      </w:r>
      <w:r w:rsidRPr="00A63F46">
        <w:rPr>
          <w:rFonts w:eastAsiaTheme="minorHAnsi"/>
          <w:color w:val="auto"/>
          <w:szCs w:val="24"/>
          <w:lang w:val="id-ID" w:bidi="ar-SA"/>
        </w:rPr>
        <w:t xml:space="preserve"> </w:t>
      </w:r>
      <w:proofErr w:type="spellStart"/>
      <w:r w:rsidRPr="00A63F46">
        <w:rPr>
          <w:rFonts w:eastAsiaTheme="minorHAnsi"/>
          <w:color w:val="auto"/>
          <w:szCs w:val="24"/>
          <w:lang w:bidi="ar-SA"/>
        </w:rPr>
        <w:t>sebagainya</w:t>
      </w:r>
      <w:proofErr w:type="spellEnd"/>
      <w:r w:rsidRPr="00A63F46">
        <w:rPr>
          <w:rFonts w:eastAsiaTheme="minorHAnsi"/>
          <w:color w:val="auto"/>
          <w:szCs w:val="24"/>
          <w:lang w:bidi="ar-SA"/>
        </w:rPr>
        <w:t>.</w:t>
      </w:r>
    </w:p>
    <w:p w14:paraId="63C5DAA9" w14:textId="05F6DFB2" w:rsidR="00A63F46" w:rsidRDefault="00A63F46" w:rsidP="00A63F46">
      <w:pPr>
        <w:spacing w:after="0" w:line="360" w:lineRule="auto"/>
        <w:ind w:left="0" w:firstLine="0"/>
        <w:rPr>
          <w:rFonts w:asciiTheme="minorHAnsi" w:eastAsiaTheme="minorHAnsi" w:hAnsiTheme="minorHAnsi" w:cstheme="minorBidi"/>
          <w:b/>
          <w:bCs/>
          <w:color w:val="auto"/>
          <w:sz w:val="22"/>
          <w:szCs w:val="24"/>
          <w:lang w:val="id-ID" w:bidi="ar-SA"/>
        </w:rPr>
      </w:pPr>
    </w:p>
    <w:p w14:paraId="6AF05041" w14:textId="2043CE58" w:rsidR="00A63F46" w:rsidRDefault="00A63F46" w:rsidP="00A63F46">
      <w:pPr>
        <w:spacing w:after="0" w:line="360" w:lineRule="auto"/>
        <w:ind w:left="0" w:firstLine="0"/>
        <w:rPr>
          <w:rFonts w:asciiTheme="minorHAnsi" w:eastAsiaTheme="minorHAnsi" w:hAnsiTheme="minorHAnsi" w:cstheme="minorBidi"/>
          <w:b/>
          <w:bCs/>
          <w:color w:val="auto"/>
          <w:sz w:val="22"/>
          <w:szCs w:val="24"/>
          <w:lang w:val="id-ID" w:bidi="ar-SA"/>
        </w:rPr>
      </w:pPr>
    </w:p>
    <w:p w14:paraId="644FBBD7" w14:textId="77777777" w:rsidR="00A63F46" w:rsidRPr="00A63F46" w:rsidRDefault="00A63F46" w:rsidP="00A63F46">
      <w:pPr>
        <w:spacing w:after="0" w:line="360" w:lineRule="auto"/>
        <w:ind w:left="0" w:firstLine="0"/>
        <w:rPr>
          <w:rFonts w:asciiTheme="minorHAnsi" w:eastAsiaTheme="minorHAnsi" w:hAnsiTheme="minorHAnsi" w:cstheme="minorBidi"/>
          <w:b/>
          <w:bCs/>
          <w:color w:val="auto"/>
          <w:sz w:val="22"/>
          <w:szCs w:val="24"/>
          <w:lang w:val="id-ID" w:bidi="ar-SA"/>
        </w:rPr>
      </w:pPr>
    </w:p>
    <w:p w14:paraId="38626FA5" w14:textId="77777777" w:rsidR="00A63F46" w:rsidRPr="00A63F46" w:rsidRDefault="00A63F46" w:rsidP="00A63F46">
      <w:pPr>
        <w:spacing w:after="0" w:line="360" w:lineRule="auto"/>
        <w:ind w:left="0" w:firstLine="0"/>
        <w:rPr>
          <w:rFonts w:eastAsiaTheme="minorHAnsi"/>
          <w:b/>
          <w:bCs/>
          <w:color w:val="auto"/>
          <w:szCs w:val="24"/>
          <w:lang w:val="id-ID" w:bidi="ar-SA"/>
        </w:rPr>
      </w:pPr>
      <w:proofErr w:type="spellStart"/>
      <w:r w:rsidRPr="00A63F46">
        <w:rPr>
          <w:rFonts w:eastAsiaTheme="minorHAnsi"/>
          <w:b/>
          <w:bCs/>
          <w:color w:val="auto"/>
          <w:szCs w:val="24"/>
          <w:lang w:val="id-ID" w:bidi="ar-SA"/>
        </w:rPr>
        <w:lastRenderedPageBreak/>
        <w:t>Course</w:t>
      </w:r>
      <w:proofErr w:type="spellEnd"/>
      <w:r w:rsidRPr="00A63F46">
        <w:rPr>
          <w:rFonts w:eastAsiaTheme="minorHAnsi"/>
          <w:b/>
          <w:bCs/>
          <w:color w:val="auto"/>
          <w:szCs w:val="24"/>
          <w:lang w:val="id-ID" w:bidi="ar-SA"/>
        </w:rPr>
        <w:t xml:space="preserve"> </w:t>
      </w:r>
      <w:proofErr w:type="spellStart"/>
      <w:r w:rsidRPr="00A63F46">
        <w:rPr>
          <w:rFonts w:eastAsiaTheme="minorHAnsi"/>
          <w:b/>
          <w:bCs/>
          <w:color w:val="auto"/>
          <w:szCs w:val="24"/>
          <w:lang w:val="id-ID" w:bidi="ar-SA"/>
        </w:rPr>
        <w:t>Outline</w:t>
      </w:r>
      <w:proofErr w:type="spellEnd"/>
    </w:p>
    <w:p w14:paraId="3361D626" w14:textId="77777777" w:rsidR="00A63F46" w:rsidRPr="00A63F46" w:rsidRDefault="00A63F46" w:rsidP="00A63F46">
      <w:pPr>
        <w:spacing w:after="0" w:line="360" w:lineRule="auto"/>
        <w:ind w:left="0" w:firstLine="0"/>
        <w:rPr>
          <w:rFonts w:eastAsiaTheme="minorHAnsi"/>
          <w:color w:val="auto"/>
          <w:szCs w:val="24"/>
          <w:lang w:val="id-ID" w:bidi="ar-SA"/>
        </w:rPr>
      </w:pPr>
    </w:p>
    <w:p w14:paraId="4B61350A" w14:textId="77777777" w:rsidR="00A63F46" w:rsidRPr="00A63F46" w:rsidRDefault="00A63F46" w:rsidP="00A63F46">
      <w:pPr>
        <w:spacing w:after="0" w:line="360" w:lineRule="auto"/>
        <w:ind w:left="0" w:firstLine="0"/>
        <w:rPr>
          <w:rFonts w:eastAsiaTheme="minorHAnsi"/>
          <w:color w:val="auto"/>
          <w:szCs w:val="24"/>
          <w:lang w:val="id-ID" w:bidi="ar-SA"/>
        </w:rPr>
      </w:pPr>
      <w:proofErr w:type="spellStart"/>
      <w:r w:rsidRPr="00A63F46">
        <w:rPr>
          <w:rFonts w:eastAsiaTheme="minorHAnsi"/>
          <w:color w:val="auto"/>
          <w:szCs w:val="24"/>
          <w:lang w:val="id-ID" w:bidi="ar-SA"/>
        </w:rPr>
        <w:t>Matakuliah</w:t>
      </w:r>
      <w:proofErr w:type="spellEnd"/>
      <w:r w:rsidRPr="00A63F46">
        <w:rPr>
          <w:rFonts w:eastAsiaTheme="minorHAnsi"/>
          <w:color w:val="auto"/>
          <w:szCs w:val="24"/>
          <w:lang w:val="id-ID" w:bidi="ar-SA"/>
        </w:rPr>
        <w:tab/>
      </w:r>
      <w:r w:rsidRPr="00A63F46">
        <w:rPr>
          <w:rFonts w:eastAsiaTheme="minorHAnsi"/>
          <w:color w:val="auto"/>
          <w:szCs w:val="24"/>
          <w:lang w:val="id-ID" w:bidi="ar-SA"/>
        </w:rPr>
        <w:tab/>
        <w:t xml:space="preserve">: Pemikiran Tafsir Kontemporer </w:t>
      </w:r>
    </w:p>
    <w:p w14:paraId="6B3C942D"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Dosen Pengampu</w:t>
      </w:r>
      <w:r w:rsidRPr="00A63F46">
        <w:rPr>
          <w:rFonts w:eastAsiaTheme="minorHAnsi"/>
          <w:color w:val="auto"/>
          <w:szCs w:val="24"/>
          <w:lang w:val="id-ID" w:bidi="ar-SA"/>
        </w:rPr>
        <w:tab/>
        <w:t xml:space="preserve">: Hj. </w:t>
      </w:r>
      <w:proofErr w:type="spellStart"/>
      <w:r w:rsidRPr="00A63F46">
        <w:rPr>
          <w:rFonts w:eastAsiaTheme="minorHAnsi"/>
          <w:color w:val="auto"/>
          <w:szCs w:val="24"/>
          <w:lang w:val="id-ID" w:bidi="ar-SA"/>
        </w:rPr>
        <w:t>Ibanah</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val="id-ID" w:bidi="ar-SA"/>
        </w:rPr>
        <w:t>Suhrowardiyah</w:t>
      </w:r>
      <w:proofErr w:type="spellEnd"/>
      <w:r w:rsidRPr="00A63F46">
        <w:rPr>
          <w:rFonts w:eastAsiaTheme="minorHAnsi"/>
          <w:color w:val="auto"/>
          <w:szCs w:val="24"/>
          <w:lang w:val="id-ID" w:bidi="ar-SA"/>
        </w:rPr>
        <w:t xml:space="preserve"> Shiam Mubarokah, S. </w:t>
      </w:r>
      <w:proofErr w:type="spellStart"/>
      <w:r w:rsidRPr="00A63F46">
        <w:rPr>
          <w:rFonts w:eastAsiaTheme="minorHAnsi"/>
          <w:color w:val="auto"/>
          <w:szCs w:val="24"/>
          <w:lang w:val="id-ID" w:bidi="ar-SA"/>
        </w:rPr>
        <w:t>Th.I</w:t>
      </w:r>
      <w:proofErr w:type="spellEnd"/>
      <w:r w:rsidRPr="00A63F46">
        <w:rPr>
          <w:rFonts w:eastAsiaTheme="minorHAnsi"/>
          <w:color w:val="auto"/>
          <w:szCs w:val="24"/>
          <w:lang w:val="id-ID" w:bidi="ar-SA"/>
        </w:rPr>
        <w:t>., MA.,</w:t>
      </w:r>
    </w:p>
    <w:p w14:paraId="0E0D707F"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Bobot</w:t>
      </w:r>
      <w:r w:rsidRPr="00A63F46">
        <w:rPr>
          <w:rFonts w:eastAsiaTheme="minorHAnsi"/>
          <w:color w:val="auto"/>
          <w:szCs w:val="24"/>
          <w:lang w:val="id-ID" w:bidi="ar-SA"/>
        </w:rPr>
        <w:tab/>
      </w:r>
      <w:r w:rsidRPr="00A63F46">
        <w:rPr>
          <w:rFonts w:eastAsiaTheme="minorHAnsi"/>
          <w:color w:val="auto"/>
          <w:szCs w:val="24"/>
          <w:lang w:val="id-ID" w:bidi="ar-SA"/>
        </w:rPr>
        <w:tab/>
      </w:r>
      <w:r w:rsidRPr="00A63F46">
        <w:rPr>
          <w:rFonts w:eastAsiaTheme="minorHAnsi"/>
          <w:color w:val="auto"/>
          <w:szCs w:val="24"/>
          <w:lang w:val="id-ID" w:bidi="ar-SA"/>
        </w:rPr>
        <w:tab/>
        <w:t>: 2 SKS</w:t>
      </w:r>
    </w:p>
    <w:p w14:paraId="34A16C37"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Program Studi</w:t>
      </w:r>
      <w:r w:rsidRPr="00A63F46">
        <w:rPr>
          <w:rFonts w:eastAsiaTheme="minorHAnsi"/>
          <w:color w:val="auto"/>
          <w:szCs w:val="24"/>
          <w:lang w:val="id-ID" w:bidi="ar-SA"/>
        </w:rPr>
        <w:tab/>
      </w:r>
      <w:r w:rsidRPr="00A63F46">
        <w:rPr>
          <w:rFonts w:eastAsiaTheme="minorHAnsi"/>
          <w:color w:val="auto"/>
          <w:szCs w:val="24"/>
          <w:lang w:val="id-ID" w:bidi="ar-SA"/>
        </w:rPr>
        <w:tab/>
        <w:t>: IAT</w:t>
      </w:r>
    </w:p>
    <w:p w14:paraId="2FC136AC"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Fakultas</w:t>
      </w:r>
      <w:r w:rsidRPr="00A63F46">
        <w:rPr>
          <w:rFonts w:eastAsiaTheme="minorHAnsi"/>
          <w:color w:val="auto"/>
          <w:szCs w:val="24"/>
          <w:lang w:val="id-ID" w:bidi="ar-SA"/>
        </w:rPr>
        <w:tab/>
      </w:r>
      <w:r w:rsidRPr="00A63F46">
        <w:rPr>
          <w:rFonts w:eastAsiaTheme="minorHAnsi"/>
          <w:color w:val="auto"/>
          <w:szCs w:val="24"/>
          <w:lang w:val="id-ID" w:bidi="ar-SA"/>
        </w:rPr>
        <w:tab/>
        <w:t xml:space="preserve">: </w:t>
      </w:r>
      <w:proofErr w:type="spellStart"/>
      <w:r w:rsidRPr="00A63F46">
        <w:rPr>
          <w:rFonts w:eastAsiaTheme="minorHAnsi"/>
          <w:color w:val="auto"/>
          <w:szCs w:val="24"/>
          <w:lang w:val="id-ID" w:bidi="ar-SA"/>
        </w:rPr>
        <w:t>Ushuluddin</w:t>
      </w:r>
      <w:proofErr w:type="spellEnd"/>
      <w:r w:rsidRPr="00A63F46">
        <w:rPr>
          <w:rFonts w:eastAsiaTheme="minorHAnsi"/>
          <w:color w:val="auto"/>
          <w:szCs w:val="24"/>
          <w:lang w:val="id-ID" w:bidi="ar-SA"/>
        </w:rPr>
        <w:t>, Adab dan Humaniora</w:t>
      </w:r>
    </w:p>
    <w:p w14:paraId="225B4345" w14:textId="77777777" w:rsidR="00A63F46" w:rsidRPr="00A63F46" w:rsidRDefault="00A63F46" w:rsidP="00A63F46">
      <w:pPr>
        <w:spacing w:after="0" w:line="360" w:lineRule="auto"/>
        <w:ind w:left="0" w:firstLine="0"/>
        <w:rPr>
          <w:rFonts w:eastAsiaTheme="minorHAnsi"/>
          <w:color w:val="auto"/>
          <w:szCs w:val="24"/>
          <w:lang w:val="id-ID" w:bidi="ar-SA"/>
        </w:rPr>
      </w:pPr>
    </w:p>
    <w:p w14:paraId="22307F4A" w14:textId="77777777" w:rsidR="00A63F46" w:rsidRPr="00A63F46" w:rsidRDefault="00A63F46" w:rsidP="00A63F46">
      <w:pPr>
        <w:spacing w:after="0" w:line="360" w:lineRule="auto"/>
        <w:ind w:left="0" w:firstLine="0"/>
        <w:rPr>
          <w:rFonts w:eastAsiaTheme="minorHAnsi"/>
          <w:color w:val="auto"/>
          <w:szCs w:val="24"/>
          <w:lang w:val="id-ID" w:bidi="ar-SA"/>
        </w:rPr>
      </w:pPr>
    </w:p>
    <w:p w14:paraId="39900FD4" w14:textId="77777777" w:rsidR="00A63F46" w:rsidRPr="00A63F46" w:rsidRDefault="00A63F46" w:rsidP="00A63F46">
      <w:pPr>
        <w:spacing w:after="0" w:line="360" w:lineRule="auto"/>
        <w:ind w:left="0" w:firstLine="0"/>
        <w:rPr>
          <w:rFonts w:eastAsiaTheme="minorHAnsi"/>
          <w:b/>
          <w:bCs/>
          <w:color w:val="auto"/>
          <w:szCs w:val="24"/>
          <w:lang w:val="id-ID" w:bidi="ar-SA"/>
        </w:rPr>
      </w:pPr>
      <w:r w:rsidRPr="00A63F46">
        <w:rPr>
          <w:rFonts w:eastAsiaTheme="minorHAnsi"/>
          <w:b/>
          <w:bCs/>
          <w:color w:val="auto"/>
          <w:szCs w:val="24"/>
          <w:lang w:val="id-ID" w:bidi="ar-SA"/>
        </w:rPr>
        <w:t>1. Deskripsi Mata kuliah</w:t>
      </w:r>
    </w:p>
    <w:p w14:paraId="66BBF89A" w14:textId="77777777" w:rsidR="00A63F46" w:rsidRPr="00A63F46" w:rsidRDefault="00A63F46" w:rsidP="00A63F46">
      <w:pPr>
        <w:spacing w:after="0" w:line="360" w:lineRule="auto"/>
        <w:ind w:left="0" w:firstLine="0"/>
        <w:rPr>
          <w:rFonts w:eastAsiaTheme="minorHAnsi"/>
          <w:color w:val="auto"/>
          <w:szCs w:val="24"/>
          <w:lang w:val="id-ID" w:bidi="ar-SA"/>
        </w:rPr>
      </w:pPr>
      <w:proofErr w:type="spellStart"/>
      <w:r w:rsidRPr="00A63F46">
        <w:rPr>
          <w:rFonts w:eastAsiaTheme="minorHAnsi"/>
          <w:color w:val="auto"/>
          <w:szCs w:val="24"/>
          <w:lang w:val="id-ID" w:bidi="ar-SA"/>
        </w:rPr>
        <w:t>Matakuliah</w:t>
      </w:r>
      <w:proofErr w:type="spellEnd"/>
      <w:r w:rsidRPr="00A63F46">
        <w:rPr>
          <w:rFonts w:eastAsiaTheme="minorHAnsi"/>
          <w:color w:val="auto"/>
          <w:szCs w:val="24"/>
          <w:lang w:val="id-ID" w:bidi="ar-SA"/>
        </w:rPr>
        <w:t xml:space="preserve"> ini membicarakan pemikiran ulama/sarjana muslim kontemporer terkait dengan penafsiran </w:t>
      </w:r>
      <w:proofErr w:type="spellStart"/>
      <w:r w:rsidRPr="00A63F46">
        <w:rPr>
          <w:rFonts w:eastAsiaTheme="minorHAnsi"/>
          <w:color w:val="auto"/>
          <w:szCs w:val="24"/>
          <w:lang w:val="id-ID" w:bidi="ar-SA"/>
        </w:rPr>
        <w:t>al-Qur'an</w:t>
      </w:r>
      <w:proofErr w:type="spellEnd"/>
      <w:r w:rsidRPr="00A63F46">
        <w:rPr>
          <w:rFonts w:eastAsiaTheme="minorHAnsi"/>
          <w:color w:val="auto"/>
          <w:szCs w:val="24"/>
          <w:lang w:val="id-ID" w:bidi="ar-SA"/>
        </w:rPr>
        <w:t xml:space="preserve"> saat ini. Hal tersebut mencakup pandangan mereka tentang </w:t>
      </w:r>
      <w:proofErr w:type="spellStart"/>
      <w:r w:rsidRPr="00A63F46">
        <w:rPr>
          <w:rFonts w:eastAsiaTheme="minorHAnsi"/>
          <w:color w:val="auto"/>
          <w:szCs w:val="24"/>
          <w:lang w:val="id-ID" w:bidi="ar-SA"/>
        </w:rPr>
        <w:t>al-Qur'an</w:t>
      </w:r>
      <w:proofErr w:type="spellEnd"/>
      <w:r w:rsidRPr="00A63F46">
        <w:rPr>
          <w:rFonts w:eastAsiaTheme="minorHAnsi"/>
          <w:color w:val="auto"/>
          <w:szCs w:val="24"/>
          <w:lang w:val="id-ID" w:bidi="ar-SA"/>
        </w:rPr>
        <w:t xml:space="preserve">, pendekatan dan metode mereka dalam menafsirkan </w:t>
      </w:r>
      <w:proofErr w:type="spellStart"/>
      <w:r w:rsidRPr="00A63F46">
        <w:rPr>
          <w:rFonts w:eastAsiaTheme="minorHAnsi"/>
          <w:color w:val="auto"/>
          <w:szCs w:val="24"/>
          <w:lang w:val="id-ID" w:bidi="ar-SA"/>
        </w:rPr>
        <w:t>al-Qur'an</w:t>
      </w:r>
      <w:proofErr w:type="spellEnd"/>
      <w:r w:rsidRPr="00A63F46">
        <w:rPr>
          <w:rFonts w:eastAsiaTheme="minorHAnsi"/>
          <w:color w:val="auto"/>
          <w:szCs w:val="24"/>
          <w:lang w:val="id-ID" w:bidi="ar-SA"/>
        </w:rPr>
        <w:t xml:space="preserve">. Kajian ini sebagai upaya untuk memahami dan </w:t>
      </w:r>
      <w:proofErr w:type="spellStart"/>
      <w:r w:rsidRPr="00A63F46">
        <w:rPr>
          <w:rFonts w:eastAsiaTheme="minorHAnsi"/>
          <w:color w:val="auto"/>
          <w:szCs w:val="24"/>
          <w:lang w:val="id-ID" w:bidi="ar-SA"/>
        </w:rPr>
        <w:t>menganalisa</w:t>
      </w:r>
      <w:proofErr w:type="spellEnd"/>
      <w:r w:rsidRPr="00A63F46">
        <w:rPr>
          <w:rFonts w:eastAsiaTheme="minorHAnsi"/>
          <w:color w:val="auto"/>
          <w:szCs w:val="24"/>
          <w:lang w:val="id-ID" w:bidi="ar-SA"/>
        </w:rPr>
        <w:t xml:space="preserve"> pemikiran-pemikiran baru dalam kajian tafsir </w:t>
      </w:r>
      <w:proofErr w:type="spellStart"/>
      <w:r w:rsidRPr="00A63F46">
        <w:rPr>
          <w:rFonts w:eastAsiaTheme="minorHAnsi"/>
          <w:color w:val="auto"/>
          <w:szCs w:val="24"/>
          <w:lang w:val="id-ID" w:bidi="ar-SA"/>
        </w:rPr>
        <w:t>al-Qur'an</w:t>
      </w:r>
      <w:proofErr w:type="spellEnd"/>
      <w:r w:rsidRPr="00A63F46">
        <w:rPr>
          <w:rFonts w:eastAsiaTheme="minorHAnsi"/>
          <w:color w:val="auto"/>
          <w:szCs w:val="24"/>
          <w:lang w:val="id-ID" w:bidi="ar-SA"/>
        </w:rPr>
        <w:t xml:space="preserve"> dan menerapkan metodologi yang tepat dalam </w:t>
      </w:r>
      <w:proofErr w:type="spellStart"/>
      <w:r w:rsidRPr="00A63F46">
        <w:rPr>
          <w:rFonts w:eastAsiaTheme="minorHAnsi"/>
          <w:color w:val="auto"/>
          <w:szCs w:val="24"/>
          <w:lang w:val="id-ID" w:bidi="ar-SA"/>
        </w:rPr>
        <w:t>merespon</w:t>
      </w:r>
      <w:proofErr w:type="spellEnd"/>
      <w:r w:rsidRPr="00A63F46">
        <w:rPr>
          <w:rFonts w:eastAsiaTheme="minorHAnsi"/>
          <w:color w:val="auto"/>
          <w:szCs w:val="24"/>
          <w:lang w:val="id-ID" w:bidi="ar-SA"/>
        </w:rPr>
        <w:t xml:space="preserve"> isu-isu kontemporer dalam kajian </w:t>
      </w:r>
      <w:proofErr w:type="spellStart"/>
      <w:r w:rsidRPr="00A63F46">
        <w:rPr>
          <w:rFonts w:eastAsiaTheme="minorHAnsi"/>
          <w:color w:val="auto"/>
          <w:szCs w:val="24"/>
          <w:lang w:val="id-ID" w:bidi="ar-SA"/>
        </w:rPr>
        <w:t>al-Qur'an</w:t>
      </w:r>
      <w:proofErr w:type="spellEnd"/>
      <w:r w:rsidRPr="00A63F46">
        <w:rPr>
          <w:rFonts w:eastAsiaTheme="minorHAnsi"/>
          <w:color w:val="auto"/>
          <w:szCs w:val="24"/>
          <w:lang w:val="id-ID" w:bidi="ar-SA"/>
        </w:rPr>
        <w:t xml:space="preserve">. Dengan demikian, kajian </w:t>
      </w:r>
      <w:proofErr w:type="spellStart"/>
      <w:r w:rsidRPr="00A63F46">
        <w:rPr>
          <w:rFonts w:eastAsiaTheme="minorHAnsi"/>
          <w:color w:val="auto"/>
          <w:szCs w:val="24"/>
          <w:lang w:val="id-ID" w:bidi="ar-SA"/>
        </w:rPr>
        <w:t>al-Qur'an</w:t>
      </w:r>
      <w:proofErr w:type="spellEnd"/>
      <w:r w:rsidRPr="00A63F46">
        <w:rPr>
          <w:rFonts w:eastAsiaTheme="minorHAnsi"/>
          <w:color w:val="auto"/>
          <w:szCs w:val="24"/>
          <w:lang w:val="id-ID" w:bidi="ar-SA"/>
        </w:rPr>
        <w:t xml:space="preserve"> akan terus berkembang seiring dengan perkembangan zaman.</w:t>
      </w:r>
    </w:p>
    <w:p w14:paraId="543D1BD0" w14:textId="77777777" w:rsidR="00A63F46" w:rsidRPr="00A63F46" w:rsidRDefault="00A63F46" w:rsidP="00A63F46">
      <w:pPr>
        <w:spacing w:after="0" w:line="360" w:lineRule="auto"/>
        <w:ind w:left="0" w:firstLine="0"/>
        <w:rPr>
          <w:rFonts w:eastAsiaTheme="minorHAnsi"/>
          <w:color w:val="auto"/>
          <w:szCs w:val="24"/>
          <w:lang w:val="id-ID" w:bidi="ar-SA"/>
        </w:rPr>
      </w:pPr>
    </w:p>
    <w:p w14:paraId="4760DBAB" w14:textId="77777777" w:rsidR="00A63F46" w:rsidRPr="00A63F46" w:rsidRDefault="00A63F46" w:rsidP="00A63F46">
      <w:pPr>
        <w:spacing w:after="0" w:line="360" w:lineRule="auto"/>
        <w:ind w:left="0" w:firstLine="0"/>
        <w:rPr>
          <w:rFonts w:eastAsiaTheme="minorHAnsi"/>
          <w:b/>
          <w:bCs/>
          <w:color w:val="auto"/>
          <w:szCs w:val="24"/>
          <w:lang w:val="id-ID" w:bidi="ar-SA"/>
        </w:rPr>
      </w:pPr>
      <w:r w:rsidRPr="00A63F46">
        <w:rPr>
          <w:rFonts w:eastAsiaTheme="minorHAnsi"/>
          <w:b/>
          <w:bCs/>
          <w:color w:val="auto"/>
          <w:szCs w:val="24"/>
          <w:lang w:val="id-ID" w:bidi="ar-SA"/>
        </w:rPr>
        <w:t>2. Kompetensi</w:t>
      </w:r>
    </w:p>
    <w:p w14:paraId="69D8188B"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 xml:space="preserve">Dengan </w:t>
      </w:r>
      <w:proofErr w:type="spellStart"/>
      <w:r w:rsidRPr="00A63F46">
        <w:rPr>
          <w:rFonts w:eastAsiaTheme="minorHAnsi"/>
          <w:color w:val="auto"/>
          <w:szCs w:val="24"/>
          <w:lang w:val="id-ID" w:bidi="ar-SA"/>
        </w:rPr>
        <w:t>matakuliah</w:t>
      </w:r>
      <w:proofErr w:type="spellEnd"/>
      <w:r w:rsidRPr="00A63F46">
        <w:rPr>
          <w:rFonts w:eastAsiaTheme="minorHAnsi"/>
          <w:color w:val="auto"/>
          <w:szCs w:val="24"/>
          <w:lang w:val="id-ID" w:bidi="ar-SA"/>
        </w:rPr>
        <w:t xml:space="preserve"> ini, mahasiswa/i diharapkan mampu memahami pemikiran sejumlah ulama/sarjana kontemporer dan </w:t>
      </w:r>
      <w:proofErr w:type="spellStart"/>
      <w:r w:rsidRPr="00A63F46">
        <w:rPr>
          <w:rFonts w:eastAsiaTheme="minorHAnsi"/>
          <w:color w:val="auto"/>
          <w:szCs w:val="24"/>
          <w:lang w:val="id-ID" w:bidi="ar-SA"/>
        </w:rPr>
        <w:t>menganalisanya</w:t>
      </w:r>
      <w:proofErr w:type="spellEnd"/>
      <w:r w:rsidRPr="00A63F46">
        <w:rPr>
          <w:rFonts w:eastAsiaTheme="minorHAnsi"/>
          <w:color w:val="auto"/>
          <w:szCs w:val="24"/>
          <w:lang w:val="id-ID" w:bidi="ar-SA"/>
        </w:rPr>
        <w:t xml:space="preserve">. Selain itu, diharapkan mahasiswa mampu mengambil metode dan pendekatan yang mungkin bisa diaplikasikan dalam penafsiran </w:t>
      </w:r>
      <w:proofErr w:type="spellStart"/>
      <w:r w:rsidRPr="00A63F46">
        <w:rPr>
          <w:rFonts w:eastAsiaTheme="minorHAnsi"/>
          <w:color w:val="auto"/>
          <w:szCs w:val="24"/>
          <w:lang w:val="id-ID" w:bidi="ar-SA"/>
        </w:rPr>
        <w:t>al</w:t>
      </w:r>
      <w:proofErr w:type="spellEnd"/>
      <w:r w:rsidRPr="00A63F46">
        <w:rPr>
          <w:rFonts w:eastAsiaTheme="minorHAnsi"/>
          <w:color w:val="auto"/>
          <w:szCs w:val="24"/>
          <w:lang w:val="id-ID" w:bidi="ar-SA"/>
        </w:rPr>
        <w:t xml:space="preserve"> </w:t>
      </w:r>
      <w:proofErr w:type="spellStart"/>
      <w:r w:rsidRPr="00A63F46">
        <w:rPr>
          <w:rFonts w:eastAsiaTheme="minorHAnsi"/>
          <w:color w:val="auto"/>
          <w:szCs w:val="24"/>
          <w:lang w:val="id-ID" w:bidi="ar-SA"/>
        </w:rPr>
        <w:t>Qur'an</w:t>
      </w:r>
      <w:proofErr w:type="spellEnd"/>
      <w:r w:rsidRPr="00A63F46">
        <w:rPr>
          <w:rFonts w:eastAsiaTheme="minorHAnsi"/>
          <w:color w:val="auto"/>
          <w:szCs w:val="24"/>
          <w:lang w:val="id-ID" w:bidi="ar-SA"/>
        </w:rPr>
        <w:t>.</w:t>
      </w:r>
    </w:p>
    <w:p w14:paraId="22327C24" w14:textId="77777777" w:rsidR="00A63F46" w:rsidRPr="00A63F46" w:rsidRDefault="00A63F46" w:rsidP="00A63F46">
      <w:pPr>
        <w:spacing w:after="0" w:line="360" w:lineRule="auto"/>
        <w:ind w:left="0" w:firstLine="0"/>
        <w:rPr>
          <w:rFonts w:eastAsiaTheme="minorHAnsi"/>
          <w:color w:val="auto"/>
          <w:szCs w:val="24"/>
          <w:lang w:val="id-ID" w:bidi="ar-SA"/>
        </w:rPr>
      </w:pPr>
    </w:p>
    <w:p w14:paraId="05D13D49" w14:textId="77777777" w:rsidR="00A63F46" w:rsidRPr="00A63F46" w:rsidRDefault="00A63F46" w:rsidP="00A63F46">
      <w:pPr>
        <w:spacing w:after="0" w:line="360" w:lineRule="auto"/>
        <w:ind w:left="0" w:firstLine="0"/>
        <w:rPr>
          <w:rFonts w:eastAsiaTheme="minorHAnsi"/>
          <w:b/>
          <w:bCs/>
          <w:color w:val="auto"/>
          <w:szCs w:val="24"/>
          <w:lang w:val="id-ID" w:bidi="ar-SA"/>
        </w:rPr>
      </w:pPr>
      <w:r w:rsidRPr="00A63F46">
        <w:rPr>
          <w:rFonts w:eastAsiaTheme="minorHAnsi"/>
          <w:b/>
          <w:bCs/>
          <w:color w:val="auto"/>
          <w:szCs w:val="24"/>
          <w:lang w:val="id-ID" w:bidi="ar-SA"/>
        </w:rPr>
        <w:t>3. Strategi Pembelajaran</w:t>
      </w:r>
    </w:p>
    <w:p w14:paraId="4728C295"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Strategi pembelajaran yang akan digunakan mencakup:</w:t>
      </w:r>
    </w:p>
    <w:p w14:paraId="01BD964A"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(1) Ceramah</w:t>
      </w:r>
    </w:p>
    <w:p w14:paraId="613B4549"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(2) Diskusi</w:t>
      </w:r>
    </w:p>
    <w:p w14:paraId="39DDE866"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(3) Penulisan makalah</w:t>
      </w:r>
    </w:p>
    <w:p w14:paraId="11296A99"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4. Evaluasi Pembelajaran</w:t>
      </w:r>
    </w:p>
    <w:p w14:paraId="7CEB2561" w14:textId="77777777" w:rsidR="00A63F46" w:rsidRPr="00A63F46" w:rsidRDefault="00A63F46" w:rsidP="00A63F46">
      <w:pPr>
        <w:spacing w:after="0" w:line="360" w:lineRule="auto"/>
        <w:ind w:left="0" w:firstLine="0"/>
        <w:rPr>
          <w:rFonts w:eastAsiaTheme="minorHAnsi"/>
          <w:color w:val="auto"/>
          <w:szCs w:val="24"/>
          <w:lang w:val="id-ID" w:bidi="ar-SA"/>
        </w:rPr>
      </w:pPr>
    </w:p>
    <w:p w14:paraId="6405E41C"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Pembelajaran ini akan dievaluasi dengan:</w:t>
      </w:r>
    </w:p>
    <w:p w14:paraId="510CF956"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 xml:space="preserve">1. Tugas yang didiskusikan di kelas (30 %) </w:t>
      </w:r>
    </w:p>
    <w:p w14:paraId="79C6390C"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2. Ujian Tengah Semester (30%)</w:t>
      </w:r>
    </w:p>
    <w:p w14:paraId="44877546" w14:textId="77777777" w:rsidR="00A63F46" w:rsidRP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3. Ujian Akhir Semester (30%)</w:t>
      </w:r>
    </w:p>
    <w:p w14:paraId="36E28182" w14:textId="53318DE2" w:rsidR="00A63F46" w:rsidRDefault="00A63F46" w:rsidP="00A63F46">
      <w:pPr>
        <w:spacing w:after="0" w:line="360" w:lineRule="auto"/>
        <w:ind w:left="0" w:firstLine="0"/>
        <w:rPr>
          <w:rFonts w:eastAsiaTheme="minorHAnsi"/>
          <w:color w:val="auto"/>
          <w:szCs w:val="24"/>
          <w:lang w:val="id-ID" w:bidi="ar-SA"/>
        </w:rPr>
      </w:pPr>
      <w:r w:rsidRPr="00A63F46">
        <w:rPr>
          <w:rFonts w:eastAsiaTheme="minorHAnsi"/>
          <w:color w:val="auto"/>
          <w:szCs w:val="24"/>
          <w:lang w:val="id-ID" w:bidi="ar-SA"/>
        </w:rPr>
        <w:t>4. Kehadiran dan partisipasi dalam diskusi (10%)</w:t>
      </w:r>
    </w:p>
    <w:p w14:paraId="51D40F9B" w14:textId="7927ACFE" w:rsidR="00A63F46" w:rsidRPr="00A63F46" w:rsidRDefault="00A63F46" w:rsidP="00A63F46">
      <w:pPr>
        <w:spacing w:before="75"/>
        <w:ind w:left="0" w:right="2228" w:firstLine="0"/>
        <w:rPr>
          <w:b/>
          <w:szCs w:val="24"/>
          <w:lang w:val="id-ID"/>
        </w:rPr>
      </w:pPr>
      <w:r w:rsidRPr="00A63F46">
        <w:rPr>
          <w:b/>
          <w:szCs w:val="24"/>
          <w:lang w:val="id-ID"/>
        </w:rPr>
        <w:lastRenderedPageBreak/>
        <w:t xml:space="preserve">4. </w:t>
      </w:r>
      <w:r>
        <w:rPr>
          <w:b/>
          <w:szCs w:val="24"/>
          <w:lang w:val="id-ID"/>
        </w:rPr>
        <w:t>Materi Perkuliahan</w:t>
      </w:r>
    </w:p>
    <w:p w14:paraId="317787F2" w14:textId="77777777" w:rsidR="00A63F46" w:rsidRPr="000E08CA" w:rsidRDefault="00A63F46" w:rsidP="00930F6D">
      <w:pPr>
        <w:spacing w:before="75"/>
        <w:ind w:left="1615" w:right="2228"/>
        <w:jc w:val="center"/>
        <w:rPr>
          <w:rFonts w:ascii="Arial"/>
          <w:b/>
          <w:sz w:val="30"/>
          <w:lang w:val="id-ID"/>
        </w:rPr>
      </w:pPr>
    </w:p>
    <w:tbl>
      <w:tblPr>
        <w:tblStyle w:val="KisiTabel"/>
        <w:tblW w:w="10774" w:type="dxa"/>
        <w:tblInd w:w="-998" w:type="dxa"/>
        <w:tblLayout w:type="fixed"/>
        <w:tblLook w:val="04A0" w:firstRow="1" w:lastRow="0" w:firstColumn="1" w:lastColumn="0" w:noHBand="0" w:noVBand="1"/>
      </w:tblPr>
      <w:tblGrid>
        <w:gridCol w:w="851"/>
        <w:gridCol w:w="2251"/>
        <w:gridCol w:w="1386"/>
        <w:gridCol w:w="2124"/>
        <w:gridCol w:w="1050"/>
        <w:gridCol w:w="1695"/>
        <w:gridCol w:w="1417"/>
      </w:tblGrid>
      <w:tr w:rsidR="00141826" w:rsidRPr="00405889" w14:paraId="55BFB4D9" w14:textId="77777777" w:rsidTr="00A63F46">
        <w:trPr>
          <w:trHeight w:val="678"/>
        </w:trPr>
        <w:tc>
          <w:tcPr>
            <w:tcW w:w="851" w:type="dxa"/>
            <w:tcBorders>
              <w:top w:val="single" w:sz="4" w:space="0" w:color="auto"/>
              <w:left w:val="single" w:sz="4" w:space="0" w:color="auto"/>
              <w:bottom w:val="single" w:sz="4" w:space="0" w:color="auto"/>
              <w:right w:val="single" w:sz="4" w:space="0" w:color="auto"/>
            </w:tcBorders>
            <w:hideMark/>
          </w:tcPr>
          <w:p w14:paraId="7CCCAD97" w14:textId="77777777" w:rsidR="00141826" w:rsidRPr="00405889" w:rsidRDefault="00141826" w:rsidP="00405889">
            <w:pPr>
              <w:spacing w:line="360" w:lineRule="auto"/>
              <w:rPr>
                <w:szCs w:val="24"/>
              </w:rPr>
            </w:pPr>
            <w:r w:rsidRPr="00405889">
              <w:rPr>
                <w:szCs w:val="24"/>
              </w:rPr>
              <w:t>No</w:t>
            </w:r>
          </w:p>
        </w:tc>
        <w:tc>
          <w:tcPr>
            <w:tcW w:w="2251" w:type="dxa"/>
            <w:tcBorders>
              <w:top w:val="single" w:sz="4" w:space="0" w:color="auto"/>
              <w:left w:val="single" w:sz="4" w:space="0" w:color="auto"/>
              <w:bottom w:val="single" w:sz="4" w:space="0" w:color="auto"/>
              <w:right w:val="single" w:sz="4" w:space="0" w:color="auto"/>
            </w:tcBorders>
            <w:hideMark/>
          </w:tcPr>
          <w:p w14:paraId="532C715E" w14:textId="77777777" w:rsidR="00141826" w:rsidRPr="00405889" w:rsidRDefault="00141826" w:rsidP="00405889">
            <w:pPr>
              <w:spacing w:line="360" w:lineRule="auto"/>
              <w:rPr>
                <w:szCs w:val="24"/>
              </w:rPr>
            </w:pPr>
            <w:proofErr w:type="spellStart"/>
            <w:r w:rsidRPr="00405889">
              <w:rPr>
                <w:szCs w:val="24"/>
              </w:rPr>
              <w:t>Kompetensi</w:t>
            </w:r>
            <w:proofErr w:type="spellEnd"/>
            <w:r w:rsidRPr="00405889">
              <w:rPr>
                <w:szCs w:val="24"/>
              </w:rPr>
              <w:t xml:space="preserve"> </w:t>
            </w:r>
            <w:proofErr w:type="spellStart"/>
            <w:r w:rsidRPr="00405889">
              <w:rPr>
                <w:szCs w:val="24"/>
              </w:rPr>
              <w:t>Khusus</w:t>
            </w:r>
            <w:proofErr w:type="spellEnd"/>
          </w:p>
        </w:tc>
        <w:tc>
          <w:tcPr>
            <w:tcW w:w="1386" w:type="dxa"/>
            <w:tcBorders>
              <w:top w:val="single" w:sz="4" w:space="0" w:color="auto"/>
              <w:left w:val="single" w:sz="4" w:space="0" w:color="auto"/>
              <w:bottom w:val="single" w:sz="4" w:space="0" w:color="auto"/>
              <w:right w:val="single" w:sz="4" w:space="0" w:color="auto"/>
            </w:tcBorders>
            <w:hideMark/>
          </w:tcPr>
          <w:p w14:paraId="6B05F232" w14:textId="77777777" w:rsidR="00141826" w:rsidRPr="00405889" w:rsidRDefault="00141826" w:rsidP="00405889">
            <w:pPr>
              <w:spacing w:line="360" w:lineRule="auto"/>
              <w:rPr>
                <w:szCs w:val="24"/>
              </w:rPr>
            </w:pPr>
            <w:proofErr w:type="spellStart"/>
            <w:r w:rsidRPr="00405889">
              <w:rPr>
                <w:szCs w:val="24"/>
              </w:rPr>
              <w:t>Pokok</w:t>
            </w:r>
            <w:proofErr w:type="spellEnd"/>
            <w:r w:rsidRPr="00405889">
              <w:rPr>
                <w:szCs w:val="24"/>
              </w:rPr>
              <w:t xml:space="preserve"> </w:t>
            </w:r>
            <w:proofErr w:type="spellStart"/>
            <w:r w:rsidRPr="00405889">
              <w:rPr>
                <w:szCs w:val="24"/>
              </w:rPr>
              <w:t>Bahasan</w:t>
            </w:r>
            <w:proofErr w:type="spellEnd"/>
          </w:p>
        </w:tc>
        <w:tc>
          <w:tcPr>
            <w:tcW w:w="2124" w:type="dxa"/>
            <w:tcBorders>
              <w:top w:val="single" w:sz="4" w:space="0" w:color="auto"/>
              <w:left w:val="single" w:sz="4" w:space="0" w:color="auto"/>
              <w:bottom w:val="single" w:sz="4" w:space="0" w:color="auto"/>
              <w:right w:val="single" w:sz="4" w:space="0" w:color="auto"/>
            </w:tcBorders>
            <w:hideMark/>
          </w:tcPr>
          <w:p w14:paraId="5E295A34" w14:textId="77777777" w:rsidR="00141826" w:rsidRPr="00405889" w:rsidRDefault="00141826" w:rsidP="00405889">
            <w:pPr>
              <w:spacing w:line="360" w:lineRule="auto"/>
              <w:rPr>
                <w:szCs w:val="24"/>
              </w:rPr>
            </w:pPr>
            <w:r w:rsidRPr="00405889">
              <w:rPr>
                <w:szCs w:val="24"/>
              </w:rPr>
              <w:t xml:space="preserve">Sub </w:t>
            </w:r>
            <w:proofErr w:type="spellStart"/>
            <w:r w:rsidRPr="00405889">
              <w:rPr>
                <w:szCs w:val="24"/>
              </w:rPr>
              <w:t>Pokok</w:t>
            </w:r>
            <w:proofErr w:type="spellEnd"/>
            <w:r w:rsidRPr="00405889">
              <w:rPr>
                <w:szCs w:val="24"/>
              </w:rPr>
              <w:t xml:space="preserve"> </w:t>
            </w:r>
            <w:proofErr w:type="spellStart"/>
            <w:r w:rsidRPr="00405889">
              <w:rPr>
                <w:szCs w:val="24"/>
              </w:rPr>
              <w:t>bahasan</w:t>
            </w:r>
            <w:proofErr w:type="spellEnd"/>
          </w:p>
        </w:tc>
        <w:tc>
          <w:tcPr>
            <w:tcW w:w="1050" w:type="dxa"/>
            <w:tcBorders>
              <w:top w:val="single" w:sz="4" w:space="0" w:color="auto"/>
              <w:left w:val="single" w:sz="4" w:space="0" w:color="auto"/>
              <w:bottom w:val="single" w:sz="4" w:space="0" w:color="auto"/>
              <w:right w:val="single" w:sz="4" w:space="0" w:color="auto"/>
            </w:tcBorders>
            <w:hideMark/>
          </w:tcPr>
          <w:p w14:paraId="73766869" w14:textId="77777777" w:rsidR="00141826" w:rsidRPr="00405889" w:rsidRDefault="00141826" w:rsidP="00405889">
            <w:pPr>
              <w:spacing w:line="360" w:lineRule="auto"/>
              <w:rPr>
                <w:szCs w:val="24"/>
              </w:rPr>
            </w:pPr>
            <w:proofErr w:type="spellStart"/>
            <w:r w:rsidRPr="00405889">
              <w:rPr>
                <w:szCs w:val="24"/>
              </w:rPr>
              <w:t>Metode</w:t>
            </w:r>
            <w:proofErr w:type="spellEnd"/>
          </w:p>
        </w:tc>
        <w:tc>
          <w:tcPr>
            <w:tcW w:w="1695" w:type="dxa"/>
            <w:tcBorders>
              <w:top w:val="single" w:sz="4" w:space="0" w:color="auto"/>
              <w:left w:val="single" w:sz="4" w:space="0" w:color="auto"/>
              <w:bottom w:val="single" w:sz="4" w:space="0" w:color="auto"/>
              <w:right w:val="single" w:sz="4" w:space="0" w:color="auto"/>
            </w:tcBorders>
            <w:hideMark/>
          </w:tcPr>
          <w:p w14:paraId="20907716" w14:textId="77777777" w:rsidR="00141826" w:rsidRPr="00405889" w:rsidRDefault="00141826" w:rsidP="00405889">
            <w:pPr>
              <w:spacing w:line="360" w:lineRule="auto"/>
              <w:rPr>
                <w:szCs w:val="24"/>
              </w:rPr>
            </w:pPr>
            <w:proofErr w:type="spellStart"/>
            <w:r w:rsidRPr="00405889">
              <w:rPr>
                <w:szCs w:val="24"/>
              </w:rPr>
              <w:t>Assesmen</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135530B" w14:textId="77777777" w:rsidR="00141826" w:rsidRPr="00405889" w:rsidRDefault="00141826" w:rsidP="00405889">
            <w:pPr>
              <w:spacing w:line="360" w:lineRule="auto"/>
              <w:rPr>
                <w:szCs w:val="24"/>
              </w:rPr>
            </w:pPr>
            <w:proofErr w:type="spellStart"/>
            <w:r w:rsidRPr="00405889">
              <w:rPr>
                <w:szCs w:val="24"/>
              </w:rPr>
              <w:t>Referensi</w:t>
            </w:r>
            <w:proofErr w:type="spellEnd"/>
          </w:p>
        </w:tc>
      </w:tr>
      <w:tr w:rsidR="00141826" w:rsidRPr="00405889" w14:paraId="062DDB98" w14:textId="77777777" w:rsidTr="00A63F46">
        <w:trPr>
          <w:trHeight w:val="4764"/>
        </w:trPr>
        <w:tc>
          <w:tcPr>
            <w:tcW w:w="851" w:type="dxa"/>
            <w:tcBorders>
              <w:top w:val="single" w:sz="4" w:space="0" w:color="auto"/>
              <w:left w:val="single" w:sz="4" w:space="0" w:color="auto"/>
              <w:bottom w:val="single" w:sz="4" w:space="0" w:color="auto"/>
              <w:right w:val="single" w:sz="4" w:space="0" w:color="auto"/>
            </w:tcBorders>
            <w:hideMark/>
          </w:tcPr>
          <w:p w14:paraId="3689B93B" w14:textId="77777777" w:rsidR="00141826" w:rsidRPr="00405889" w:rsidRDefault="00141826" w:rsidP="00405889">
            <w:pPr>
              <w:spacing w:line="360" w:lineRule="auto"/>
              <w:rPr>
                <w:szCs w:val="24"/>
              </w:rPr>
            </w:pPr>
            <w:r w:rsidRPr="00405889">
              <w:rPr>
                <w:szCs w:val="24"/>
              </w:rPr>
              <w:tab/>
              <w:t>1</w:t>
            </w:r>
          </w:p>
        </w:tc>
        <w:tc>
          <w:tcPr>
            <w:tcW w:w="2251" w:type="dxa"/>
            <w:tcBorders>
              <w:top w:val="single" w:sz="4" w:space="0" w:color="auto"/>
              <w:left w:val="single" w:sz="4" w:space="0" w:color="auto"/>
              <w:bottom w:val="single" w:sz="4" w:space="0" w:color="auto"/>
              <w:right w:val="single" w:sz="4" w:space="0" w:color="auto"/>
            </w:tcBorders>
            <w:hideMark/>
          </w:tcPr>
          <w:p w14:paraId="5C93E273" w14:textId="77777777" w:rsidR="00141826" w:rsidRPr="00405889" w:rsidRDefault="00141826" w:rsidP="00405889">
            <w:pPr>
              <w:spacing w:line="360" w:lineRule="auto"/>
              <w:rPr>
                <w:szCs w:val="24"/>
              </w:rPr>
            </w:pPr>
            <w:proofErr w:type="spellStart"/>
            <w:r w:rsidRPr="00405889">
              <w:rPr>
                <w:szCs w:val="24"/>
              </w:rPr>
              <w:t>Mahasiswa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menganalisa</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metodologi</w:t>
            </w:r>
            <w:proofErr w:type="spellEnd"/>
            <w:r w:rsidRPr="00405889">
              <w:rPr>
                <w:szCs w:val="24"/>
              </w:rPr>
              <w:t xml:space="preserve"> Muhammad Al-Ghazali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al-Qur’an </w:t>
            </w:r>
            <w:proofErr w:type="spellStart"/>
            <w:r w:rsidRPr="00405889">
              <w:rPr>
                <w:szCs w:val="24"/>
              </w:rPr>
              <w:t>serta</w:t>
            </w:r>
            <w:proofErr w:type="spellEnd"/>
            <w:r w:rsidRPr="00405889">
              <w:rPr>
                <w:szCs w:val="24"/>
              </w:rPr>
              <w:t xml:space="preserve"> </w:t>
            </w:r>
            <w:proofErr w:type="spellStart"/>
            <w:r w:rsidRPr="00405889">
              <w:rPr>
                <w:szCs w:val="24"/>
              </w:rPr>
              <w:t>aplikasinya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penafsiran</w:t>
            </w:r>
            <w:proofErr w:type="spellEnd"/>
            <w:r w:rsidRPr="00405889">
              <w:rPr>
                <w:szCs w:val="24"/>
              </w:rPr>
              <w:t xml:space="preserve"> Al-Qur’an</w:t>
            </w:r>
          </w:p>
        </w:tc>
        <w:tc>
          <w:tcPr>
            <w:tcW w:w="1386" w:type="dxa"/>
            <w:tcBorders>
              <w:top w:val="single" w:sz="4" w:space="0" w:color="auto"/>
              <w:left w:val="single" w:sz="4" w:space="0" w:color="auto"/>
              <w:bottom w:val="single" w:sz="4" w:space="0" w:color="auto"/>
              <w:right w:val="single" w:sz="4" w:space="0" w:color="auto"/>
            </w:tcBorders>
            <w:hideMark/>
          </w:tcPr>
          <w:p w14:paraId="306343B3" w14:textId="77777777" w:rsidR="00141826" w:rsidRPr="00405889" w:rsidRDefault="00141826" w:rsidP="00405889">
            <w:pPr>
              <w:spacing w:line="360" w:lineRule="auto"/>
              <w:rPr>
                <w:szCs w:val="24"/>
              </w:rPr>
            </w:pPr>
            <w:proofErr w:type="spellStart"/>
            <w:r w:rsidRPr="00405889">
              <w:rPr>
                <w:szCs w:val="24"/>
              </w:rPr>
              <w:t>Pemikiran</w:t>
            </w:r>
            <w:proofErr w:type="spellEnd"/>
            <w:r w:rsidRPr="00405889">
              <w:rPr>
                <w:szCs w:val="24"/>
              </w:rPr>
              <w:t xml:space="preserve"> Muhammad al-Ghazali </w:t>
            </w:r>
            <w:proofErr w:type="spellStart"/>
            <w:r w:rsidRPr="00405889">
              <w:rPr>
                <w:szCs w:val="24"/>
              </w:rPr>
              <w:t>mengenai</w:t>
            </w:r>
            <w:proofErr w:type="spellEnd"/>
            <w:r w:rsidRPr="00405889">
              <w:rPr>
                <w:szCs w:val="24"/>
              </w:rPr>
              <w:t xml:space="preserve"> Al-Qur’an</w:t>
            </w:r>
          </w:p>
        </w:tc>
        <w:tc>
          <w:tcPr>
            <w:tcW w:w="2124" w:type="dxa"/>
            <w:tcBorders>
              <w:top w:val="single" w:sz="4" w:space="0" w:color="auto"/>
              <w:left w:val="single" w:sz="4" w:space="0" w:color="auto"/>
              <w:bottom w:val="single" w:sz="4" w:space="0" w:color="auto"/>
              <w:right w:val="single" w:sz="4" w:space="0" w:color="auto"/>
            </w:tcBorders>
            <w:hideMark/>
          </w:tcPr>
          <w:p w14:paraId="6B28EF69" w14:textId="77777777" w:rsidR="00141826" w:rsidRPr="00405889" w:rsidRDefault="00141826" w:rsidP="00B814B1">
            <w:pPr>
              <w:pStyle w:val="DaftarParagraf"/>
              <w:numPr>
                <w:ilvl w:val="0"/>
                <w:numId w:val="1"/>
              </w:numPr>
              <w:spacing w:line="360" w:lineRule="auto"/>
              <w:rPr>
                <w:szCs w:val="24"/>
              </w:rPr>
            </w:pPr>
            <w:proofErr w:type="spellStart"/>
            <w:r w:rsidRPr="00405889">
              <w:rPr>
                <w:szCs w:val="24"/>
              </w:rPr>
              <w:t>Biografi</w:t>
            </w:r>
            <w:proofErr w:type="spellEnd"/>
            <w:r w:rsidRPr="00405889">
              <w:rPr>
                <w:szCs w:val="24"/>
              </w:rPr>
              <w:t xml:space="preserve"> Muhammad A-Ghazali</w:t>
            </w:r>
          </w:p>
          <w:p w14:paraId="1C7570A1" w14:textId="77777777" w:rsidR="00141826" w:rsidRPr="00405889" w:rsidRDefault="00141826" w:rsidP="00B814B1">
            <w:pPr>
              <w:pStyle w:val="DaftarParagraf"/>
              <w:numPr>
                <w:ilvl w:val="0"/>
                <w:numId w:val="1"/>
              </w:numPr>
              <w:spacing w:line="360" w:lineRule="auto"/>
              <w:rPr>
                <w:szCs w:val="24"/>
              </w:rPr>
            </w:pPr>
            <w:proofErr w:type="spellStart"/>
            <w:r w:rsidRPr="00405889">
              <w:rPr>
                <w:szCs w:val="24"/>
              </w:rPr>
              <w:t>Konstruksi</w:t>
            </w:r>
            <w:proofErr w:type="spellEnd"/>
            <w:r w:rsidRPr="00405889">
              <w:rPr>
                <w:szCs w:val="24"/>
              </w:rPr>
              <w:t xml:space="preserve"> </w:t>
            </w:r>
            <w:proofErr w:type="spellStart"/>
            <w:r w:rsidRPr="00405889">
              <w:rPr>
                <w:szCs w:val="24"/>
              </w:rPr>
              <w:t>metodologi</w:t>
            </w:r>
            <w:proofErr w:type="spellEnd"/>
            <w:r w:rsidRPr="00405889">
              <w:rPr>
                <w:szCs w:val="24"/>
              </w:rPr>
              <w:t xml:space="preserve"> Muhammad al-Ghazali </w:t>
            </w:r>
            <w:proofErr w:type="spellStart"/>
            <w:r w:rsidRPr="00405889">
              <w:rPr>
                <w:szCs w:val="24"/>
              </w:rPr>
              <w:t>dalam</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w:t>
            </w:r>
          </w:p>
        </w:tc>
        <w:tc>
          <w:tcPr>
            <w:tcW w:w="1050" w:type="dxa"/>
            <w:tcBorders>
              <w:top w:val="single" w:sz="4" w:space="0" w:color="auto"/>
              <w:left w:val="single" w:sz="4" w:space="0" w:color="auto"/>
              <w:bottom w:val="single" w:sz="4" w:space="0" w:color="auto"/>
              <w:right w:val="single" w:sz="4" w:space="0" w:color="auto"/>
            </w:tcBorders>
            <w:hideMark/>
          </w:tcPr>
          <w:p w14:paraId="606E901A" w14:textId="77777777" w:rsidR="00141826" w:rsidRPr="00405889" w:rsidRDefault="00141826" w:rsidP="00405889">
            <w:pPr>
              <w:spacing w:line="360" w:lineRule="auto"/>
              <w:rPr>
                <w:szCs w:val="24"/>
              </w:rPr>
            </w:pPr>
            <w:proofErr w:type="spellStart"/>
            <w:r w:rsidRPr="00405889">
              <w:rPr>
                <w:szCs w:val="24"/>
              </w:rPr>
              <w:t>Diskusi</w:t>
            </w:r>
            <w:proofErr w:type="spellEnd"/>
            <w:r w:rsidRPr="00405889">
              <w:rPr>
                <w:szCs w:val="24"/>
              </w:rPr>
              <w:t xml:space="preserve"> dan </w:t>
            </w:r>
            <w:proofErr w:type="spellStart"/>
            <w:r w:rsidRPr="00405889">
              <w:rPr>
                <w:szCs w:val="24"/>
              </w:rPr>
              <w:t>ceramah</w:t>
            </w:r>
            <w:proofErr w:type="spellEnd"/>
          </w:p>
        </w:tc>
        <w:tc>
          <w:tcPr>
            <w:tcW w:w="1695" w:type="dxa"/>
            <w:tcBorders>
              <w:top w:val="single" w:sz="4" w:space="0" w:color="auto"/>
              <w:left w:val="single" w:sz="4" w:space="0" w:color="auto"/>
              <w:bottom w:val="single" w:sz="4" w:space="0" w:color="auto"/>
              <w:right w:val="single" w:sz="4" w:space="0" w:color="auto"/>
            </w:tcBorders>
            <w:hideMark/>
          </w:tcPr>
          <w:p w14:paraId="0C9B1774" w14:textId="77777777" w:rsidR="00141826" w:rsidRPr="00405889" w:rsidRDefault="00141826" w:rsidP="00B814B1">
            <w:pPr>
              <w:pStyle w:val="DaftarParagraf"/>
              <w:numPr>
                <w:ilvl w:val="0"/>
                <w:numId w:val="2"/>
              </w:numPr>
              <w:spacing w:line="360" w:lineRule="auto"/>
              <w:rPr>
                <w:szCs w:val="24"/>
              </w:rPr>
            </w:pPr>
            <w:proofErr w:type="spellStart"/>
            <w:r w:rsidRPr="00405889">
              <w:rPr>
                <w:szCs w:val="24"/>
              </w:rPr>
              <w:t>Penilaian</w:t>
            </w:r>
            <w:proofErr w:type="spellEnd"/>
            <w:r w:rsidRPr="00405889">
              <w:rPr>
                <w:szCs w:val="24"/>
              </w:rPr>
              <w:t xml:space="preserve"> </w:t>
            </w:r>
            <w:proofErr w:type="spellStart"/>
            <w:r w:rsidRPr="00405889">
              <w:rPr>
                <w:szCs w:val="24"/>
              </w:rPr>
              <w:t>tugas</w:t>
            </w:r>
            <w:proofErr w:type="spellEnd"/>
          </w:p>
          <w:p w14:paraId="34DF8719" w14:textId="77777777" w:rsidR="00141826" w:rsidRPr="00405889" w:rsidRDefault="00141826" w:rsidP="00B814B1">
            <w:pPr>
              <w:pStyle w:val="DaftarParagraf"/>
              <w:numPr>
                <w:ilvl w:val="0"/>
                <w:numId w:val="2"/>
              </w:numPr>
              <w:spacing w:line="360" w:lineRule="auto"/>
              <w:rPr>
                <w:szCs w:val="24"/>
              </w:rPr>
            </w:pPr>
            <w:proofErr w:type="spellStart"/>
            <w:r w:rsidRPr="00405889">
              <w:rPr>
                <w:szCs w:val="24"/>
              </w:rPr>
              <w:t>Partisipasi</w:t>
            </w:r>
            <w:proofErr w:type="spellEnd"/>
            <w:r w:rsidRPr="00405889">
              <w:rPr>
                <w:szCs w:val="24"/>
              </w:rPr>
              <w:t xml:space="preserve"> </w:t>
            </w:r>
            <w:proofErr w:type="spellStart"/>
            <w:r w:rsidRPr="00405889">
              <w:rPr>
                <w:szCs w:val="24"/>
              </w:rPr>
              <w:t>diskusi</w:t>
            </w:r>
            <w:proofErr w:type="spellEnd"/>
          </w:p>
          <w:p w14:paraId="7E4E8845" w14:textId="77777777" w:rsidR="00141826" w:rsidRPr="00405889" w:rsidRDefault="00141826" w:rsidP="00B814B1">
            <w:pPr>
              <w:pStyle w:val="DaftarParagraf"/>
              <w:numPr>
                <w:ilvl w:val="0"/>
                <w:numId w:val="2"/>
              </w:numPr>
              <w:spacing w:line="360" w:lineRule="auto"/>
              <w:rPr>
                <w:szCs w:val="24"/>
              </w:rPr>
            </w:pPr>
            <w:proofErr w:type="spellStart"/>
            <w:r w:rsidRPr="00405889">
              <w:rPr>
                <w:szCs w:val="24"/>
              </w:rPr>
              <w:t>Tes</w:t>
            </w:r>
            <w:proofErr w:type="spellEnd"/>
            <w:r w:rsidRPr="00405889">
              <w:rPr>
                <w:szCs w:val="24"/>
              </w:rPr>
              <w:t xml:space="preserve"> </w:t>
            </w:r>
            <w:proofErr w:type="spellStart"/>
            <w:r w:rsidRPr="00405889">
              <w:rPr>
                <w:szCs w:val="24"/>
              </w:rPr>
              <w:t>formasi</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5CEB621" w14:textId="77777777" w:rsidR="00141826" w:rsidRPr="00405889" w:rsidRDefault="00141826" w:rsidP="00405889">
            <w:pPr>
              <w:spacing w:line="360" w:lineRule="auto"/>
              <w:rPr>
                <w:i/>
                <w:iCs/>
                <w:szCs w:val="24"/>
              </w:rPr>
            </w:pPr>
            <w:r w:rsidRPr="00405889">
              <w:rPr>
                <w:szCs w:val="24"/>
              </w:rPr>
              <w:t xml:space="preserve">M. Al-Ghazali, </w:t>
            </w:r>
            <w:proofErr w:type="spellStart"/>
            <w:r w:rsidRPr="00405889">
              <w:rPr>
                <w:i/>
                <w:iCs/>
                <w:szCs w:val="24"/>
              </w:rPr>
              <w:t>Nahwa</w:t>
            </w:r>
            <w:proofErr w:type="spellEnd"/>
            <w:r w:rsidRPr="00405889">
              <w:rPr>
                <w:i/>
                <w:iCs/>
                <w:szCs w:val="24"/>
              </w:rPr>
              <w:t xml:space="preserve"> tafsir </w:t>
            </w:r>
            <w:proofErr w:type="spellStart"/>
            <w:r w:rsidRPr="00405889">
              <w:rPr>
                <w:i/>
                <w:iCs/>
                <w:szCs w:val="24"/>
              </w:rPr>
              <w:t>maudhu’iy</w:t>
            </w:r>
            <w:proofErr w:type="spellEnd"/>
          </w:p>
        </w:tc>
      </w:tr>
      <w:tr w:rsidR="00141826" w:rsidRPr="00405889" w14:paraId="0ED140CA" w14:textId="77777777" w:rsidTr="00A63F46">
        <w:trPr>
          <w:trHeight w:val="4418"/>
        </w:trPr>
        <w:tc>
          <w:tcPr>
            <w:tcW w:w="851" w:type="dxa"/>
            <w:tcBorders>
              <w:top w:val="single" w:sz="4" w:space="0" w:color="auto"/>
              <w:left w:val="single" w:sz="4" w:space="0" w:color="auto"/>
              <w:bottom w:val="single" w:sz="4" w:space="0" w:color="auto"/>
              <w:right w:val="single" w:sz="4" w:space="0" w:color="auto"/>
            </w:tcBorders>
            <w:hideMark/>
          </w:tcPr>
          <w:p w14:paraId="284E1443" w14:textId="77777777" w:rsidR="00141826" w:rsidRPr="00405889" w:rsidRDefault="00141826" w:rsidP="00405889">
            <w:pPr>
              <w:spacing w:line="360" w:lineRule="auto"/>
              <w:rPr>
                <w:szCs w:val="24"/>
              </w:rPr>
            </w:pPr>
            <w:r w:rsidRPr="00405889">
              <w:rPr>
                <w:szCs w:val="24"/>
              </w:rPr>
              <w:t>2</w:t>
            </w:r>
          </w:p>
        </w:tc>
        <w:tc>
          <w:tcPr>
            <w:tcW w:w="2251" w:type="dxa"/>
            <w:tcBorders>
              <w:top w:val="single" w:sz="4" w:space="0" w:color="auto"/>
              <w:left w:val="single" w:sz="4" w:space="0" w:color="auto"/>
              <w:bottom w:val="single" w:sz="4" w:space="0" w:color="auto"/>
              <w:right w:val="single" w:sz="4" w:space="0" w:color="auto"/>
            </w:tcBorders>
            <w:hideMark/>
          </w:tcPr>
          <w:p w14:paraId="566C111A" w14:textId="77777777" w:rsidR="00141826" w:rsidRPr="00405889" w:rsidRDefault="00141826" w:rsidP="00405889">
            <w:pPr>
              <w:spacing w:line="360" w:lineRule="auto"/>
              <w:rPr>
                <w:szCs w:val="24"/>
              </w:rPr>
            </w:pPr>
            <w:proofErr w:type="spellStart"/>
            <w:r w:rsidRPr="00405889">
              <w:rPr>
                <w:szCs w:val="24"/>
              </w:rPr>
              <w:t>Mahasiswa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menganalisa</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metodologi</w:t>
            </w:r>
            <w:proofErr w:type="spellEnd"/>
            <w:r w:rsidRPr="00405889">
              <w:rPr>
                <w:szCs w:val="24"/>
              </w:rPr>
              <w:t xml:space="preserve"> Muhammad </w:t>
            </w:r>
            <w:proofErr w:type="spellStart"/>
            <w:r w:rsidRPr="00405889">
              <w:rPr>
                <w:szCs w:val="24"/>
              </w:rPr>
              <w:t>Thalbi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al-Qur’an </w:t>
            </w:r>
            <w:proofErr w:type="spellStart"/>
            <w:r w:rsidRPr="00405889">
              <w:rPr>
                <w:szCs w:val="24"/>
              </w:rPr>
              <w:t>serta</w:t>
            </w:r>
            <w:proofErr w:type="spellEnd"/>
            <w:r w:rsidRPr="00405889">
              <w:rPr>
                <w:szCs w:val="24"/>
              </w:rPr>
              <w:t xml:space="preserve"> </w:t>
            </w:r>
            <w:proofErr w:type="spellStart"/>
            <w:r w:rsidRPr="00405889">
              <w:rPr>
                <w:szCs w:val="24"/>
              </w:rPr>
              <w:t>aplikasinya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penafsiran</w:t>
            </w:r>
            <w:proofErr w:type="spellEnd"/>
            <w:r w:rsidRPr="00405889">
              <w:rPr>
                <w:szCs w:val="24"/>
              </w:rPr>
              <w:t xml:space="preserve"> Al-Qur’an</w:t>
            </w:r>
          </w:p>
        </w:tc>
        <w:tc>
          <w:tcPr>
            <w:tcW w:w="1386" w:type="dxa"/>
            <w:tcBorders>
              <w:top w:val="single" w:sz="4" w:space="0" w:color="auto"/>
              <w:left w:val="single" w:sz="4" w:space="0" w:color="auto"/>
              <w:bottom w:val="single" w:sz="4" w:space="0" w:color="auto"/>
              <w:right w:val="single" w:sz="4" w:space="0" w:color="auto"/>
            </w:tcBorders>
            <w:hideMark/>
          </w:tcPr>
          <w:p w14:paraId="0AD8E638" w14:textId="77777777" w:rsidR="00141826" w:rsidRPr="00405889" w:rsidRDefault="00141826" w:rsidP="00405889">
            <w:pPr>
              <w:spacing w:line="360" w:lineRule="auto"/>
              <w:rPr>
                <w:szCs w:val="24"/>
              </w:rPr>
            </w:pPr>
            <w:proofErr w:type="spellStart"/>
            <w:r w:rsidRPr="00405889">
              <w:rPr>
                <w:szCs w:val="24"/>
              </w:rPr>
              <w:t>Pemikiran</w:t>
            </w:r>
            <w:proofErr w:type="spellEnd"/>
            <w:r w:rsidRPr="00405889">
              <w:rPr>
                <w:szCs w:val="24"/>
              </w:rPr>
              <w:t xml:space="preserve"> Muhammad </w:t>
            </w:r>
            <w:proofErr w:type="spellStart"/>
            <w:r w:rsidRPr="00405889">
              <w:rPr>
                <w:szCs w:val="24"/>
              </w:rPr>
              <w:t>Thalbi</w:t>
            </w:r>
            <w:proofErr w:type="spellEnd"/>
            <w:r w:rsidRPr="00405889">
              <w:rPr>
                <w:szCs w:val="24"/>
              </w:rPr>
              <w:t xml:space="preserve"> </w:t>
            </w:r>
            <w:proofErr w:type="spellStart"/>
            <w:r w:rsidRPr="00405889">
              <w:rPr>
                <w:szCs w:val="24"/>
              </w:rPr>
              <w:t>mengenai</w:t>
            </w:r>
            <w:proofErr w:type="spellEnd"/>
            <w:r w:rsidRPr="00405889">
              <w:rPr>
                <w:szCs w:val="24"/>
              </w:rPr>
              <w:t xml:space="preserve"> Al-Qur’an</w:t>
            </w:r>
          </w:p>
        </w:tc>
        <w:tc>
          <w:tcPr>
            <w:tcW w:w="2124" w:type="dxa"/>
            <w:tcBorders>
              <w:top w:val="single" w:sz="4" w:space="0" w:color="auto"/>
              <w:left w:val="single" w:sz="4" w:space="0" w:color="auto"/>
              <w:bottom w:val="single" w:sz="4" w:space="0" w:color="auto"/>
              <w:right w:val="single" w:sz="4" w:space="0" w:color="auto"/>
            </w:tcBorders>
            <w:hideMark/>
          </w:tcPr>
          <w:p w14:paraId="3E04A8AB" w14:textId="77777777" w:rsidR="00141826" w:rsidRPr="00405889" w:rsidRDefault="00141826" w:rsidP="00B814B1">
            <w:pPr>
              <w:pStyle w:val="DaftarParagraf"/>
              <w:numPr>
                <w:ilvl w:val="0"/>
                <w:numId w:val="3"/>
              </w:numPr>
              <w:spacing w:line="360" w:lineRule="auto"/>
              <w:rPr>
                <w:szCs w:val="24"/>
              </w:rPr>
            </w:pPr>
            <w:proofErr w:type="spellStart"/>
            <w:r w:rsidRPr="00405889">
              <w:rPr>
                <w:szCs w:val="24"/>
              </w:rPr>
              <w:t>Biografi</w:t>
            </w:r>
            <w:proofErr w:type="spellEnd"/>
            <w:r w:rsidRPr="00405889">
              <w:rPr>
                <w:szCs w:val="24"/>
              </w:rPr>
              <w:t xml:space="preserve"> Muhammad </w:t>
            </w:r>
            <w:proofErr w:type="spellStart"/>
            <w:r w:rsidRPr="00405889">
              <w:rPr>
                <w:szCs w:val="24"/>
              </w:rPr>
              <w:t>Thalbi</w:t>
            </w:r>
            <w:proofErr w:type="spellEnd"/>
          </w:p>
          <w:p w14:paraId="53C7760C" w14:textId="77777777" w:rsidR="00141826" w:rsidRPr="00405889" w:rsidRDefault="00141826" w:rsidP="00B814B1">
            <w:pPr>
              <w:pStyle w:val="DaftarParagraf"/>
              <w:numPr>
                <w:ilvl w:val="0"/>
                <w:numId w:val="3"/>
              </w:numPr>
              <w:spacing w:line="360" w:lineRule="auto"/>
              <w:rPr>
                <w:szCs w:val="24"/>
              </w:rPr>
            </w:pPr>
            <w:proofErr w:type="spellStart"/>
            <w:r w:rsidRPr="00405889">
              <w:rPr>
                <w:szCs w:val="24"/>
              </w:rPr>
              <w:t>Konstruksi</w:t>
            </w:r>
            <w:proofErr w:type="spellEnd"/>
            <w:r w:rsidRPr="00405889">
              <w:rPr>
                <w:szCs w:val="24"/>
              </w:rPr>
              <w:t xml:space="preserve"> </w:t>
            </w:r>
            <w:proofErr w:type="spellStart"/>
            <w:r w:rsidRPr="00405889">
              <w:rPr>
                <w:szCs w:val="24"/>
              </w:rPr>
              <w:t>metodologi</w:t>
            </w:r>
            <w:proofErr w:type="spellEnd"/>
            <w:r w:rsidRPr="00405889">
              <w:rPr>
                <w:szCs w:val="24"/>
              </w:rPr>
              <w:t xml:space="preserve"> Muhammad </w:t>
            </w:r>
            <w:proofErr w:type="spellStart"/>
            <w:r w:rsidRPr="00405889">
              <w:rPr>
                <w:szCs w:val="24"/>
              </w:rPr>
              <w:t>Thalbi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w:t>
            </w:r>
          </w:p>
        </w:tc>
        <w:tc>
          <w:tcPr>
            <w:tcW w:w="1050" w:type="dxa"/>
            <w:tcBorders>
              <w:top w:val="single" w:sz="4" w:space="0" w:color="auto"/>
              <w:left w:val="single" w:sz="4" w:space="0" w:color="auto"/>
              <w:bottom w:val="single" w:sz="4" w:space="0" w:color="auto"/>
              <w:right w:val="single" w:sz="4" w:space="0" w:color="auto"/>
            </w:tcBorders>
            <w:hideMark/>
          </w:tcPr>
          <w:p w14:paraId="2608809B" w14:textId="77777777" w:rsidR="00141826" w:rsidRPr="00405889" w:rsidRDefault="00141826" w:rsidP="00405889">
            <w:pPr>
              <w:spacing w:line="360" w:lineRule="auto"/>
              <w:rPr>
                <w:szCs w:val="24"/>
              </w:rPr>
            </w:pPr>
            <w:proofErr w:type="spellStart"/>
            <w:r w:rsidRPr="00405889">
              <w:rPr>
                <w:szCs w:val="24"/>
              </w:rPr>
              <w:t>Diskusi</w:t>
            </w:r>
            <w:proofErr w:type="spellEnd"/>
            <w:r w:rsidRPr="00405889">
              <w:rPr>
                <w:szCs w:val="24"/>
              </w:rPr>
              <w:t xml:space="preserve"> dan </w:t>
            </w:r>
            <w:proofErr w:type="spellStart"/>
            <w:r w:rsidRPr="00405889">
              <w:rPr>
                <w:szCs w:val="24"/>
              </w:rPr>
              <w:t>ceramah</w:t>
            </w:r>
            <w:proofErr w:type="spellEnd"/>
          </w:p>
        </w:tc>
        <w:tc>
          <w:tcPr>
            <w:tcW w:w="1695" w:type="dxa"/>
            <w:tcBorders>
              <w:top w:val="single" w:sz="4" w:space="0" w:color="auto"/>
              <w:left w:val="single" w:sz="4" w:space="0" w:color="auto"/>
              <w:bottom w:val="single" w:sz="4" w:space="0" w:color="auto"/>
              <w:right w:val="single" w:sz="4" w:space="0" w:color="auto"/>
            </w:tcBorders>
            <w:hideMark/>
          </w:tcPr>
          <w:p w14:paraId="2F3A7068" w14:textId="77777777" w:rsidR="00141826" w:rsidRPr="00405889" w:rsidRDefault="00141826" w:rsidP="00B814B1">
            <w:pPr>
              <w:pStyle w:val="DaftarParagraf"/>
              <w:numPr>
                <w:ilvl w:val="0"/>
                <w:numId w:val="4"/>
              </w:numPr>
              <w:spacing w:line="360" w:lineRule="auto"/>
              <w:rPr>
                <w:szCs w:val="24"/>
              </w:rPr>
            </w:pPr>
            <w:proofErr w:type="spellStart"/>
            <w:r w:rsidRPr="00405889">
              <w:rPr>
                <w:szCs w:val="24"/>
              </w:rPr>
              <w:t>Penilaian</w:t>
            </w:r>
            <w:proofErr w:type="spellEnd"/>
            <w:r w:rsidRPr="00405889">
              <w:rPr>
                <w:szCs w:val="24"/>
              </w:rPr>
              <w:t xml:space="preserve"> </w:t>
            </w:r>
            <w:proofErr w:type="spellStart"/>
            <w:r w:rsidRPr="00405889">
              <w:rPr>
                <w:szCs w:val="24"/>
              </w:rPr>
              <w:t>tugas</w:t>
            </w:r>
            <w:proofErr w:type="spellEnd"/>
          </w:p>
          <w:p w14:paraId="6FF7252A" w14:textId="77777777" w:rsidR="00141826" w:rsidRPr="00405889" w:rsidRDefault="00141826" w:rsidP="00B814B1">
            <w:pPr>
              <w:pStyle w:val="DaftarParagraf"/>
              <w:numPr>
                <w:ilvl w:val="0"/>
                <w:numId w:val="4"/>
              </w:numPr>
              <w:spacing w:line="360" w:lineRule="auto"/>
              <w:rPr>
                <w:szCs w:val="24"/>
              </w:rPr>
            </w:pPr>
            <w:proofErr w:type="spellStart"/>
            <w:r w:rsidRPr="00405889">
              <w:rPr>
                <w:szCs w:val="24"/>
              </w:rPr>
              <w:t>Partisipasi</w:t>
            </w:r>
            <w:proofErr w:type="spellEnd"/>
            <w:r w:rsidRPr="00405889">
              <w:rPr>
                <w:szCs w:val="24"/>
              </w:rPr>
              <w:t xml:space="preserve"> </w:t>
            </w:r>
            <w:proofErr w:type="spellStart"/>
            <w:r w:rsidRPr="00405889">
              <w:rPr>
                <w:szCs w:val="24"/>
              </w:rPr>
              <w:t>diskusi</w:t>
            </w:r>
            <w:proofErr w:type="spellEnd"/>
          </w:p>
          <w:p w14:paraId="77599EDC" w14:textId="77777777" w:rsidR="00141826" w:rsidRPr="00405889" w:rsidRDefault="00141826" w:rsidP="00B814B1">
            <w:pPr>
              <w:pStyle w:val="DaftarParagraf"/>
              <w:numPr>
                <w:ilvl w:val="0"/>
                <w:numId w:val="4"/>
              </w:numPr>
              <w:spacing w:line="360" w:lineRule="auto"/>
              <w:rPr>
                <w:szCs w:val="24"/>
              </w:rPr>
            </w:pPr>
            <w:proofErr w:type="spellStart"/>
            <w:r w:rsidRPr="00405889">
              <w:rPr>
                <w:szCs w:val="24"/>
              </w:rPr>
              <w:t>Tes</w:t>
            </w:r>
            <w:proofErr w:type="spellEnd"/>
            <w:r w:rsidRPr="00405889">
              <w:rPr>
                <w:szCs w:val="24"/>
              </w:rPr>
              <w:t xml:space="preserve"> </w:t>
            </w:r>
            <w:proofErr w:type="spellStart"/>
            <w:r w:rsidRPr="00405889">
              <w:rPr>
                <w:szCs w:val="24"/>
              </w:rPr>
              <w:t>formasi</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44305F9F" w14:textId="77777777" w:rsidR="00141826" w:rsidRPr="00405889" w:rsidRDefault="00141826" w:rsidP="00405889">
            <w:pPr>
              <w:spacing w:line="360" w:lineRule="auto"/>
              <w:rPr>
                <w:szCs w:val="24"/>
              </w:rPr>
            </w:pPr>
            <w:proofErr w:type="spellStart"/>
            <w:r w:rsidRPr="00405889">
              <w:rPr>
                <w:szCs w:val="24"/>
              </w:rPr>
              <w:t>Talbiu</w:t>
            </w:r>
            <w:proofErr w:type="spellEnd"/>
            <w:r w:rsidRPr="00405889">
              <w:rPr>
                <w:szCs w:val="24"/>
              </w:rPr>
              <w:t>, ‘</w:t>
            </w:r>
            <w:proofErr w:type="spellStart"/>
            <w:r w:rsidRPr="00405889">
              <w:rPr>
                <w:szCs w:val="24"/>
              </w:rPr>
              <w:t>yal</w:t>
            </w:r>
            <w:proofErr w:type="spellEnd"/>
            <w:r w:rsidRPr="00405889">
              <w:rPr>
                <w:szCs w:val="24"/>
              </w:rPr>
              <w:t xml:space="preserve"> </w:t>
            </w:r>
            <w:proofErr w:type="spellStart"/>
            <w:proofErr w:type="gramStart"/>
            <w:r w:rsidRPr="00405889">
              <w:rPr>
                <w:szCs w:val="24"/>
              </w:rPr>
              <w:t>Allah;ummat</w:t>
            </w:r>
            <w:proofErr w:type="spellEnd"/>
            <w:proofErr w:type="gramEnd"/>
            <w:r w:rsidRPr="00405889">
              <w:rPr>
                <w:szCs w:val="24"/>
              </w:rPr>
              <w:t xml:space="preserve"> al-</w:t>
            </w:r>
            <w:proofErr w:type="spellStart"/>
            <w:r w:rsidRPr="00405889">
              <w:rPr>
                <w:szCs w:val="24"/>
              </w:rPr>
              <w:t>wasath</w:t>
            </w:r>
            <w:proofErr w:type="spellEnd"/>
            <w:r w:rsidRPr="00405889">
              <w:rPr>
                <w:szCs w:val="24"/>
              </w:rPr>
              <w:t xml:space="preserve">; </w:t>
            </w:r>
            <w:proofErr w:type="spellStart"/>
            <w:r w:rsidRPr="00405889">
              <w:rPr>
                <w:szCs w:val="24"/>
              </w:rPr>
              <w:t>Ronat</w:t>
            </w:r>
            <w:proofErr w:type="spellEnd"/>
            <w:r w:rsidRPr="00405889">
              <w:rPr>
                <w:szCs w:val="24"/>
              </w:rPr>
              <w:t xml:space="preserve"> E </w:t>
            </w:r>
            <w:proofErr w:type="spellStart"/>
            <w:r w:rsidRPr="00405889">
              <w:rPr>
                <w:szCs w:val="24"/>
              </w:rPr>
              <w:t>Nettler</w:t>
            </w:r>
            <w:proofErr w:type="spellEnd"/>
            <w:r w:rsidRPr="00405889">
              <w:rPr>
                <w:szCs w:val="24"/>
              </w:rPr>
              <w:t xml:space="preserve">, “Mohammad </w:t>
            </w:r>
            <w:proofErr w:type="spellStart"/>
            <w:r w:rsidRPr="00405889">
              <w:rPr>
                <w:szCs w:val="24"/>
              </w:rPr>
              <w:t>Talbiu</w:t>
            </w:r>
            <w:proofErr w:type="spellEnd"/>
            <w:r w:rsidRPr="00405889">
              <w:rPr>
                <w:szCs w:val="24"/>
              </w:rPr>
              <w:t xml:space="preserve"> on </w:t>
            </w:r>
            <w:proofErr w:type="spellStart"/>
            <w:r w:rsidRPr="00405889">
              <w:rPr>
                <w:szCs w:val="24"/>
              </w:rPr>
              <w:t>Understandiung</w:t>
            </w:r>
            <w:proofErr w:type="spellEnd"/>
            <w:r w:rsidRPr="00405889">
              <w:rPr>
                <w:szCs w:val="24"/>
              </w:rPr>
              <w:t xml:space="preserve"> the Qur’an”, </w:t>
            </w:r>
            <w:proofErr w:type="spellStart"/>
            <w:r w:rsidRPr="00405889">
              <w:rPr>
                <w:szCs w:val="24"/>
              </w:rPr>
              <w:t>dalam</w:t>
            </w:r>
            <w:proofErr w:type="spellEnd"/>
            <w:r w:rsidRPr="00405889">
              <w:rPr>
                <w:szCs w:val="24"/>
              </w:rPr>
              <w:t xml:space="preserve"> </w:t>
            </w:r>
            <w:proofErr w:type="spellStart"/>
            <w:r w:rsidRPr="00405889">
              <w:rPr>
                <w:szCs w:val="24"/>
              </w:rPr>
              <w:t>Suha</w:t>
            </w:r>
            <w:proofErr w:type="spellEnd"/>
            <w:r w:rsidRPr="00405889">
              <w:rPr>
                <w:szCs w:val="24"/>
              </w:rPr>
              <w:t xml:space="preserve"> </w:t>
            </w:r>
            <w:proofErr w:type="spellStart"/>
            <w:r w:rsidRPr="00405889">
              <w:rPr>
                <w:szCs w:val="24"/>
              </w:rPr>
              <w:t>Taji</w:t>
            </w:r>
            <w:proofErr w:type="spellEnd"/>
            <w:r w:rsidRPr="00405889">
              <w:rPr>
                <w:szCs w:val="24"/>
              </w:rPr>
              <w:t xml:space="preserve"> </w:t>
            </w:r>
            <w:proofErr w:type="spellStart"/>
            <w:r w:rsidRPr="00405889">
              <w:rPr>
                <w:szCs w:val="24"/>
              </w:rPr>
              <w:t>Farouki</w:t>
            </w:r>
            <w:proofErr w:type="spellEnd"/>
            <w:r w:rsidRPr="00405889">
              <w:rPr>
                <w:szCs w:val="24"/>
              </w:rPr>
              <w:t xml:space="preserve"> (ed.), Modern Muslim  Intellectuals </w:t>
            </w:r>
            <w:r w:rsidRPr="00405889">
              <w:rPr>
                <w:szCs w:val="24"/>
              </w:rPr>
              <w:lastRenderedPageBreak/>
              <w:t>and the Qur’an</w:t>
            </w:r>
          </w:p>
        </w:tc>
      </w:tr>
      <w:tr w:rsidR="00141826" w:rsidRPr="00405889" w14:paraId="09A1D189" w14:textId="77777777" w:rsidTr="00A63F46">
        <w:trPr>
          <w:trHeight w:val="3045"/>
        </w:trPr>
        <w:tc>
          <w:tcPr>
            <w:tcW w:w="851" w:type="dxa"/>
            <w:tcBorders>
              <w:top w:val="single" w:sz="4" w:space="0" w:color="auto"/>
              <w:left w:val="single" w:sz="4" w:space="0" w:color="auto"/>
              <w:bottom w:val="single" w:sz="4" w:space="0" w:color="auto"/>
              <w:right w:val="single" w:sz="4" w:space="0" w:color="auto"/>
            </w:tcBorders>
            <w:hideMark/>
          </w:tcPr>
          <w:p w14:paraId="0CAF39B0" w14:textId="77777777" w:rsidR="00141826" w:rsidRPr="00405889" w:rsidRDefault="00141826" w:rsidP="00405889">
            <w:pPr>
              <w:spacing w:line="360" w:lineRule="auto"/>
              <w:rPr>
                <w:szCs w:val="24"/>
              </w:rPr>
            </w:pPr>
            <w:r w:rsidRPr="00405889">
              <w:rPr>
                <w:szCs w:val="24"/>
              </w:rPr>
              <w:lastRenderedPageBreak/>
              <w:t>3</w:t>
            </w:r>
          </w:p>
        </w:tc>
        <w:tc>
          <w:tcPr>
            <w:tcW w:w="2251" w:type="dxa"/>
            <w:tcBorders>
              <w:top w:val="single" w:sz="4" w:space="0" w:color="auto"/>
              <w:left w:val="single" w:sz="4" w:space="0" w:color="auto"/>
              <w:bottom w:val="single" w:sz="4" w:space="0" w:color="auto"/>
              <w:right w:val="single" w:sz="4" w:space="0" w:color="auto"/>
            </w:tcBorders>
            <w:hideMark/>
          </w:tcPr>
          <w:p w14:paraId="3944C02C" w14:textId="77777777" w:rsidR="00141826" w:rsidRPr="00405889" w:rsidRDefault="00141826" w:rsidP="00405889">
            <w:pPr>
              <w:spacing w:line="360" w:lineRule="auto"/>
              <w:rPr>
                <w:szCs w:val="24"/>
              </w:rPr>
            </w:pPr>
            <w:proofErr w:type="spellStart"/>
            <w:r w:rsidRPr="00405889">
              <w:rPr>
                <w:szCs w:val="24"/>
              </w:rPr>
              <w:t>Mahasiswa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menganalisa</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metodologi</w:t>
            </w:r>
            <w:proofErr w:type="spellEnd"/>
            <w:r w:rsidRPr="00405889">
              <w:rPr>
                <w:szCs w:val="24"/>
              </w:rPr>
              <w:t xml:space="preserve"> Abid Al-</w:t>
            </w:r>
            <w:proofErr w:type="spellStart"/>
            <w:r w:rsidRPr="00405889">
              <w:rPr>
                <w:szCs w:val="24"/>
              </w:rPr>
              <w:t>Jabiri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al-Qur’an </w:t>
            </w:r>
            <w:proofErr w:type="spellStart"/>
            <w:r w:rsidRPr="00405889">
              <w:rPr>
                <w:szCs w:val="24"/>
              </w:rPr>
              <w:t>serta</w:t>
            </w:r>
            <w:proofErr w:type="spellEnd"/>
            <w:r w:rsidRPr="00405889">
              <w:rPr>
                <w:szCs w:val="24"/>
              </w:rPr>
              <w:t xml:space="preserve"> </w:t>
            </w:r>
            <w:proofErr w:type="spellStart"/>
            <w:r w:rsidRPr="00405889">
              <w:rPr>
                <w:szCs w:val="24"/>
              </w:rPr>
              <w:t>aplikasinya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penafsiran</w:t>
            </w:r>
            <w:proofErr w:type="spellEnd"/>
            <w:r w:rsidRPr="00405889">
              <w:rPr>
                <w:szCs w:val="24"/>
              </w:rPr>
              <w:t xml:space="preserve"> Al-Qur’an</w:t>
            </w:r>
          </w:p>
        </w:tc>
        <w:tc>
          <w:tcPr>
            <w:tcW w:w="1386" w:type="dxa"/>
            <w:tcBorders>
              <w:top w:val="single" w:sz="4" w:space="0" w:color="auto"/>
              <w:left w:val="single" w:sz="4" w:space="0" w:color="auto"/>
              <w:bottom w:val="single" w:sz="4" w:space="0" w:color="auto"/>
              <w:right w:val="single" w:sz="4" w:space="0" w:color="auto"/>
            </w:tcBorders>
            <w:hideMark/>
          </w:tcPr>
          <w:p w14:paraId="1D8D2A68" w14:textId="77777777" w:rsidR="00141826" w:rsidRPr="00405889" w:rsidRDefault="00141826" w:rsidP="00405889">
            <w:pPr>
              <w:spacing w:line="360" w:lineRule="auto"/>
              <w:rPr>
                <w:szCs w:val="24"/>
              </w:rPr>
            </w:pPr>
            <w:proofErr w:type="spellStart"/>
            <w:r w:rsidRPr="00405889">
              <w:rPr>
                <w:szCs w:val="24"/>
              </w:rPr>
              <w:t>Pemikiran</w:t>
            </w:r>
            <w:proofErr w:type="spellEnd"/>
            <w:r w:rsidRPr="00405889">
              <w:rPr>
                <w:szCs w:val="24"/>
              </w:rPr>
              <w:t xml:space="preserve"> </w:t>
            </w:r>
            <w:proofErr w:type="spellStart"/>
            <w:r w:rsidRPr="00405889">
              <w:rPr>
                <w:szCs w:val="24"/>
              </w:rPr>
              <w:t>AbidAl-Jabiri</w:t>
            </w:r>
            <w:proofErr w:type="spellEnd"/>
            <w:r w:rsidRPr="00405889">
              <w:rPr>
                <w:szCs w:val="24"/>
              </w:rPr>
              <w:t xml:space="preserve"> </w:t>
            </w:r>
            <w:proofErr w:type="spellStart"/>
            <w:r w:rsidRPr="00405889">
              <w:rPr>
                <w:szCs w:val="24"/>
              </w:rPr>
              <w:t>mengenai</w:t>
            </w:r>
            <w:proofErr w:type="spellEnd"/>
            <w:r w:rsidRPr="00405889">
              <w:rPr>
                <w:szCs w:val="24"/>
              </w:rPr>
              <w:t xml:space="preserve"> Al-Qur’an</w:t>
            </w:r>
          </w:p>
        </w:tc>
        <w:tc>
          <w:tcPr>
            <w:tcW w:w="2124" w:type="dxa"/>
            <w:tcBorders>
              <w:top w:val="single" w:sz="4" w:space="0" w:color="auto"/>
              <w:left w:val="single" w:sz="4" w:space="0" w:color="auto"/>
              <w:bottom w:val="single" w:sz="4" w:space="0" w:color="auto"/>
              <w:right w:val="single" w:sz="4" w:space="0" w:color="auto"/>
            </w:tcBorders>
            <w:hideMark/>
          </w:tcPr>
          <w:p w14:paraId="4BA0AA21" w14:textId="77777777" w:rsidR="00141826" w:rsidRPr="00405889" w:rsidRDefault="00141826" w:rsidP="00B814B1">
            <w:pPr>
              <w:pStyle w:val="DaftarParagraf"/>
              <w:numPr>
                <w:ilvl w:val="0"/>
                <w:numId w:val="5"/>
              </w:numPr>
              <w:spacing w:line="360" w:lineRule="auto"/>
              <w:rPr>
                <w:szCs w:val="24"/>
              </w:rPr>
            </w:pPr>
            <w:proofErr w:type="spellStart"/>
            <w:r w:rsidRPr="00405889">
              <w:rPr>
                <w:szCs w:val="24"/>
              </w:rPr>
              <w:t>Biografi</w:t>
            </w:r>
            <w:proofErr w:type="spellEnd"/>
            <w:r w:rsidRPr="00405889">
              <w:rPr>
                <w:szCs w:val="24"/>
              </w:rPr>
              <w:t xml:space="preserve"> Abid Al-</w:t>
            </w:r>
            <w:proofErr w:type="spellStart"/>
            <w:r w:rsidRPr="00405889">
              <w:rPr>
                <w:szCs w:val="24"/>
              </w:rPr>
              <w:t>Jabiri</w:t>
            </w:r>
            <w:proofErr w:type="spellEnd"/>
            <w:r w:rsidRPr="00405889">
              <w:rPr>
                <w:szCs w:val="24"/>
              </w:rPr>
              <w:t xml:space="preserve"> </w:t>
            </w:r>
            <w:proofErr w:type="spellStart"/>
            <w:r w:rsidRPr="00405889">
              <w:rPr>
                <w:szCs w:val="24"/>
              </w:rPr>
              <w:t>Konstruksi</w:t>
            </w:r>
            <w:proofErr w:type="spellEnd"/>
            <w:r w:rsidRPr="00405889">
              <w:rPr>
                <w:szCs w:val="24"/>
              </w:rPr>
              <w:t xml:space="preserve"> </w:t>
            </w:r>
            <w:proofErr w:type="spellStart"/>
            <w:r w:rsidRPr="00405889">
              <w:rPr>
                <w:szCs w:val="24"/>
              </w:rPr>
              <w:t>metodologi</w:t>
            </w:r>
            <w:proofErr w:type="spellEnd"/>
            <w:r w:rsidRPr="00405889">
              <w:rPr>
                <w:szCs w:val="24"/>
              </w:rPr>
              <w:t xml:space="preserve"> Abid Al-</w:t>
            </w:r>
            <w:proofErr w:type="spellStart"/>
            <w:r w:rsidRPr="00405889">
              <w:rPr>
                <w:szCs w:val="24"/>
              </w:rPr>
              <w:t>Jabiri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w:t>
            </w:r>
          </w:p>
        </w:tc>
        <w:tc>
          <w:tcPr>
            <w:tcW w:w="1050" w:type="dxa"/>
            <w:tcBorders>
              <w:top w:val="single" w:sz="4" w:space="0" w:color="auto"/>
              <w:left w:val="single" w:sz="4" w:space="0" w:color="auto"/>
              <w:bottom w:val="single" w:sz="4" w:space="0" w:color="auto"/>
              <w:right w:val="single" w:sz="4" w:space="0" w:color="auto"/>
            </w:tcBorders>
            <w:hideMark/>
          </w:tcPr>
          <w:p w14:paraId="6DAB7F5D" w14:textId="77777777" w:rsidR="00141826" w:rsidRPr="00405889" w:rsidRDefault="00141826" w:rsidP="00405889">
            <w:pPr>
              <w:spacing w:line="360" w:lineRule="auto"/>
              <w:rPr>
                <w:szCs w:val="24"/>
              </w:rPr>
            </w:pPr>
            <w:proofErr w:type="spellStart"/>
            <w:r w:rsidRPr="00405889">
              <w:rPr>
                <w:szCs w:val="24"/>
              </w:rPr>
              <w:t>Diskusi</w:t>
            </w:r>
            <w:proofErr w:type="spellEnd"/>
            <w:r w:rsidRPr="00405889">
              <w:rPr>
                <w:szCs w:val="24"/>
              </w:rPr>
              <w:t xml:space="preserve"> dan </w:t>
            </w:r>
            <w:proofErr w:type="spellStart"/>
            <w:r w:rsidRPr="00405889">
              <w:rPr>
                <w:szCs w:val="24"/>
              </w:rPr>
              <w:t>ceramah</w:t>
            </w:r>
            <w:proofErr w:type="spellEnd"/>
          </w:p>
        </w:tc>
        <w:tc>
          <w:tcPr>
            <w:tcW w:w="1695" w:type="dxa"/>
            <w:tcBorders>
              <w:top w:val="single" w:sz="4" w:space="0" w:color="auto"/>
              <w:left w:val="single" w:sz="4" w:space="0" w:color="auto"/>
              <w:bottom w:val="single" w:sz="4" w:space="0" w:color="auto"/>
              <w:right w:val="single" w:sz="4" w:space="0" w:color="auto"/>
            </w:tcBorders>
            <w:hideMark/>
          </w:tcPr>
          <w:p w14:paraId="674208A5" w14:textId="77777777" w:rsidR="00141826" w:rsidRPr="00405889" w:rsidRDefault="00141826" w:rsidP="00B814B1">
            <w:pPr>
              <w:pStyle w:val="DaftarParagraf"/>
              <w:numPr>
                <w:ilvl w:val="0"/>
                <w:numId w:val="6"/>
              </w:numPr>
              <w:spacing w:line="360" w:lineRule="auto"/>
              <w:rPr>
                <w:szCs w:val="24"/>
              </w:rPr>
            </w:pPr>
            <w:proofErr w:type="spellStart"/>
            <w:r w:rsidRPr="00405889">
              <w:rPr>
                <w:szCs w:val="24"/>
              </w:rPr>
              <w:t>Penilaian</w:t>
            </w:r>
            <w:proofErr w:type="spellEnd"/>
            <w:r w:rsidRPr="00405889">
              <w:rPr>
                <w:szCs w:val="24"/>
              </w:rPr>
              <w:t xml:space="preserve"> </w:t>
            </w:r>
            <w:proofErr w:type="spellStart"/>
            <w:r w:rsidRPr="00405889">
              <w:rPr>
                <w:szCs w:val="24"/>
              </w:rPr>
              <w:t>tugas</w:t>
            </w:r>
            <w:proofErr w:type="spellEnd"/>
          </w:p>
          <w:p w14:paraId="6B529780" w14:textId="77777777" w:rsidR="00141826" w:rsidRPr="00405889" w:rsidRDefault="00141826" w:rsidP="00B814B1">
            <w:pPr>
              <w:pStyle w:val="DaftarParagraf"/>
              <w:numPr>
                <w:ilvl w:val="0"/>
                <w:numId w:val="6"/>
              </w:numPr>
              <w:spacing w:line="360" w:lineRule="auto"/>
              <w:rPr>
                <w:szCs w:val="24"/>
              </w:rPr>
            </w:pPr>
            <w:proofErr w:type="spellStart"/>
            <w:r w:rsidRPr="00405889">
              <w:rPr>
                <w:szCs w:val="24"/>
              </w:rPr>
              <w:t>Partisipasi</w:t>
            </w:r>
            <w:proofErr w:type="spellEnd"/>
            <w:r w:rsidRPr="00405889">
              <w:rPr>
                <w:szCs w:val="24"/>
              </w:rPr>
              <w:t xml:space="preserve"> </w:t>
            </w:r>
            <w:proofErr w:type="spellStart"/>
            <w:r w:rsidRPr="00405889">
              <w:rPr>
                <w:szCs w:val="24"/>
              </w:rPr>
              <w:t>diskusi</w:t>
            </w:r>
            <w:proofErr w:type="spellEnd"/>
          </w:p>
          <w:p w14:paraId="5A8B097A" w14:textId="77777777" w:rsidR="00141826" w:rsidRPr="00405889" w:rsidRDefault="00141826" w:rsidP="00B814B1">
            <w:pPr>
              <w:pStyle w:val="DaftarParagraf"/>
              <w:numPr>
                <w:ilvl w:val="0"/>
                <w:numId w:val="6"/>
              </w:numPr>
              <w:spacing w:line="360" w:lineRule="auto"/>
              <w:rPr>
                <w:szCs w:val="24"/>
              </w:rPr>
            </w:pPr>
            <w:proofErr w:type="spellStart"/>
            <w:r w:rsidRPr="00405889">
              <w:rPr>
                <w:szCs w:val="24"/>
              </w:rPr>
              <w:t>Tes</w:t>
            </w:r>
            <w:proofErr w:type="spellEnd"/>
            <w:r w:rsidRPr="00405889">
              <w:rPr>
                <w:szCs w:val="24"/>
              </w:rPr>
              <w:t xml:space="preserve"> </w:t>
            </w:r>
            <w:proofErr w:type="spellStart"/>
            <w:r w:rsidRPr="00405889">
              <w:rPr>
                <w:szCs w:val="24"/>
              </w:rPr>
              <w:t>formasi</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2F77074" w14:textId="77777777" w:rsidR="00141826" w:rsidRPr="00405889" w:rsidRDefault="00141826" w:rsidP="00405889">
            <w:pPr>
              <w:spacing w:line="360" w:lineRule="auto"/>
              <w:rPr>
                <w:szCs w:val="24"/>
              </w:rPr>
            </w:pPr>
            <w:r w:rsidRPr="00405889">
              <w:rPr>
                <w:szCs w:val="24"/>
              </w:rPr>
              <w:t>Al-</w:t>
            </w:r>
            <w:proofErr w:type="spellStart"/>
            <w:r w:rsidRPr="00405889">
              <w:rPr>
                <w:szCs w:val="24"/>
              </w:rPr>
              <w:t>Jabiri</w:t>
            </w:r>
            <w:proofErr w:type="spellEnd"/>
            <w:r w:rsidRPr="00405889">
              <w:rPr>
                <w:szCs w:val="24"/>
              </w:rPr>
              <w:t xml:space="preserve">, </w:t>
            </w:r>
            <w:proofErr w:type="spellStart"/>
            <w:r w:rsidRPr="00405889">
              <w:rPr>
                <w:szCs w:val="24"/>
              </w:rPr>
              <w:t>Fahm</w:t>
            </w:r>
            <w:proofErr w:type="spellEnd"/>
            <w:r w:rsidRPr="00405889">
              <w:rPr>
                <w:szCs w:val="24"/>
              </w:rPr>
              <w:t xml:space="preserve"> Qur’an</w:t>
            </w:r>
          </w:p>
        </w:tc>
      </w:tr>
      <w:tr w:rsidR="00141826" w:rsidRPr="00405889" w14:paraId="469B4B69" w14:textId="77777777" w:rsidTr="00A63F46">
        <w:trPr>
          <w:trHeight w:val="4418"/>
        </w:trPr>
        <w:tc>
          <w:tcPr>
            <w:tcW w:w="851" w:type="dxa"/>
            <w:tcBorders>
              <w:top w:val="single" w:sz="4" w:space="0" w:color="auto"/>
              <w:left w:val="single" w:sz="4" w:space="0" w:color="auto"/>
              <w:bottom w:val="single" w:sz="4" w:space="0" w:color="auto"/>
              <w:right w:val="single" w:sz="4" w:space="0" w:color="auto"/>
            </w:tcBorders>
            <w:hideMark/>
          </w:tcPr>
          <w:p w14:paraId="1FF01B82" w14:textId="77777777" w:rsidR="00141826" w:rsidRPr="00405889" w:rsidRDefault="00141826" w:rsidP="00405889">
            <w:pPr>
              <w:spacing w:line="360" w:lineRule="auto"/>
              <w:rPr>
                <w:szCs w:val="24"/>
              </w:rPr>
            </w:pPr>
            <w:r w:rsidRPr="00405889">
              <w:rPr>
                <w:szCs w:val="24"/>
              </w:rPr>
              <w:t>4</w:t>
            </w:r>
          </w:p>
        </w:tc>
        <w:tc>
          <w:tcPr>
            <w:tcW w:w="2251" w:type="dxa"/>
            <w:tcBorders>
              <w:top w:val="single" w:sz="4" w:space="0" w:color="auto"/>
              <w:left w:val="single" w:sz="4" w:space="0" w:color="auto"/>
              <w:bottom w:val="single" w:sz="4" w:space="0" w:color="auto"/>
              <w:right w:val="single" w:sz="4" w:space="0" w:color="auto"/>
            </w:tcBorders>
            <w:hideMark/>
          </w:tcPr>
          <w:p w14:paraId="595C208B" w14:textId="77777777" w:rsidR="00141826" w:rsidRPr="00405889" w:rsidRDefault="00141826" w:rsidP="00405889">
            <w:pPr>
              <w:spacing w:line="360" w:lineRule="auto"/>
              <w:rPr>
                <w:szCs w:val="24"/>
              </w:rPr>
            </w:pPr>
            <w:proofErr w:type="spellStart"/>
            <w:r w:rsidRPr="00405889">
              <w:rPr>
                <w:szCs w:val="24"/>
              </w:rPr>
              <w:t>Mahasiswa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menganalisa</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metodologi</w:t>
            </w:r>
            <w:proofErr w:type="spellEnd"/>
            <w:r w:rsidRPr="00405889">
              <w:rPr>
                <w:szCs w:val="24"/>
              </w:rPr>
              <w:t xml:space="preserve"> </w:t>
            </w:r>
            <w:proofErr w:type="spellStart"/>
            <w:r w:rsidRPr="00405889">
              <w:rPr>
                <w:szCs w:val="24"/>
              </w:rPr>
              <w:t>Nurcholis</w:t>
            </w:r>
            <w:proofErr w:type="spellEnd"/>
            <w:r w:rsidRPr="00405889">
              <w:rPr>
                <w:szCs w:val="24"/>
              </w:rPr>
              <w:t xml:space="preserve"> Majid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al-Qur’an </w:t>
            </w:r>
            <w:proofErr w:type="spellStart"/>
            <w:r w:rsidRPr="00405889">
              <w:rPr>
                <w:szCs w:val="24"/>
              </w:rPr>
              <w:t>serta</w:t>
            </w:r>
            <w:proofErr w:type="spellEnd"/>
            <w:r w:rsidRPr="00405889">
              <w:rPr>
                <w:szCs w:val="24"/>
              </w:rPr>
              <w:t xml:space="preserve"> </w:t>
            </w:r>
            <w:proofErr w:type="spellStart"/>
            <w:r w:rsidRPr="00405889">
              <w:rPr>
                <w:szCs w:val="24"/>
              </w:rPr>
              <w:t>aplikasinya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penafsiran</w:t>
            </w:r>
            <w:proofErr w:type="spellEnd"/>
            <w:r w:rsidRPr="00405889">
              <w:rPr>
                <w:szCs w:val="24"/>
              </w:rPr>
              <w:t xml:space="preserve"> Al-Qur’an</w:t>
            </w:r>
          </w:p>
        </w:tc>
        <w:tc>
          <w:tcPr>
            <w:tcW w:w="1386" w:type="dxa"/>
            <w:tcBorders>
              <w:top w:val="single" w:sz="4" w:space="0" w:color="auto"/>
              <w:left w:val="single" w:sz="4" w:space="0" w:color="auto"/>
              <w:bottom w:val="single" w:sz="4" w:space="0" w:color="auto"/>
              <w:right w:val="single" w:sz="4" w:space="0" w:color="auto"/>
            </w:tcBorders>
            <w:hideMark/>
          </w:tcPr>
          <w:p w14:paraId="3E5957ED" w14:textId="77777777" w:rsidR="00141826" w:rsidRPr="00405889" w:rsidRDefault="00141826" w:rsidP="00405889">
            <w:pPr>
              <w:spacing w:line="360" w:lineRule="auto"/>
              <w:rPr>
                <w:szCs w:val="24"/>
              </w:rPr>
            </w:pPr>
            <w:proofErr w:type="spellStart"/>
            <w:r w:rsidRPr="00405889">
              <w:rPr>
                <w:szCs w:val="24"/>
              </w:rPr>
              <w:t>Pemikiran</w:t>
            </w:r>
            <w:proofErr w:type="spellEnd"/>
            <w:r w:rsidRPr="00405889">
              <w:rPr>
                <w:szCs w:val="24"/>
              </w:rPr>
              <w:t xml:space="preserve"> </w:t>
            </w:r>
            <w:proofErr w:type="spellStart"/>
            <w:r w:rsidRPr="00405889">
              <w:rPr>
                <w:szCs w:val="24"/>
              </w:rPr>
              <w:t>Nurcholis</w:t>
            </w:r>
            <w:proofErr w:type="spellEnd"/>
            <w:r w:rsidRPr="00405889">
              <w:rPr>
                <w:szCs w:val="24"/>
              </w:rPr>
              <w:t xml:space="preserve"> Majid </w:t>
            </w:r>
            <w:proofErr w:type="spellStart"/>
            <w:r w:rsidRPr="00405889">
              <w:rPr>
                <w:szCs w:val="24"/>
              </w:rPr>
              <w:t>mengenai</w:t>
            </w:r>
            <w:proofErr w:type="spellEnd"/>
            <w:r w:rsidRPr="00405889">
              <w:rPr>
                <w:szCs w:val="24"/>
              </w:rPr>
              <w:t xml:space="preserve"> Al-Qur’an</w:t>
            </w:r>
          </w:p>
        </w:tc>
        <w:tc>
          <w:tcPr>
            <w:tcW w:w="2124" w:type="dxa"/>
            <w:tcBorders>
              <w:top w:val="single" w:sz="4" w:space="0" w:color="auto"/>
              <w:left w:val="single" w:sz="4" w:space="0" w:color="auto"/>
              <w:bottom w:val="single" w:sz="4" w:space="0" w:color="auto"/>
              <w:right w:val="single" w:sz="4" w:space="0" w:color="auto"/>
            </w:tcBorders>
            <w:hideMark/>
          </w:tcPr>
          <w:p w14:paraId="048EFA5D" w14:textId="77777777" w:rsidR="00141826" w:rsidRPr="00405889" w:rsidRDefault="00141826" w:rsidP="00B814B1">
            <w:pPr>
              <w:pStyle w:val="DaftarParagraf"/>
              <w:numPr>
                <w:ilvl w:val="0"/>
                <w:numId w:val="7"/>
              </w:numPr>
              <w:spacing w:line="360" w:lineRule="auto"/>
              <w:rPr>
                <w:szCs w:val="24"/>
              </w:rPr>
            </w:pPr>
            <w:proofErr w:type="spellStart"/>
            <w:r w:rsidRPr="00405889">
              <w:rPr>
                <w:szCs w:val="24"/>
              </w:rPr>
              <w:t>Biografi</w:t>
            </w:r>
            <w:proofErr w:type="spellEnd"/>
            <w:r w:rsidRPr="00405889">
              <w:rPr>
                <w:szCs w:val="24"/>
              </w:rPr>
              <w:t xml:space="preserve"> </w:t>
            </w:r>
            <w:proofErr w:type="spellStart"/>
            <w:r w:rsidRPr="00405889">
              <w:rPr>
                <w:szCs w:val="24"/>
              </w:rPr>
              <w:t>Nurcholis</w:t>
            </w:r>
            <w:proofErr w:type="spellEnd"/>
            <w:r w:rsidRPr="00405889">
              <w:rPr>
                <w:szCs w:val="24"/>
              </w:rPr>
              <w:t xml:space="preserve"> Majid</w:t>
            </w:r>
          </w:p>
          <w:p w14:paraId="7C277E66" w14:textId="77777777" w:rsidR="00141826" w:rsidRPr="00405889" w:rsidRDefault="00141826" w:rsidP="00B814B1">
            <w:pPr>
              <w:pStyle w:val="DaftarParagraf"/>
              <w:numPr>
                <w:ilvl w:val="0"/>
                <w:numId w:val="7"/>
              </w:numPr>
              <w:spacing w:line="360" w:lineRule="auto"/>
              <w:rPr>
                <w:szCs w:val="24"/>
              </w:rPr>
            </w:pPr>
            <w:proofErr w:type="spellStart"/>
            <w:r w:rsidRPr="00405889">
              <w:rPr>
                <w:szCs w:val="24"/>
              </w:rPr>
              <w:t>Konstruksi</w:t>
            </w:r>
            <w:proofErr w:type="spellEnd"/>
            <w:r w:rsidRPr="00405889">
              <w:rPr>
                <w:szCs w:val="24"/>
              </w:rPr>
              <w:t xml:space="preserve"> </w:t>
            </w:r>
            <w:proofErr w:type="spellStart"/>
            <w:r w:rsidRPr="00405889">
              <w:rPr>
                <w:szCs w:val="24"/>
              </w:rPr>
              <w:t>metodologi</w:t>
            </w:r>
            <w:proofErr w:type="spellEnd"/>
            <w:r w:rsidRPr="00405889">
              <w:rPr>
                <w:szCs w:val="24"/>
              </w:rPr>
              <w:t xml:space="preserve"> </w:t>
            </w:r>
            <w:proofErr w:type="spellStart"/>
            <w:r w:rsidRPr="00405889">
              <w:rPr>
                <w:szCs w:val="24"/>
              </w:rPr>
              <w:t>Nurcholis</w:t>
            </w:r>
            <w:proofErr w:type="spellEnd"/>
            <w:r w:rsidRPr="00405889">
              <w:rPr>
                <w:szCs w:val="24"/>
              </w:rPr>
              <w:t xml:space="preserve"> Majid </w:t>
            </w:r>
            <w:proofErr w:type="spellStart"/>
            <w:r w:rsidRPr="00405889">
              <w:rPr>
                <w:szCs w:val="24"/>
              </w:rPr>
              <w:t>dalam</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w:t>
            </w:r>
          </w:p>
        </w:tc>
        <w:tc>
          <w:tcPr>
            <w:tcW w:w="1050" w:type="dxa"/>
            <w:tcBorders>
              <w:top w:val="single" w:sz="4" w:space="0" w:color="auto"/>
              <w:left w:val="single" w:sz="4" w:space="0" w:color="auto"/>
              <w:bottom w:val="single" w:sz="4" w:space="0" w:color="auto"/>
              <w:right w:val="single" w:sz="4" w:space="0" w:color="auto"/>
            </w:tcBorders>
            <w:hideMark/>
          </w:tcPr>
          <w:p w14:paraId="12290D3D" w14:textId="77777777" w:rsidR="00141826" w:rsidRPr="00405889" w:rsidRDefault="00141826" w:rsidP="00405889">
            <w:pPr>
              <w:spacing w:line="360" w:lineRule="auto"/>
              <w:rPr>
                <w:szCs w:val="24"/>
              </w:rPr>
            </w:pPr>
            <w:proofErr w:type="spellStart"/>
            <w:r w:rsidRPr="00405889">
              <w:rPr>
                <w:szCs w:val="24"/>
              </w:rPr>
              <w:t>Diskusi</w:t>
            </w:r>
            <w:proofErr w:type="spellEnd"/>
            <w:r w:rsidRPr="00405889">
              <w:rPr>
                <w:szCs w:val="24"/>
              </w:rPr>
              <w:t xml:space="preserve"> dan </w:t>
            </w:r>
            <w:proofErr w:type="spellStart"/>
            <w:r w:rsidRPr="00405889">
              <w:rPr>
                <w:szCs w:val="24"/>
              </w:rPr>
              <w:t>ceramah</w:t>
            </w:r>
            <w:proofErr w:type="spellEnd"/>
          </w:p>
        </w:tc>
        <w:tc>
          <w:tcPr>
            <w:tcW w:w="1695" w:type="dxa"/>
            <w:tcBorders>
              <w:top w:val="single" w:sz="4" w:space="0" w:color="auto"/>
              <w:left w:val="single" w:sz="4" w:space="0" w:color="auto"/>
              <w:bottom w:val="single" w:sz="4" w:space="0" w:color="auto"/>
              <w:right w:val="single" w:sz="4" w:space="0" w:color="auto"/>
            </w:tcBorders>
            <w:hideMark/>
          </w:tcPr>
          <w:p w14:paraId="4BED8C24" w14:textId="77777777" w:rsidR="00141826" w:rsidRPr="00405889" w:rsidRDefault="00141826" w:rsidP="00B814B1">
            <w:pPr>
              <w:pStyle w:val="DaftarParagraf"/>
              <w:numPr>
                <w:ilvl w:val="0"/>
                <w:numId w:val="8"/>
              </w:numPr>
              <w:spacing w:line="360" w:lineRule="auto"/>
              <w:rPr>
                <w:szCs w:val="24"/>
              </w:rPr>
            </w:pPr>
            <w:proofErr w:type="spellStart"/>
            <w:r w:rsidRPr="00405889">
              <w:rPr>
                <w:szCs w:val="24"/>
              </w:rPr>
              <w:t>Penilaian</w:t>
            </w:r>
            <w:proofErr w:type="spellEnd"/>
            <w:r w:rsidRPr="00405889">
              <w:rPr>
                <w:szCs w:val="24"/>
              </w:rPr>
              <w:t xml:space="preserve"> </w:t>
            </w:r>
            <w:proofErr w:type="spellStart"/>
            <w:r w:rsidRPr="00405889">
              <w:rPr>
                <w:szCs w:val="24"/>
              </w:rPr>
              <w:t>tugas</w:t>
            </w:r>
            <w:proofErr w:type="spellEnd"/>
          </w:p>
          <w:p w14:paraId="732616A5" w14:textId="77777777" w:rsidR="00141826" w:rsidRPr="00405889" w:rsidRDefault="00141826" w:rsidP="00B814B1">
            <w:pPr>
              <w:pStyle w:val="DaftarParagraf"/>
              <w:numPr>
                <w:ilvl w:val="0"/>
                <w:numId w:val="8"/>
              </w:numPr>
              <w:spacing w:line="360" w:lineRule="auto"/>
              <w:rPr>
                <w:szCs w:val="24"/>
              </w:rPr>
            </w:pPr>
            <w:proofErr w:type="spellStart"/>
            <w:r w:rsidRPr="00405889">
              <w:rPr>
                <w:szCs w:val="24"/>
              </w:rPr>
              <w:t>Partisipasi</w:t>
            </w:r>
            <w:proofErr w:type="spellEnd"/>
            <w:r w:rsidRPr="00405889">
              <w:rPr>
                <w:szCs w:val="24"/>
              </w:rPr>
              <w:t xml:space="preserve"> </w:t>
            </w:r>
            <w:proofErr w:type="spellStart"/>
            <w:r w:rsidRPr="00405889">
              <w:rPr>
                <w:szCs w:val="24"/>
              </w:rPr>
              <w:t>diskusi</w:t>
            </w:r>
            <w:proofErr w:type="spellEnd"/>
          </w:p>
          <w:p w14:paraId="173FA26B" w14:textId="77777777" w:rsidR="00141826" w:rsidRPr="00405889" w:rsidRDefault="00141826" w:rsidP="00B814B1">
            <w:pPr>
              <w:pStyle w:val="DaftarParagraf"/>
              <w:numPr>
                <w:ilvl w:val="0"/>
                <w:numId w:val="8"/>
              </w:numPr>
              <w:spacing w:line="360" w:lineRule="auto"/>
              <w:rPr>
                <w:szCs w:val="24"/>
              </w:rPr>
            </w:pPr>
            <w:proofErr w:type="spellStart"/>
            <w:r w:rsidRPr="00405889">
              <w:rPr>
                <w:szCs w:val="24"/>
              </w:rPr>
              <w:t>Tes</w:t>
            </w:r>
            <w:proofErr w:type="spellEnd"/>
            <w:r w:rsidRPr="00405889">
              <w:rPr>
                <w:szCs w:val="24"/>
              </w:rPr>
              <w:t xml:space="preserve"> </w:t>
            </w:r>
            <w:proofErr w:type="spellStart"/>
            <w:r w:rsidRPr="00405889">
              <w:rPr>
                <w:szCs w:val="24"/>
              </w:rPr>
              <w:t>formasi</w:t>
            </w:r>
            <w:proofErr w:type="spellEnd"/>
          </w:p>
        </w:tc>
        <w:tc>
          <w:tcPr>
            <w:tcW w:w="1417" w:type="dxa"/>
            <w:tcBorders>
              <w:top w:val="single" w:sz="4" w:space="0" w:color="auto"/>
              <w:left w:val="single" w:sz="4" w:space="0" w:color="auto"/>
              <w:bottom w:val="single" w:sz="4" w:space="0" w:color="auto"/>
              <w:right w:val="single" w:sz="4" w:space="0" w:color="auto"/>
            </w:tcBorders>
          </w:tcPr>
          <w:p w14:paraId="7F469AB0" w14:textId="77777777" w:rsidR="00141826" w:rsidRPr="00405889" w:rsidRDefault="00141826" w:rsidP="00405889">
            <w:pPr>
              <w:spacing w:line="360" w:lineRule="auto"/>
              <w:ind w:left="0" w:firstLine="0"/>
              <w:rPr>
                <w:szCs w:val="24"/>
              </w:rPr>
            </w:pPr>
            <w:proofErr w:type="spellStart"/>
            <w:r w:rsidRPr="00405889">
              <w:rPr>
                <w:szCs w:val="24"/>
              </w:rPr>
              <w:t>Nurcholis</w:t>
            </w:r>
            <w:proofErr w:type="spellEnd"/>
            <w:r w:rsidRPr="00405889">
              <w:rPr>
                <w:szCs w:val="24"/>
              </w:rPr>
              <w:t xml:space="preserve"> Majid, Islam, </w:t>
            </w:r>
            <w:proofErr w:type="spellStart"/>
            <w:r w:rsidRPr="00405889">
              <w:rPr>
                <w:szCs w:val="24"/>
              </w:rPr>
              <w:t>Doktrin</w:t>
            </w:r>
            <w:proofErr w:type="spellEnd"/>
            <w:r w:rsidRPr="00405889">
              <w:rPr>
                <w:szCs w:val="24"/>
              </w:rPr>
              <w:t xml:space="preserve"> dan </w:t>
            </w:r>
            <w:proofErr w:type="spellStart"/>
            <w:r w:rsidRPr="00405889">
              <w:rPr>
                <w:szCs w:val="24"/>
              </w:rPr>
              <w:t>Peradaban</w:t>
            </w:r>
            <w:proofErr w:type="spellEnd"/>
            <w:r w:rsidRPr="00405889">
              <w:rPr>
                <w:szCs w:val="24"/>
              </w:rPr>
              <w:t xml:space="preserve">, Dialog </w:t>
            </w:r>
            <w:proofErr w:type="spellStart"/>
            <w:r w:rsidRPr="00405889">
              <w:rPr>
                <w:szCs w:val="24"/>
              </w:rPr>
              <w:t>Keterbukaan</w:t>
            </w:r>
            <w:proofErr w:type="spellEnd"/>
            <w:r w:rsidRPr="00405889">
              <w:rPr>
                <w:szCs w:val="24"/>
              </w:rPr>
              <w:t xml:space="preserve"> </w:t>
            </w:r>
            <w:proofErr w:type="spellStart"/>
            <w:r w:rsidRPr="00405889">
              <w:rPr>
                <w:szCs w:val="24"/>
              </w:rPr>
              <w:t>Artiukulasi</w:t>
            </w:r>
            <w:proofErr w:type="spellEnd"/>
            <w:r w:rsidRPr="00405889">
              <w:rPr>
                <w:szCs w:val="24"/>
              </w:rPr>
              <w:t xml:space="preserve"> Islam </w:t>
            </w:r>
            <w:proofErr w:type="spellStart"/>
            <w:r w:rsidRPr="00405889">
              <w:rPr>
                <w:szCs w:val="24"/>
              </w:rPr>
              <w:t>dalam</w:t>
            </w:r>
            <w:proofErr w:type="spellEnd"/>
            <w:r w:rsidRPr="00405889">
              <w:rPr>
                <w:szCs w:val="24"/>
              </w:rPr>
              <w:t xml:space="preserve"> </w:t>
            </w:r>
            <w:proofErr w:type="spellStart"/>
            <w:r w:rsidRPr="00405889">
              <w:rPr>
                <w:szCs w:val="24"/>
              </w:rPr>
              <w:t>wacana</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politik</w:t>
            </w:r>
            <w:proofErr w:type="spellEnd"/>
            <w:r w:rsidRPr="00405889">
              <w:rPr>
                <w:szCs w:val="24"/>
              </w:rPr>
              <w:t xml:space="preserve"> </w:t>
            </w:r>
            <w:proofErr w:type="spellStart"/>
            <w:r w:rsidRPr="00405889">
              <w:rPr>
                <w:szCs w:val="24"/>
              </w:rPr>
              <w:lastRenderedPageBreak/>
              <w:t>Kontemporer</w:t>
            </w:r>
            <w:proofErr w:type="spellEnd"/>
          </w:p>
          <w:p w14:paraId="52A95E81" w14:textId="77777777" w:rsidR="00141826" w:rsidRPr="00405889" w:rsidRDefault="00141826" w:rsidP="00405889">
            <w:pPr>
              <w:spacing w:line="360" w:lineRule="auto"/>
              <w:rPr>
                <w:b/>
                <w:bCs/>
                <w:szCs w:val="24"/>
              </w:rPr>
            </w:pPr>
          </w:p>
        </w:tc>
      </w:tr>
      <w:tr w:rsidR="00141826" w:rsidRPr="00405889" w14:paraId="1C45F847" w14:textId="77777777" w:rsidTr="00A63F46">
        <w:trPr>
          <w:trHeight w:val="4764"/>
        </w:trPr>
        <w:tc>
          <w:tcPr>
            <w:tcW w:w="851" w:type="dxa"/>
            <w:tcBorders>
              <w:top w:val="single" w:sz="4" w:space="0" w:color="auto"/>
              <w:left w:val="single" w:sz="4" w:space="0" w:color="auto"/>
              <w:bottom w:val="single" w:sz="4" w:space="0" w:color="auto"/>
              <w:right w:val="single" w:sz="4" w:space="0" w:color="auto"/>
            </w:tcBorders>
            <w:hideMark/>
          </w:tcPr>
          <w:p w14:paraId="4EA8DF19" w14:textId="77777777" w:rsidR="00141826" w:rsidRPr="00405889" w:rsidRDefault="00141826" w:rsidP="00405889">
            <w:pPr>
              <w:spacing w:line="360" w:lineRule="auto"/>
              <w:rPr>
                <w:szCs w:val="24"/>
              </w:rPr>
            </w:pPr>
            <w:r w:rsidRPr="00405889">
              <w:rPr>
                <w:szCs w:val="24"/>
              </w:rPr>
              <w:lastRenderedPageBreak/>
              <w:t>5</w:t>
            </w:r>
          </w:p>
        </w:tc>
        <w:tc>
          <w:tcPr>
            <w:tcW w:w="2251" w:type="dxa"/>
            <w:tcBorders>
              <w:top w:val="single" w:sz="4" w:space="0" w:color="auto"/>
              <w:left w:val="single" w:sz="4" w:space="0" w:color="auto"/>
              <w:bottom w:val="single" w:sz="4" w:space="0" w:color="auto"/>
              <w:right w:val="single" w:sz="4" w:space="0" w:color="auto"/>
            </w:tcBorders>
            <w:hideMark/>
          </w:tcPr>
          <w:p w14:paraId="3F83A7C3" w14:textId="77777777" w:rsidR="00141826" w:rsidRPr="00405889" w:rsidRDefault="00141826" w:rsidP="00405889">
            <w:pPr>
              <w:spacing w:line="360" w:lineRule="auto"/>
              <w:rPr>
                <w:szCs w:val="24"/>
              </w:rPr>
            </w:pPr>
            <w:proofErr w:type="spellStart"/>
            <w:r w:rsidRPr="00405889">
              <w:rPr>
                <w:szCs w:val="24"/>
              </w:rPr>
              <w:t>Mahasiswa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menganalisa</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metodologi</w:t>
            </w:r>
            <w:proofErr w:type="spellEnd"/>
            <w:r w:rsidRPr="00405889">
              <w:rPr>
                <w:szCs w:val="24"/>
              </w:rPr>
              <w:t xml:space="preserve"> Fatima </w:t>
            </w:r>
            <w:proofErr w:type="spellStart"/>
            <w:r w:rsidRPr="00405889">
              <w:rPr>
                <w:szCs w:val="24"/>
              </w:rPr>
              <w:t>Mernissi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al-Qur’an </w:t>
            </w:r>
            <w:proofErr w:type="spellStart"/>
            <w:r w:rsidRPr="00405889">
              <w:rPr>
                <w:szCs w:val="24"/>
              </w:rPr>
              <w:t>serta</w:t>
            </w:r>
            <w:proofErr w:type="spellEnd"/>
            <w:r w:rsidRPr="00405889">
              <w:rPr>
                <w:szCs w:val="24"/>
              </w:rPr>
              <w:t xml:space="preserve"> </w:t>
            </w:r>
            <w:proofErr w:type="spellStart"/>
            <w:r w:rsidRPr="00405889">
              <w:rPr>
                <w:szCs w:val="24"/>
              </w:rPr>
              <w:t>aplikasinya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penafsiran</w:t>
            </w:r>
            <w:proofErr w:type="spellEnd"/>
            <w:r w:rsidRPr="00405889">
              <w:rPr>
                <w:szCs w:val="24"/>
              </w:rPr>
              <w:t xml:space="preserve"> Al-Qur’an</w:t>
            </w:r>
          </w:p>
        </w:tc>
        <w:tc>
          <w:tcPr>
            <w:tcW w:w="1386" w:type="dxa"/>
            <w:tcBorders>
              <w:top w:val="single" w:sz="4" w:space="0" w:color="auto"/>
              <w:left w:val="single" w:sz="4" w:space="0" w:color="auto"/>
              <w:bottom w:val="single" w:sz="4" w:space="0" w:color="auto"/>
              <w:right w:val="single" w:sz="4" w:space="0" w:color="auto"/>
            </w:tcBorders>
            <w:hideMark/>
          </w:tcPr>
          <w:p w14:paraId="38C7A9F9" w14:textId="77777777" w:rsidR="00141826" w:rsidRPr="00405889" w:rsidRDefault="00141826" w:rsidP="00405889">
            <w:pPr>
              <w:spacing w:line="360" w:lineRule="auto"/>
              <w:rPr>
                <w:szCs w:val="24"/>
              </w:rPr>
            </w:pPr>
            <w:proofErr w:type="spellStart"/>
            <w:r w:rsidRPr="00405889">
              <w:rPr>
                <w:szCs w:val="24"/>
              </w:rPr>
              <w:t>Pemikiran</w:t>
            </w:r>
            <w:proofErr w:type="spellEnd"/>
            <w:r w:rsidRPr="00405889">
              <w:rPr>
                <w:szCs w:val="24"/>
              </w:rPr>
              <w:t xml:space="preserve"> Fatima </w:t>
            </w:r>
            <w:proofErr w:type="spellStart"/>
            <w:r w:rsidRPr="00405889">
              <w:rPr>
                <w:szCs w:val="24"/>
              </w:rPr>
              <w:t>Mernissi</w:t>
            </w:r>
            <w:proofErr w:type="spellEnd"/>
            <w:r w:rsidRPr="00405889">
              <w:rPr>
                <w:szCs w:val="24"/>
              </w:rPr>
              <w:t xml:space="preserve"> </w:t>
            </w:r>
            <w:proofErr w:type="spellStart"/>
            <w:r w:rsidRPr="00405889">
              <w:rPr>
                <w:szCs w:val="24"/>
              </w:rPr>
              <w:t>mengenai</w:t>
            </w:r>
            <w:proofErr w:type="spellEnd"/>
            <w:r w:rsidRPr="00405889">
              <w:rPr>
                <w:szCs w:val="24"/>
              </w:rPr>
              <w:t xml:space="preserve"> Al-Qur’an</w:t>
            </w:r>
          </w:p>
        </w:tc>
        <w:tc>
          <w:tcPr>
            <w:tcW w:w="2124" w:type="dxa"/>
            <w:tcBorders>
              <w:top w:val="single" w:sz="4" w:space="0" w:color="auto"/>
              <w:left w:val="single" w:sz="4" w:space="0" w:color="auto"/>
              <w:bottom w:val="single" w:sz="4" w:space="0" w:color="auto"/>
              <w:right w:val="single" w:sz="4" w:space="0" w:color="auto"/>
            </w:tcBorders>
            <w:hideMark/>
          </w:tcPr>
          <w:p w14:paraId="5ED08FE5" w14:textId="77777777" w:rsidR="00141826" w:rsidRPr="00405889" w:rsidRDefault="00141826" w:rsidP="00B814B1">
            <w:pPr>
              <w:pStyle w:val="DaftarParagraf"/>
              <w:numPr>
                <w:ilvl w:val="0"/>
                <w:numId w:val="9"/>
              </w:numPr>
              <w:spacing w:line="360" w:lineRule="auto"/>
              <w:rPr>
                <w:szCs w:val="24"/>
              </w:rPr>
            </w:pPr>
            <w:proofErr w:type="spellStart"/>
            <w:r w:rsidRPr="00405889">
              <w:rPr>
                <w:szCs w:val="24"/>
              </w:rPr>
              <w:t>Biografi</w:t>
            </w:r>
            <w:proofErr w:type="spellEnd"/>
            <w:r w:rsidRPr="00405889">
              <w:rPr>
                <w:szCs w:val="24"/>
              </w:rPr>
              <w:t xml:space="preserve"> Fatima </w:t>
            </w:r>
            <w:proofErr w:type="spellStart"/>
            <w:r w:rsidRPr="00405889">
              <w:rPr>
                <w:szCs w:val="24"/>
              </w:rPr>
              <w:t>Mernissi</w:t>
            </w:r>
            <w:proofErr w:type="spellEnd"/>
          </w:p>
          <w:p w14:paraId="022D2740" w14:textId="77777777" w:rsidR="00141826" w:rsidRPr="00405889" w:rsidRDefault="00141826" w:rsidP="00B814B1">
            <w:pPr>
              <w:pStyle w:val="DaftarParagraf"/>
              <w:numPr>
                <w:ilvl w:val="0"/>
                <w:numId w:val="9"/>
              </w:numPr>
              <w:spacing w:line="360" w:lineRule="auto"/>
              <w:rPr>
                <w:szCs w:val="24"/>
              </w:rPr>
            </w:pPr>
            <w:proofErr w:type="spellStart"/>
            <w:r w:rsidRPr="00405889">
              <w:rPr>
                <w:szCs w:val="24"/>
              </w:rPr>
              <w:t>Konstruksi</w:t>
            </w:r>
            <w:proofErr w:type="spellEnd"/>
            <w:r w:rsidRPr="00405889">
              <w:rPr>
                <w:szCs w:val="24"/>
              </w:rPr>
              <w:t xml:space="preserve"> </w:t>
            </w:r>
            <w:proofErr w:type="spellStart"/>
            <w:r w:rsidRPr="00405889">
              <w:rPr>
                <w:szCs w:val="24"/>
              </w:rPr>
              <w:t>metodologi</w:t>
            </w:r>
            <w:proofErr w:type="spellEnd"/>
            <w:r w:rsidRPr="00405889">
              <w:rPr>
                <w:szCs w:val="24"/>
              </w:rPr>
              <w:t xml:space="preserve"> Fatima </w:t>
            </w:r>
            <w:proofErr w:type="spellStart"/>
            <w:r w:rsidRPr="00405889">
              <w:rPr>
                <w:szCs w:val="24"/>
              </w:rPr>
              <w:t>Mernissi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w:t>
            </w:r>
          </w:p>
        </w:tc>
        <w:tc>
          <w:tcPr>
            <w:tcW w:w="1050" w:type="dxa"/>
            <w:tcBorders>
              <w:top w:val="single" w:sz="4" w:space="0" w:color="auto"/>
              <w:left w:val="single" w:sz="4" w:space="0" w:color="auto"/>
              <w:bottom w:val="single" w:sz="4" w:space="0" w:color="auto"/>
              <w:right w:val="single" w:sz="4" w:space="0" w:color="auto"/>
            </w:tcBorders>
            <w:hideMark/>
          </w:tcPr>
          <w:p w14:paraId="19477AAC" w14:textId="77777777" w:rsidR="00141826" w:rsidRPr="00405889" w:rsidRDefault="00141826" w:rsidP="00405889">
            <w:pPr>
              <w:spacing w:line="360" w:lineRule="auto"/>
              <w:rPr>
                <w:szCs w:val="24"/>
              </w:rPr>
            </w:pPr>
            <w:proofErr w:type="spellStart"/>
            <w:r w:rsidRPr="00405889">
              <w:rPr>
                <w:szCs w:val="24"/>
              </w:rPr>
              <w:t>Diskusi</w:t>
            </w:r>
            <w:proofErr w:type="spellEnd"/>
            <w:r w:rsidRPr="00405889">
              <w:rPr>
                <w:szCs w:val="24"/>
              </w:rPr>
              <w:t xml:space="preserve"> dan </w:t>
            </w:r>
            <w:proofErr w:type="spellStart"/>
            <w:r w:rsidRPr="00405889">
              <w:rPr>
                <w:szCs w:val="24"/>
              </w:rPr>
              <w:t>ceramah</w:t>
            </w:r>
            <w:proofErr w:type="spellEnd"/>
          </w:p>
        </w:tc>
        <w:tc>
          <w:tcPr>
            <w:tcW w:w="1695" w:type="dxa"/>
            <w:tcBorders>
              <w:top w:val="single" w:sz="4" w:space="0" w:color="auto"/>
              <w:left w:val="single" w:sz="4" w:space="0" w:color="auto"/>
              <w:bottom w:val="single" w:sz="4" w:space="0" w:color="auto"/>
              <w:right w:val="single" w:sz="4" w:space="0" w:color="auto"/>
            </w:tcBorders>
            <w:hideMark/>
          </w:tcPr>
          <w:p w14:paraId="6639E9B5" w14:textId="77777777" w:rsidR="00141826" w:rsidRPr="00405889" w:rsidRDefault="00141826" w:rsidP="00B814B1">
            <w:pPr>
              <w:pStyle w:val="DaftarParagraf"/>
              <w:numPr>
                <w:ilvl w:val="0"/>
                <w:numId w:val="10"/>
              </w:numPr>
              <w:spacing w:line="360" w:lineRule="auto"/>
              <w:rPr>
                <w:szCs w:val="24"/>
              </w:rPr>
            </w:pPr>
            <w:proofErr w:type="spellStart"/>
            <w:r w:rsidRPr="00405889">
              <w:rPr>
                <w:szCs w:val="24"/>
              </w:rPr>
              <w:t>Penilaian</w:t>
            </w:r>
            <w:proofErr w:type="spellEnd"/>
            <w:r w:rsidRPr="00405889">
              <w:rPr>
                <w:szCs w:val="24"/>
              </w:rPr>
              <w:t xml:space="preserve"> </w:t>
            </w:r>
            <w:proofErr w:type="spellStart"/>
            <w:r w:rsidRPr="00405889">
              <w:rPr>
                <w:szCs w:val="24"/>
              </w:rPr>
              <w:t>tugas</w:t>
            </w:r>
            <w:proofErr w:type="spellEnd"/>
          </w:p>
          <w:p w14:paraId="56C7B1B3" w14:textId="77777777" w:rsidR="00141826" w:rsidRPr="00405889" w:rsidRDefault="00141826" w:rsidP="00B814B1">
            <w:pPr>
              <w:pStyle w:val="DaftarParagraf"/>
              <w:numPr>
                <w:ilvl w:val="0"/>
                <w:numId w:val="10"/>
              </w:numPr>
              <w:spacing w:line="360" w:lineRule="auto"/>
              <w:rPr>
                <w:szCs w:val="24"/>
              </w:rPr>
            </w:pPr>
            <w:proofErr w:type="spellStart"/>
            <w:r w:rsidRPr="00405889">
              <w:rPr>
                <w:szCs w:val="24"/>
              </w:rPr>
              <w:t>Partisipasi</w:t>
            </w:r>
            <w:proofErr w:type="spellEnd"/>
            <w:r w:rsidRPr="00405889">
              <w:rPr>
                <w:szCs w:val="24"/>
              </w:rPr>
              <w:t xml:space="preserve"> </w:t>
            </w:r>
            <w:proofErr w:type="spellStart"/>
            <w:r w:rsidRPr="00405889">
              <w:rPr>
                <w:szCs w:val="24"/>
              </w:rPr>
              <w:t>diskusi</w:t>
            </w:r>
            <w:proofErr w:type="spellEnd"/>
          </w:p>
          <w:p w14:paraId="45F8FDEA" w14:textId="77777777" w:rsidR="00141826" w:rsidRPr="00405889" w:rsidRDefault="00141826" w:rsidP="00B814B1">
            <w:pPr>
              <w:pStyle w:val="DaftarParagraf"/>
              <w:numPr>
                <w:ilvl w:val="0"/>
                <w:numId w:val="10"/>
              </w:numPr>
              <w:spacing w:line="360" w:lineRule="auto"/>
              <w:rPr>
                <w:szCs w:val="24"/>
              </w:rPr>
            </w:pPr>
            <w:proofErr w:type="spellStart"/>
            <w:r w:rsidRPr="00405889">
              <w:rPr>
                <w:szCs w:val="24"/>
              </w:rPr>
              <w:t>Tes</w:t>
            </w:r>
            <w:proofErr w:type="spellEnd"/>
            <w:r w:rsidRPr="00405889">
              <w:rPr>
                <w:szCs w:val="24"/>
              </w:rPr>
              <w:t xml:space="preserve"> </w:t>
            </w:r>
            <w:proofErr w:type="spellStart"/>
            <w:r w:rsidRPr="00405889">
              <w:rPr>
                <w:szCs w:val="24"/>
              </w:rPr>
              <w:t>formasi</w:t>
            </w:r>
            <w:proofErr w:type="spellEnd"/>
          </w:p>
        </w:tc>
        <w:tc>
          <w:tcPr>
            <w:tcW w:w="1417" w:type="dxa"/>
            <w:tcBorders>
              <w:top w:val="single" w:sz="4" w:space="0" w:color="auto"/>
              <w:left w:val="single" w:sz="4" w:space="0" w:color="auto"/>
              <w:bottom w:val="single" w:sz="4" w:space="0" w:color="auto"/>
              <w:right w:val="single" w:sz="4" w:space="0" w:color="auto"/>
            </w:tcBorders>
          </w:tcPr>
          <w:p w14:paraId="7C31C455" w14:textId="77777777" w:rsidR="00141826" w:rsidRPr="00405889" w:rsidRDefault="00141826" w:rsidP="00405889">
            <w:pPr>
              <w:spacing w:line="360" w:lineRule="auto"/>
              <w:ind w:left="0" w:firstLine="0"/>
              <w:rPr>
                <w:szCs w:val="24"/>
              </w:rPr>
            </w:pPr>
          </w:p>
        </w:tc>
      </w:tr>
      <w:tr w:rsidR="00141826" w:rsidRPr="00405889" w14:paraId="1D275049" w14:textId="77777777" w:rsidTr="00A63F46">
        <w:trPr>
          <w:trHeight w:val="2367"/>
        </w:trPr>
        <w:tc>
          <w:tcPr>
            <w:tcW w:w="851" w:type="dxa"/>
            <w:tcBorders>
              <w:top w:val="single" w:sz="4" w:space="0" w:color="auto"/>
              <w:left w:val="single" w:sz="4" w:space="0" w:color="auto"/>
              <w:bottom w:val="single" w:sz="4" w:space="0" w:color="auto"/>
              <w:right w:val="single" w:sz="4" w:space="0" w:color="auto"/>
            </w:tcBorders>
            <w:hideMark/>
          </w:tcPr>
          <w:p w14:paraId="435277F6" w14:textId="77777777" w:rsidR="00141826" w:rsidRPr="00405889" w:rsidRDefault="00141826" w:rsidP="00405889">
            <w:pPr>
              <w:spacing w:line="360" w:lineRule="auto"/>
              <w:rPr>
                <w:szCs w:val="24"/>
              </w:rPr>
            </w:pPr>
            <w:r w:rsidRPr="00405889">
              <w:rPr>
                <w:szCs w:val="24"/>
              </w:rPr>
              <w:t>6</w:t>
            </w:r>
          </w:p>
        </w:tc>
        <w:tc>
          <w:tcPr>
            <w:tcW w:w="2251" w:type="dxa"/>
            <w:tcBorders>
              <w:top w:val="single" w:sz="4" w:space="0" w:color="auto"/>
              <w:left w:val="single" w:sz="4" w:space="0" w:color="auto"/>
              <w:bottom w:val="single" w:sz="4" w:space="0" w:color="auto"/>
              <w:right w:val="single" w:sz="4" w:space="0" w:color="auto"/>
            </w:tcBorders>
            <w:hideMark/>
          </w:tcPr>
          <w:p w14:paraId="4DD0ECBC" w14:textId="77777777" w:rsidR="00141826" w:rsidRPr="00405889" w:rsidRDefault="00141826" w:rsidP="00405889">
            <w:pPr>
              <w:spacing w:line="360" w:lineRule="auto"/>
              <w:rPr>
                <w:szCs w:val="24"/>
              </w:rPr>
            </w:pPr>
            <w:proofErr w:type="spellStart"/>
            <w:r w:rsidRPr="00405889">
              <w:rPr>
                <w:szCs w:val="24"/>
              </w:rPr>
              <w:t>Mahasiswa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menganalisa</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metodologi</w:t>
            </w:r>
            <w:proofErr w:type="spellEnd"/>
            <w:r w:rsidRPr="00405889">
              <w:rPr>
                <w:szCs w:val="24"/>
              </w:rPr>
              <w:t xml:space="preserve"> Mujtahid </w:t>
            </w:r>
            <w:proofErr w:type="spellStart"/>
            <w:r w:rsidRPr="00405889">
              <w:rPr>
                <w:szCs w:val="24"/>
              </w:rPr>
              <w:t>Shabestasi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al-Qur’an </w:t>
            </w:r>
            <w:proofErr w:type="spellStart"/>
            <w:r w:rsidRPr="00405889">
              <w:rPr>
                <w:szCs w:val="24"/>
              </w:rPr>
              <w:t>serta</w:t>
            </w:r>
            <w:proofErr w:type="spellEnd"/>
            <w:r w:rsidRPr="00405889">
              <w:rPr>
                <w:szCs w:val="24"/>
              </w:rPr>
              <w:t xml:space="preserve"> </w:t>
            </w:r>
            <w:proofErr w:type="spellStart"/>
            <w:r w:rsidRPr="00405889">
              <w:rPr>
                <w:szCs w:val="24"/>
              </w:rPr>
              <w:t>aplikasinya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penafsiran</w:t>
            </w:r>
            <w:proofErr w:type="spellEnd"/>
            <w:r w:rsidRPr="00405889">
              <w:rPr>
                <w:szCs w:val="24"/>
              </w:rPr>
              <w:t xml:space="preserve"> Al-Qur’an</w:t>
            </w:r>
          </w:p>
        </w:tc>
        <w:tc>
          <w:tcPr>
            <w:tcW w:w="1386" w:type="dxa"/>
            <w:tcBorders>
              <w:top w:val="single" w:sz="4" w:space="0" w:color="auto"/>
              <w:left w:val="single" w:sz="4" w:space="0" w:color="auto"/>
              <w:bottom w:val="single" w:sz="4" w:space="0" w:color="auto"/>
              <w:right w:val="single" w:sz="4" w:space="0" w:color="auto"/>
            </w:tcBorders>
            <w:hideMark/>
          </w:tcPr>
          <w:p w14:paraId="6316D65D" w14:textId="77777777" w:rsidR="00141826" w:rsidRPr="00405889" w:rsidRDefault="00141826" w:rsidP="00405889">
            <w:pPr>
              <w:spacing w:line="360" w:lineRule="auto"/>
              <w:rPr>
                <w:szCs w:val="24"/>
              </w:rPr>
            </w:pPr>
            <w:proofErr w:type="spellStart"/>
            <w:r w:rsidRPr="00405889">
              <w:rPr>
                <w:szCs w:val="24"/>
              </w:rPr>
              <w:t>Pemikiran</w:t>
            </w:r>
            <w:proofErr w:type="spellEnd"/>
            <w:r w:rsidRPr="00405889">
              <w:rPr>
                <w:szCs w:val="24"/>
              </w:rPr>
              <w:t xml:space="preserve"> Mujtahid </w:t>
            </w:r>
            <w:proofErr w:type="spellStart"/>
            <w:r w:rsidRPr="00405889">
              <w:rPr>
                <w:szCs w:val="24"/>
              </w:rPr>
              <w:t>Shabestasi</w:t>
            </w:r>
            <w:proofErr w:type="spellEnd"/>
            <w:r w:rsidRPr="00405889">
              <w:rPr>
                <w:szCs w:val="24"/>
              </w:rPr>
              <w:t xml:space="preserve"> </w:t>
            </w:r>
            <w:proofErr w:type="spellStart"/>
            <w:r w:rsidRPr="00405889">
              <w:rPr>
                <w:szCs w:val="24"/>
              </w:rPr>
              <w:t>mengenai</w:t>
            </w:r>
            <w:proofErr w:type="spellEnd"/>
            <w:r w:rsidRPr="00405889">
              <w:rPr>
                <w:szCs w:val="24"/>
              </w:rPr>
              <w:t xml:space="preserve"> Al-Qur’an</w:t>
            </w:r>
          </w:p>
        </w:tc>
        <w:tc>
          <w:tcPr>
            <w:tcW w:w="2124" w:type="dxa"/>
            <w:tcBorders>
              <w:top w:val="single" w:sz="4" w:space="0" w:color="auto"/>
              <w:left w:val="single" w:sz="4" w:space="0" w:color="auto"/>
              <w:bottom w:val="single" w:sz="4" w:space="0" w:color="auto"/>
              <w:right w:val="single" w:sz="4" w:space="0" w:color="auto"/>
            </w:tcBorders>
            <w:hideMark/>
          </w:tcPr>
          <w:p w14:paraId="7E2AA777" w14:textId="77777777" w:rsidR="00141826" w:rsidRPr="00405889" w:rsidRDefault="00141826" w:rsidP="00B814B1">
            <w:pPr>
              <w:pStyle w:val="DaftarParagraf"/>
              <w:numPr>
                <w:ilvl w:val="0"/>
                <w:numId w:val="11"/>
              </w:numPr>
              <w:spacing w:line="360" w:lineRule="auto"/>
              <w:rPr>
                <w:szCs w:val="24"/>
              </w:rPr>
            </w:pPr>
            <w:proofErr w:type="spellStart"/>
            <w:r w:rsidRPr="00405889">
              <w:rPr>
                <w:szCs w:val="24"/>
              </w:rPr>
              <w:t>Biografi</w:t>
            </w:r>
            <w:proofErr w:type="spellEnd"/>
            <w:r w:rsidRPr="00405889">
              <w:rPr>
                <w:szCs w:val="24"/>
              </w:rPr>
              <w:t xml:space="preserve"> Mujtahid </w:t>
            </w:r>
            <w:proofErr w:type="spellStart"/>
            <w:r w:rsidRPr="00405889">
              <w:rPr>
                <w:szCs w:val="24"/>
              </w:rPr>
              <w:t>Shabestasi</w:t>
            </w:r>
            <w:proofErr w:type="spellEnd"/>
          </w:p>
          <w:p w14:paraId="45677FD5" w14:textId="77777777" w:rsidR="00141826" w:rsidRPr="00405889" w:rsidRDefault="00141826" w:rsidP="00B814B1">
            <w:pPr>
              <w:pStyle w:val="DaftarParagraf"/>
              <w:numPr>
                <w:ilvl w:val="0"/>
                <w:numId w:val="11"/>
              </w:numPr>
              <w:spacing w:line="360" w:lineRule="auto"/>
              <w:rPr>
                <w:szCs w:val="24"/>
              </w:rPr>
            </w:pPr>
            <w:proofErr w:type="spellStart"/>
            <w:r w:rsidRPr="00405889">
              <w:rPr>
                <w:szCs w:val="24"/>
              </w:rPr>
              <w:t>Konstruksi</w:t>
            </w:r>
            <w:proofErr w:type="spellEnd"/>
            <w:r w:rsidRPr="00405889">
              <w:rPr>
                <w:szCs w:val="24"/>
              </w:rPr>
              <w:t xml:space="preserve"> </w:t>
            </w:r>
            <w:proofErr w:type="spellStart"/>
            <w:r w:rsidRPr="00405889">
              <w:rPr>
                <w:szCs w:val="24"/>
              </w:rPr>
              <w:t>metodologi</w:t>
            </w:r>
            <w:proofErr w:type="spellEnd"/>
            <w:r w:rsidRPr="00405889">
              <w:rPr>
                <w:szCs w:val="24"/>
              </w:rPr>
              <w:t xml:space="preserve"> Mujtahid </w:t>
            </w:r>
            <w:proofErr w:type="spellStart"/>
            <w:r w:rsidRPr="00405889">
              <w:rPr>
                <w:szCs w:val="24"/>
              </w:rPr>
              <w:t>Shabestasi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w:t>
            </w:r>
          </w:p>
        </w:tc>
        <w:tc>
          <w:tcPr>
            <w:tcW w:w="1050" w:type="dxa"/>
            <w:tcBorders>
              <w:top w:val="single" w:sz="4" w:space="0" w:color="auto"/>
              <w:left w:val="single" w:sz="4" w:space="0" w:color="auto"/>
              <w:bottom w:val="single" w:sz="4" w:space="0" w:color="auto"/>
              <w:right w:val="single" w:sz="4" w:space="0" w:color="auto"/>
            </w:tcBorders>
            <w:hideMark/>
          </w:tcPr>
          <w:p w14:paraId="2E9FF51B" w14:textId="77777777" w:rsidR="00141826" w:rsidRPr="00405889" w:rsidRDefault="00141826" w:rsidP="00405889">
            <w:pPr>
              <w:spacing w:line="360" w:lineRule="auto"/>
              <w:rPr>
                <w:szCs w:val="24"/>
              </w:rPr>
            </w:pPr>
            <w:proofErr w:type="spellStart"/>
            <w:r w:rsidRPr="00405889">
              <w:rPr>
                <w:szCs w:val="24"/>
              </w:rPr>
              <w:t>Diskusi</w:t>
            </w:r>
            <w:proofErr w:type="spellEnd"/>
            <w:r w:rsidRPr="00405889">
              <w:rPr>
                <w:szCs w:val="24"/>
              </w:rPr>
              <w:t xml:space="preserve"> dan </w:t>
            </w:r>
            <w:proofErr w:type="spellStart"/>
            <w:r w:rsidRPr="00405889">
              <w:rPr>
                <w:szCs w:val="24"/>
              </w:rPr>
              <w:t>ceramah</w:t>
            </w:r>
            <w:proofErr w:type="spellEnd"/>
          </w:p>
        </w:tc>
        <w:tc>
          <w:tcPr>
            <w:tcW w:w="1695" w:type="dxa"/>
            <w:tcBorders>
              <w:top w:val="single" w:sz="4" w:space="0" w:color="auto"/>
              <w:left w:val="single" w:sz="4" w:space="0" w:color="auto"/>
              <w:bottom w:val="single" w:sz="4" w:space="0" w:color="auto"/>
              <w:right w:val="single" w:sz="4" w:space="0" w:color="auto"/>
            </w:tcBorders>
            <w:hideMark/>
          </w:tcPr>
          <w:p w14:paraId="498AE7C5" w14:textId="77777777" w:rsidR="00141826" w:rsidRPr="00405889" w:rsidRDefault="00141826" w:rsidP="00B814B1">
            <w:pPr>
              <w:pStyle w:val="DaftarParagraf"/>
              <w:numPr>
                <w:ilvl w:val="0"/>
                <w:numId w:val="12"/>
              </w:numPr>
              <w:spacing w:line="360" w:lineRule="auto"/>
              <w:rPr>
                <w:szCs w:val="24"/>
              </w:rPr>
            </w:pPr>
            <w:proofErr w:type="spellStart"/>
            <w:r w:rsidRPr="00405889">
              <w:rPr>
                <w:szCs w:val="24"/>
              </w:rPr>
              <w:t>Penilaian</w:t>
            </w:r>
            <w:proofErr w:type="spellEnd"/>
            <w:r w:rsidRPr="00405889">
              <w:rPr>
                <w:szCs w:val="24"/>
              </w:rPr>
              <w:t xml:space="preserve"> </w:t>
            </w:r>
            <w:proofErr w:type="spellStart"/>
            <w:r w:rsidRPr="00405889">
              <w:rPr>
                <w:szCs w:val="24"/>
              </w:rPr>
              <w:t>tugas</w:t>
            </w:r>
            <w:proofErr w:type="spellEnd"/>
          </w:p>
          <w:p w14:paraId="70EA5E09" w14:textId="77777777" w:rsidR="00141826" w:rsidRPr="00405889" w:rsidRDefault="00141826" w:rsidP="00B814B1">
            <w:pPr>
              <w:pStyle w:val="DaftarParagraf"/>
              <w:numPr>
                <w:ilvl w:val="0"/>
                <w:numId w:val="12"/>
              </w:numPr>
              <w:spacing w:line="360" w:lineRule="auto"/>
              <w:rPr>
                <w:szCs w:val="24"/>
              </w:rPr>
            </w:pPr>
            <w:proofErr w:type="spellStart"/>
            <w:r w:rsidRPr="00405889">
              <w:rPr>
                <w:szCs w:val="24"/>
              </w:rPr>
              <w:t>Partisipasi</w:t>
            </w:r>
            <w:proofErr w:type="spellEnd"/>
            <w:r w:rsidRPr="00405889">
              <w:rPr>
                <w:szCs w:val="24"/>
              </w:rPr>
              <w:t xml:space="preserve"> </w:t>
            </w:r>
            <w:proofErr w:type="spellStart"/>
            <w:r w:rsidRPr="00405889">
              <w:rPr>
                <w:szCs w:val="24"/>
              </w:rPr>
              <w:t>diskusi</w:t>
            </w:r>
            <w:proofErr w:type="spellEnd"/>
          </w:p>
          <w:p w14:paraId="6A266791" w14:textId="77777777" w:rsidR="00141826" w:rsidRPr="00405889" w:rsidRDefault="00141826" w:rsidP="00B814B1">
            <w:pPr>
              <w:pStyle w:val="DaftarParagraf"/>
              <w:numPr>
                <w:ilvl w:val="0"/>
                <w:numId w:val="12"/>
              </w:numPr>
              <w:spacing w:line="360" w:lineRule="auto"/>
              <w:rPr>
                <w:szCs w:val="24"/>
              </w:rPr>
            </w:pPr>
            <w:proofErr w:type="spellStart"/>
            <w:r w:rsidRPr="00405889">
              <w:rPr>
                <w:szCs w:val="24"/>
              </w:rPr>
              <w:t>Tes</w:t>
            </w:r>
            <w:proofErr w:type="spellEnd"/>
            <w:r w:rsidRPr="00405889">
              <w:rPr>
                <w:szCs w:val="24"/>
              </w:rPr>
              <w:t xml:space="preserve"> </w:t>
            </w:r>
            <w:proofErr w:type="spellStart"/>
            <w:r w:rsidRPr="00405889">
              <w:rPr>
                <w:szCs w:val="24"/>
              </w:rPr>
              <w:t>formasi</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E601FE2" w14:textId="77777777" w:rsidR="00141826" w:rsidRPr="00405889" w:rsidRDefault="00141826" w:rsidP="00405889">
            <w:pPr>
              <w:spacing w:line="360" w:lineRule="auto"/>
              <w:rPr>
                <w:szCs w:val="24"/>
              </w:rPr>
            </w:pPr>
            <w:proofErr w:type="spellStart"/>
            <w:r w:rsidRPr="00405889">
              <w:rPr>
                <w:szCs w:val="24"/>
              </w:rPr>
              <w:t>Farzin</w:t>
            </w:r>
            <w:proofErr w:type="spellEnd"/>
            <w:r w:rsidRPr="00405889">
              <w:rPr>
                <w:szCs w:val="24"/>
              </w:rPr>
              <w:t xml:space="preserve"> </w:t>
            </w:r>
            <w:proofErr w:type="spellStart"/>
            <w:r w:rsidRPr="00405889">
              <w:rPr>
                <w:szCs w:val="24"/>
              </w:rPr>
              <w:t>Fahdat</w:t>
            </w:r>
            <w:proofErr w:type="spellEnd"/>
            <w:r w:rsidRPr="00405889">
              <w:rPr>
                <w:szCs w:val="24"/>
              </w:rPr>
              <w:t xml:space="preserve">, </w:t>
            </w:r>
            <w:proofErr w:type="spellStart"/>
            <w:r w:rsidRPr="00405889">
              <w:rPr>
                <w:szCs w:val="24"/>
              </w:rPr>
              <w:t>Post Revolutionary</w:t>
            </w:r>
            <w:proofErr w:type="spellEnd"/>
            <w:r w:rsidRPr="00405889">
              <w:rPr>
                <w:szCs w:val="24"/>
              </w:rPr>
              <w:t xml:space="preserve"> Islamic </w:t>
            </w:r>
            <w:proofErr w:type="spellStart"/>
            <w:r w:rsidRPr="00405889">
              <w:rPr>
                <w:szCs w:val="24"/>
              </w:rPr>
              <w:t>Moderniuty</w:t>
            </w:r>
            <w:proofErr w:type="spellEnd"/>
            <w:r w:rsidRPr="00405889">
              <w:rPr>
                <w:szCs w:val="24"/>
              </w:rPr>
              <w:t xml:space="preserve"> </w:t>
            </w:r>
            <w:proofErr w:type="gramStart"/>
            <w:r w:rsidRPr="00405889">
              <w:rPr>
                <w:szCs w:val="24"/>
              </w:rPr>
              <w:t>In</w:t>
            </w:r>
            <w:proofErr w:type="gramEnd"/>
            <w:r w:rsidRPr="00405889">
              <w:rPr>
                <w:szCs w:val="24"/>
              </w:rPr>
              <w:t xml:space="preserve"> Iran: The </w:t>
            </w:r>
          </w:p>
          <w:p w14:paraId="28B404C2" w14:textId="77777777" w:rsidR="00141826" w:rsidRPr="00405889" w:rsidRDefault="00141826" w:rsidP="00405889">
            <w:pPr>
              <w:spacing w:line="360" w:lineRule="auto"/>
              <w:rPr>
                <w:szCs w:val="24"/>
              </w:rPr>
            </w:pPr>
            <w:r w:rsidRPr="00405889">
              <w:rPr>
                <w:szCs w:val="24"/>
              </w:rPr>
              <w:t xml:space="preserve">Intersubjective hermeneutics of Muhammad </w:t>
            </w:r>
            <w:proofErr w:type="spellStart"/>
            <w:r w:rsidRPr="00405889">
              <w:rPr>
                <w:szCs w:val="24"/>
              </w:rPr>
              <w:lastRenderedPageBreak/>
              <w:t>Mujtahed</w:t>
            </w:r>
            <w:proofErr w:type="spellEnd"/>
            <w:r w:rsidRPr="00405889">
              <w:rPr>
                <w:szCs w:val="24"/>
              </w:rPr>
              <w:t xml:space="preserve"> </w:t>
            </w:r>
            <w:proofErr w:type="spellStart"/>
            <w:r w:rsidRPr="00405889">
              <w:rPr>
                <w:szCs w:val="24"/>
              </w:rPr>
              <w:t>Shabestari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Suka</w:t>
            </w:r>
            <w:proofErr w:type="spellEnd"/>
            <w:r w:rsidRPr="00405889">
              <w:rPr>
                <w:szCs w:val="24"/>
              </w:rPr>
              <w:t xml:space="preserve"> </w:t>
            </w:r>
            <w:proofErr w:type="spellStart"/>
            <w:r w:rsidRPr="00405889">
              <w:rPr>
                <w:szCs w:val="24"/>
              </w:rPr>
              <w:t>Taji</w:t>
            </w:r>
            <w:proofErr w:type="spellEnd"/>
            <w:r w:rsidRPr="00405889">
              <w:rPr>
                <w:szCs w:val="24"/>
              </w:rPr>
              <w:t xml:space="preserve"> </w:t>
            </w:r>
            <w:proofErr w:type="spellStart"/>
            <w:r w:rsidRPr="00405889">
              <w:rPr>
                <w:szCs w:val="24"/>
              </w:rPr>
              <w:t>Farouki</w:t>
            </w:r>
            <w:proofErr w:type="spellEnd"/>
            <w:r w:rsidRPr="00405889">
              <w:rPr>
                <w:szCs w:val="24"/>
              </w:rPr>
              <w:t xml:space="preserve"> (ed.), modern Muslim Intellectual and The Qur’an</w:t>
            </w:r>
          </w:p>
        </w:tc>
      </w:tr>
      <w:tr w:rsidR="00141826" w:rsidRPr="00405889" w14:paraId="046247C0" w14:textId="77777777" w:rsidTr="00A63F46">
        <w:trPr>
          <w:trHeight w:val="4418"/>
        </w:trPr>
        <w:tc>
          <w:tcPr>
            <w:tcW w:w="851" w:type="dxa"/>
            <w:tcBorders>
              <w:top w:val="single" w:sz="4" w:space="0" w:color="auto"/>
              <w:left w:val="single" w:sz="4" w:space="0" w:color="auto"/>
              <w:bottom w:val="single" w:sz="4" w:space="0" w:color="auto"/>
              <w:right w:val="single" w:sz="4" w:space="0" w:color="auto"/>
            </w:tcBorders>
            <w:hideMark/>
          </w:tcPr>
          <w:p w14:paraId="083FB0C7" w14:textId="77777777" w:rsidR="00141826" w:rsidRPr="00405889" w:rsidRDefault="00141826" w:rsidP="00405889">
            <w:pPr>
              <w:spacing w:line="360" w:lineRule="auto"/>
              <w:rPr>
                <w:szCs w:val="24"/>
              </w:rPr>
            </w:pPr>
            <w:r w:rsidRPr="00405889">
              <w:rPr>
                <w:szCs w:val="24"/>
              </w:rPr>
              <w:lastRenderedPageBreak/>
              <w:t>7</w:t>
            </w:r>
          </w:p>
        </w:tc>
        <w:tc>
          <w:tcPr>
            <w:tcW w:w="2251" w:type="dxa"/>
            <w:tcBorders>
              <w:top w:val="single" w:sz="4" w:space="0" w:color="auto"/>
              <w:left w:val="single" w:sz="4" w:space="0" w:color="auto"/>
              <w:bottom w:val="single" w:sz="4" w:space="0" w:color="auto"/>
              <w:right w:val="single" w:sz="4" w:space="0" w:color="auto"/>
            </w:tcBorders>
            <w:hideMark/>
          </w:tcPr>
          <w:p w14:paraId="0E6D74DF" w14:textId="77777777" w:rsidR="00141826" w:rsidRPr="00405889" w:rsidRDefault="00141826" w:rsidP="00405889">
            <w:pPr>
              <w:spacing w:line="360" w:lineRule="auto"/>
              <w:rPr>
                <w:szCs w:val="24"/>
              </w:rPr>
            </w:pPr>
            <w:proofErr w:type="spellStart"/>
            <w:r w:rsidRPr="00405889">
              <w:rPr>
                <w:szCs w:val="24"/>
              </w:rPr>
              <w:t>Mahasiswa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menganalisa</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metodologi</w:t>
            </w:r>
            <w:proofErr w:type="spellEnd"/>
            <w:r w:rsidRPr="00405889">
              <w:rPr>
                <w:szCs w:val="24"/>
              </w:rPr>
              <w:t xml:space="preserve"> Muhammad </w:t>
            </w:r>
            <w:proofErr w:type="spellStart"/>
            <w:r w:rsidRPr="00405889">
              <w:rPr>
                <w:szCs w:val="24"/>
              </w:rPr>
              <w:t>Arkoun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al-Qur’an </w:t>
            </w:r>
            <w:proofErr w:type="spellStart"/>
            <w:r w:rsidRPr="00405889">
              <w:rPr>
                <w:szCs w:val="24"/>
              </w:rPr>
              <w:t>serta</w:t>
            </w:r>
            <w:proofErr w:type="spellEnd"/>
            <w:r w:rsidRPr="00405889">
              <w:rPr>
                <w:szCs w:val="24"/>
              </w:rPr>
              <w:t xml:space="preserve"> </w:t>
            </w:r>
            <w:proofErr w:type="spellStart"/>
            <w:r w:rsidRPr="00405889">
              <w:rPr>
                <w:szCs w:val="24"/>
              </w:rPr>
              <w:t>aplikasinya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penafsiran</w:t>
            </w:r>
            <w:proofErr w:type="spellEnd"/>
            <w:r w:rsidRPr="00405889">
              <w:rPr>
                <w:szCs w:val="24"/>
              </w:rPr>
              <w:t xml:space="preserve"> Al-Qur’an</w:t>
            </w:r>
          </w:p>
        </w:tc>
        <w:tc>
          <w:tcPr>
            <w:tcW w:w="1386" w:type="dxa"/>
            <w:tcBorders>
              <w:top w:val="single" w:sz="4" w:space="0" w:color="auto"/>
              <w:left w:val="single" w:sz="4" w:space="0" w:color="auto"/>
              <w:bottom w:val="single" w:sz="4" w:space="0" w:color="auto"/>
              <w:right w:val="single" w:sz="4" w:space="0" w:color="auto"/>
            </w:tcBorders>
            <w:hideMark/>
          </w:tcPr>
          <w:p w14:paraId="182959CB" w14:textId="77777777" w:rsidR="00141826" w:rsidRPr="00405889" w:rsidRDefault="00141826" w:rsidP="00405889">
            <w:pPr>
              <w:spacing w:line="360" w:lineRule="auto"/>
              <w:rPr>
                <w:szCs w:val="24"/>
              </w:rPr>
            </w:pPr>
            <w:proofErr w:type="spellStart"/>
            <w:r w:rsidRPr="00405889">
              <w:rPr>
                <w:szCs w:val="24"/>
              </w:rPr>
              <w:t>Pemikiran</w:t>
            </w:r>
            <w:proofErr w:type="spellEnd"/>
            <w:r w:rsidRPr="00405889">
              <w:rPr>
                <w:szCs w:val="24"/>
              </w:rPr>
              <w:t xml:space="preserve"> Muhammad </w:t>
            </w:r>
            <w:proofErr w:type="spellStart"/>
            <w:r w:rsidRPr="00405889">
              <w:rPr>
                <w:szCs w:val="24"/>
              </w:rPr>
              <w:t>Arkoun</w:t>
            </w:r>
            <w:proofErr w:type="spellEnd"/>
            <w:r w:rsidRPr="00405889">
              <w:rPr>
                <w:szCs w:val="24"/>
              </w:rPr>
              <w:t xml:space="preserve"> </w:t>
            </w:r>
            <w:proofErr w:type="spellStart"/>
            <w:r w:rsidRPr="00405889">
              <w:rPr>
                <w:szCs w:val="24"/>
              </w:rPr>
              <w:t>mengenai</w:t>
            </w:r>
            <w:proofErr w:type="spellEnd"/>
            <w:r w:rsidRPr="00405889">
              <w:rPr>
                <w:szCs w:val="24"/>
              </w:rPr>
              <w:t xml:space="preserve"> Al-Qur’an</w:t>
            </w:r>
          </w:p>
        </w:tc>
        <w:tc>
          <w:tcPr>
            <w:tcW w:w="2124" w:type="dxa"/>
            <w:tcBorders>
              <w:top w:val="single" w:sz="4" w:space="0" w:color="auto"/>
              <w:left w:val="single" w:sz="4" w:space="0" w:color="auto"/>
              <w:bottom w:val="single" w:sz="4" w:space="0" w:color="auto"/>
              <w:right w:val="single" w:sz="4" w:space="0" w:color="auto"/>
            </w:tcBorders>
            <w:hideMark/>
          </w:tcPr>
          <w:p w14:paraId="05667EDE" w14:textId="77777777" w:rsidR="00141826" w:rsidRPr="00405889" w:rsidRDefault="00141826" w:rsidP="00B814B1">
            <w:pPr>
              <w:pStyle w:val="DaftarParagraf"/>
              <w:numPr>
                <w:ilvl w:val="0"/>
                <w:numId w:val="13"/>
              </w:numPr>
              <w:spacing w:line="360" w:lineRule="auto"/>
              <w:rPr>
                <w:szCs w:val="24"/>
              </w:rPr>
            </w:pPr>
            <w:proofErr w:type="spellStart"/>
            <w:r w:rsidRPr="00405889">
              <w:rPr>
                <w:szCs w:val="24"/>
              </w:rPr>
              <w:t>Biografi</w:t>
            </w:r>
            <w:proofErr w:type="spellEnd"/>
            <w:r w:rsidRPr="00405889">
              <w:rPr>
                <w:szCs w:val="24"/>
              </w:rPr>
              <w:t xml:space="preserve"> Muhammad </w:t>
            </w:r>
            <w:proofErr w:type="spellStart"/>
            <w:r w:rsidRPr="00405889">
              <w:rPr>
                <w:szCs w:val="24"/>
              </w:rPr>
              <w:t>Arkoun</w:t>
            </w:r>
            <w:proofErr w:type="spellEnd"/>
            <w:r w:rsidRPr="00405889">
              <w:rPr>
                <w:szCs w:val="24"/>
              </w:rPr>
              <w:t xml:space="preserve"> </w:t>
            </w:r>
            <w:proofErr w:type="spellStart"/>
            <w:r w:rsidRPr="00405889">
              <w:rPr>
                <w:szCs w:val="24"/>
              </w:rPr>
              <w:t>Konstruksi</w:t>
            </w:r>
            <w:proofErr w:type="spellEnd"/>
            <w:r w:rsidRPr="00405889">
              <w:rPr>
                <w:szCs w:val="24"/>
              </w:rPr>
              <w:t xml:space="preserve"> </w:t>
            </w:r>
            <w:proofErr w:type="spellStart"/>
            <w:r w:rsidRPr="00405889">
              <w:rPr>
                <w:szCs w:val="24"/>
              </w:rPr>
              <w:t>metodologi</w:t>
            </w:r>
            <w:proofErr w:type="spellEnd"/>
            <w:r w:rsidRPr="00405889">
              <w:rPr>
                <w:szCs w:val="24"/>
              </w:rPr>
              <w:t xml:space="preserve"> Muhammad </w:t>
            </w:r>
            <w:proofErr w:type="spellStart"/>
            <w:r w:rsidRPr="00405889">
              <w:rPr>
                <w:szCs w:val="24"/>
              </w:rPr>
              <w:t>Arkoun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w:t>
            </w:r>
          </w:p>
        </w:tc>
        <w:tc>
          <w:tcPr>
            <w:tcW w:w="1050" w:type="dxa"/>
            <w:tcBorders>
              <w:top w:val="single" w:sz="4" w:space="0" w:color="auto"/>
              <w:left w:val="single" w:sz="4" w:space="0" w:color="auto"/>
              <w:bottom w:val="single" w:sz="4" w:space="0" w:color="auto"/>
              <w:right w:val="single" w:sz="4" w:space="0" w:color="auto"/>
            </w:tcBorders>
            <w:hideMark/>
          </w:tcPr>
          <w:p w14:paraId="481DAE04" w14:textId="77777777" w:rsidR="00141826" w:rsidRPr="00405889" w:rsidRDefault="00141826" w:rsidP="00405889">
            <w:pPr>
              <w:spacing w:line="360" w:lineRule="auto"/>
              <w:rPr>
                <w:szCs w:val="24"/>
              </w:rPr>
            </w:pPr>
            <w:proofErr w:type="spellStart"/>
            <w:r w:rsidRPr="00405889">
              <w:rPr>
                <w:szCs w:val="24"/>
              </w:rPr>
              <w:t>Diskusi</w:t>
            </w:r>
            <w:proofErr w:type="spellEnd"/>
            <w:r w:rsidRPr="00405889">
              <w:rPr>
                <w:szCs w:val="24"/>
              </w:rPr>
              <w:t xml:space="preserve"> dan </w:t>
            </w:r>
            <w:proofErr w:type="spellStart"/>
            <w:r w:rsidRPr="00405889">
              <w:rPr>
                <w:szCs w:val="24"/>
              </w:rPr>
              <w:t>ceramah</w:t>
            </w:r>
            <w:proofErr w:type="spellEnd"/>
          </w:p>
        </w:tc>
        <w:tc>
          <w:tcPr>
            <w:tcW w:w="1695" w:type="dxa"/>
            <w:tcBorders>
              <w:top w:val="single" w:sz="4" w:space="0" w:color="auto"/>
              <w:left w:val="single" w:sz="4" w:space="0" w:color="auto"/>
              <w:bottom w:val="single" w:sz="4" w:space="0" w:color="auto"/>
              <w:right w:val="single" w:sz="4" w:space="0" w:color="auto"/>
            </w:tcBorders>
            <w:hideMark/>
          </w:tcPr>
          <w:p w14:paraId="35A99F1A" w14:textId="77777777" w:rsidR="00141826" w:rsidRPr="00405889" w:rsidRDefault="00141826" w:rsidP="00B814B1">
            <w:pPr>
              <w:pStyle w:val="DaftarParagraf"/>
              <w:numPr>
                <w:ilvl w:val="0"/>
                <w:numId w:val="14"/>
              </w:numPr>
              <w:spacing w:line="360" w:lineRule="auto"/>
              <w:rPr>
                <w:szCs w:val="24"/>
              </w:rPr>
            </w:pPr>
            <w:proofErr w:type="spellStart"/>
            <w:r w:rsidRPr="00405889">
              <w:rPr>
                <w:szCs w:val="24"/>
              </w:rPr>
              <w:t>Penilaian</w:t>
            </w:r>
            <w:proofErr w:type="spellEnd"/>
            <w:r w:rsidRPr="00405889">
              <w:rPr>
                <w:szCs w:val="24"/>
              </w:rPr>
              <w:t xml:space="preserve"> </w:t>
            </w:r>
            <w:proofErr w:type="spellStart"/>
            <w:r w:rsidRPr="00405889">
              <w:rPr>
                <w:szCs w:val="24"/>
              </w:rPr>
              <w:t>tugas</w:t>
            </w:r>
            <w:proofErr w:type="spellEnd"/>
          </w:p>
          <w:p w14:paraId="47498582" w14:textId="77777777" w:rsidR="00141826" w:rsidRPr="00405889" w:rsidRDefault="00141826" w:rsidP="00B814B1">
            <w:pPr>
              <w:pStyle w:val="DaftarParagraf"/>
              <w:numPr>
                <w:ilvl w:val="0"/>
                <w:numId w:val="14"/>
              </w:numPr>
              <w:spacing w:line="360" w:lineRule="auto"/>
              <w:rPr>
                <w:szCs w:val="24"/>
              </w:rPr>
            </w:pPr>
            <w:proofErr w:type="spellStart"/>
            <w:r w:rsidRPr="00405889">
              <w:rPr>
                <w:szCs w:val="24"/>
              </w:rPr>
              <w:t>Partisipasi</w:t>
            </w:r>
            <w:proofErr w:type="spellEnd"/>
            <w:r w:rsidRPr="00405889">
              <w:rPr>
                <w:szCs w:val="24"/>
              </w:rPr>
              <w:t xml:space="preserve"> </w:t>
            </w:r>
            <w:proofErr w:type="spellStart"/>
            <w:r w:rsidRPr="00405889">
              <w:rPr>
                <w:szCs w:val="24"/>
              </w:rPr>
              <w:t>diskusi</w:t>
            </w:r>
            <w:proofErr w:type="spellEnd"/>
          </w:p>
          <w:p w14:paraId="6A9396A1" w14:textId="77777777" w:rsidR="00141826" w:rsidRPr="00405889" w:rsidRDefault="00141826" w:rsidP="00B814B1">
            <w:pPr>
              <w:pStyle w:val="DaftarParagraf"/>
              <w:numPr>
                <w:ilvl w:val="0"/>
                <w:numId w:val="14"/>
              </w:numPr>
              <w:spacing w:line="360" w:lineRule="auto"/>
              <w:rPr>
                <w:szCs w:val="24"/>
              </w:rPr>
            </w:pPr>
            <w:proofErr w:type="spellStart"/>
            <w:r w:rsidRPr="00405889">
              <w:rPr>
                <w:szCs w:val="24"/>
              </w:rPr>
              <w:t>Tes</w:t>
            </w:r>
            <w:proofErr w:type="spellEnd"/>
            <w:r w:rsidRPr="00405889">
              <w:rPr>
                <w:szCs w:val="24"/>
              </w:rPr>
              <w:t xml:space="preserve"> </w:t>
            </w:r>
            <w:proofErr w:type="spellStart"/>
            <w:r w:rsidRPr="00405889">
              <w:rPr>
                <w:szCs w:val="24"/>
              </w:rPr>
              <w:t>formasi</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B06867D" w14:textId="77777777" w:rsidR="00141826" w:rsidRPr="00405889" w:rsidRDefault="00141826" w:rsidP="00405889">
            <w:pPr>
              <w:spacing w:line="360" w:lineRule="auto"/>
              <w:rPr>
                <w:szCs w:val="24"/>
              </w:rPr>
            </w:pPr>
            <w:r w:rsidRPr="00405889">
              <w:rPr>
                <w:szCs w:val="24"/>
              </w:rPr>
              <w:t xml:space="preserve">Muhammed </w:t>
            </w:r>
            <w:proofErr w:type="spellStart"/>
            <w:r w:rsidRPr="00405889">
              <w:rPr>
                <w:szCs w:val="24"/>
              </w:rPr>
              <w:t>Arkoun</w:t>
            </w:r>
            <w:proofErr w:type="spellEnd"/>
            <w:r w:rsidRPr="00405889">
              <w:rPr>
                <w:szCs w:val="24"/>
              </w:rPr>
              <w:t xml:space="preserve">, </w:t>
            </w:r>
            <w:proofErr w:type="gramStart"/>
            <w:r w:rsidRPr="00405889">
              <w:rPr>
                <w:szCs w:val="24"/>
              </w:rPr>
              <w:t>“ Contemporary</w:t>
            </w:r>
            <w:proofErr w:type="gramEnd"/>
            <w:r w:rsidRPr="00405889">
              <w:rPr>
                <w:szCs w:val="24"/>
              </w:rPr>
              <w:t xml:space="preserve"> critical Practices and The Qur’an “, in </w:t>
            </w:r>
            <w:proofErr w:type="spellStart"/>
            <w:r w:rsidRPr="00405889">
              <w:rPr>
                <w:szCs w:val="24"/>
              </w:rPr>
              <w:t>Enciclopaedia</w:t>
            </w:r>
            <w:proofErr w:type="spellEnd"/>
            <w:r w:rsidRPr="00405889">
              <w:rPr>
                <w:szCs w:val="24"/>
              </w:rPr>
              <w:t xml:space="preserve"> of The Qur’an, ed. Jane </w:t>
            </w:r>
            <w:proofErr w:type="spellStart"/>
            <w:r w:rsidRPr="00405889">
              <w:rPr>
                <w:szCs w:val="24"/>
              </w:rPr>
              <w:t>Dammen</w:t>
            </w:r>
            <w:proofErr w:type="spellEnd"/>
            <w:r w:rsidRPr="00405889">
              <w:rPr>
                <w:szCs w:val="24"/>
              </w:rPr>
              <w:t xml:space="preserve"> </w:t>
            </w:r>
            <w:proofErr w:type="spellStart"/>
            <w:r w:rsidRPr="00405889">
              <w:rPr>
                <w:szCs w:val="24"/>
              </w:rPr>
              <w:t>McAullife</w:t>
            </w:r>
            <w:proofErr w:type="spellEnd"/>
          </w:p>
        </w:tc>
      </w:tr>
      <w:tr w:rsidR="00141826" w:rsidRPr="00405889" w14:paraId="452814D7" w14:textId="77777777" w:rsidTr="00A63F46">
        <w:trPr>
          <w:trHeight w:val="4749"/>
        </w:trPr>
        <w:tc>
          <w:tcPr>
            <w:tcW w:w="851" w:type="dxa"/>
            <w:tcBorders>
              <w:top w:val="single" w:sz="4" w:space="0" w:color="auto"/>
              <w:left w:val="single" w:sz="4" w:space="0" w:color="auto"/>
              <w:bottom w:val="single" w:sz="4" w:space="0" w:color="auto"/>
              <w:right w:val="single" w:sz="4" w:space="0" w:color="auto"/>
            </w:tcBorders>
            <w:hideMark/>
          </w:tcPr>
          <w:p w14:paraId="49673829" w14:textId="77777777" w:rsidR="00141826" w:rsidRPr="00405889" w:rsidRDefault="00141826" w:rsidP="00405889">
            <w:pPr>
              <w:spacing w:line="360" w:lineRule="auto"/>
              <w:rPr>
                <w:szCs w:val="24"/>
              </w:rPr>
            </w:pPr>
            <w:r w:rsidRPr="00405889">
              <w:rPr>
                <w:szCs w:val="24"/>
              </w:rPr>
              <w:lastRenderedPageBreak/>
              <w:t>8</w:t>
            </w:r>
          </w:p>
        </w:tc>
        <w:tc>
          <w:tcPr>
            <w:tcW w:w="2251" w:type="dxa"/>
            <w:tcBorders>
              <w:top w:val="single" w:sz="4" w:space="0" w:color="auto"/>
              <w:left w:val="single" w:sz="4" w:space="0" w:color="auto"/>
              <w:bottom w:val="single" w:sz="4" w:space="0" w:color="auto"/>
              <w:right w:val="single" w:sz="4" w:space="0" w:color="auto"/>
            </w:tcBorders>
            <w:hideMark/>
          </w:tcPr>
          <w:p w14:paraId="17E26B91" w14:textId="77777777" w:rsidR="00141826" w:rsidRPr="00405889" w:rsidRDefault="00141826" w:rsidP="00405889">
            <w:pPr>
              <w:spacing w:line="360" w:lineRule="auto"/>
              <w:rPr>
                <w:szCs w:val="24"/>
              </w:rPr>
            </w:pPr>
            <w:proofErr w:type="spellStart"/>
            <w:r w:rsidRPr="00405889">
              <w:rPr>
                <w:szCs w:val="24"/>
              </w:rPr>
              <w:t>Mahasiswa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menganalisa</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metodologi</w:t>
            </w:r>
            <w:proofErr w:type="spellEnd"/>
            <w:r w:rsidRPr="00405889">
              <w:rPr>
                <w:szCs w:val="24"/>
              </w:rPr>
              <w:t xml:space="preserve"> Asghar Ali Engineer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al-Qur’an </w:t>
            </w:r>
            <w:proofErr w:type="spellStart"/>
            <w:r w:rsidRPr="00405889">
              <w:rPr>
                <w:szCs w:val="24"/>
              </w:rPr>
              <w:t>serta</w:t>
            </w:r>
            <w:proofErr w:type="spellEnd"/>
            <w:r w:rsidRPr="00405889">
              <w:rPr>
                <w:szCs w:val="24"/>
              </w:rPr>
              <w:t xml:space="preserve"> </w:t>
            </w:r>
            <w:proofErr w:type="spellStart"/>
            <w:r w:rsidRPr="00405889">
              <w:rPr>
                <w:szCs w:val="24"/>
              </w:rPr>
              <w:t>aplikasinya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penafsiran</w:t>
            </w:r>
            <w:proofErr w:type="spellEnd"/>
            <w:r w:rsidRPr="00405889">
              <w:rPr>
                <w:szCs w:val="24"/>
              </w:rPr>
              <w:t xml:space="preserve"> Al-Qur’an</w:t>
            </w:r>
          </w:p>
        </w:tc>
        <w:tc>
          <w:tcPr>
            <w:tcW w:w="1386" w:type="dxa"/>
            <w:tcBorders>
              <w:top w:val="single" w:sz="4" w:space="0" w:color="auto"/>
              <w:left w:val="single" w:sz="4" w:space="0" w:color="auto"/>
              <w:bottom w:val="single" w:sz="4" w:space="0" w:color="auto"/>
              <w:right w:val="single" w:sz="4" w:space="0" w:color="auto"/>
            </w:tcBorders>
            <w:hideMark/>
          </w:tcPr>
          <w:p w14:paraId="64455804" w14:textId="77777777" w:rsidR="00141826" w:rsidRPr="00405889" w:rsidRDefault="00141826" w:rsidP="00405889">
            <w:pPr>
              <w:spacing w:line="360" w:lineRule="auto"/>
              <w:rPr>
                <w:szCs w:val="24"/>
              </w:rPr>
            </w:pPr>
            <w:proofErr w:type="spellStart"/>
            <w:r w:rsidRPr="00405889">
              <w:rPr>
                <w:szCs w:val="24"/>
              </w:rPr>
              <w:t>Pemikiran</w:t>
            </w:r>
            <w:proofErr w:type="spellEnd"/>
            <w:r w:rsidRPr="00405889">
              <w:rPr>
                <w:szCs w:val="24"/>
              </w:rPr>
              <w:t xml:space="preserve"> Asghar Ali Engineer </w:t>
            </w:r>
            <w:proofErr w:type="spellStart"/>
            <w:r w:rsidRPr="00405889">
              <w:rPr>
                <w:szCs w:val="24"/>
              </w:rPr>
              <w:t>mengenai</w:t>
            </w:r>
            <w:proofErr w:type="spellEnd"/>
            <w:r w:rsidRPr="00405889">
              <w:rPr>
                <w:szCs w:val="24"/>
              </w:rPr>
              <w:t xml:space="preserve"> Al-Qur’an</w:t>
            </w:r>
          </w:p>
        </w:tc>
        <w:tc>
          <w:tcPr>
            <w:tcW w:w="2124" w:type="dxa"/>
            <w:tcBorders>
              <w:top w:val="single" w:sz="4" w:space="0" w:color="auto"/>
              <w:left w:val="single" w:sz="4" w:space="0" w:color="auto"/>
              <w:bottom w:val="single" w:sz="4" w:space="0" w:color="auto"/>
              <w:right w:val="single" w:sz="4" w:space="0" w:color="auto"/>
            </w:tcBorders>
            <w:hideMark/>
          </w:tcPr>
          <w:p w14:paraId="534E7016" w14:textId="77777777" w:rsidR="00141826" w:rsidRPr="00405889" w:rsidRDefault="00141826" w:rsidP="00B814B1">
            <w:pPr>
              <w:pStyle w:val="DaftarParagraf"/>
              <w:numPr>
                <w:ilvl w:val="0"/>
                <w:numId w:val="15"/>
              </w:numPr>
              <w:spacing w:line="360" w:lineRule="auto"/>
              <w:rPr>
                <w:szCs w:val="24"/>
              </w:rPr>
            </w:pPr>
            <w:proofErr w:type="spellStart"/>
            <w:r w:rsidRPr="00405889">
              <w:rPr>
                <w:szCs w:val="24"/>
              </w:rPr>
              <w:t>Biografi</w:t>
            </w:r>
            <w:proofErr w:type="spellEnd"/>
            <w:r w:rsidRPr="00405889">
              <w:rPr>
                <w:szCs w:val="24"/>
              </w:rPr>
              <w:t xml:space="preserve"> Asghar Ali Engineer</w:t>
            </w:r>
          </w:p>
          <w:p w14:paraId="032EE5A5" w14:textId="77777777" w:rsidR="00141826" w:rsidRPr="00405889" w:rsidRDefault="00141826" w:rsidP="00B814B1">
            <w:pPr>
              <w:pStyle w:val="DaftarParagraf"/>
              <w:numPr>
                <w:ilvl w:val="0"/>
                <w:numId w:val="15"/>
              </w:numPr>
              <w:spacing w:line="360" w:lineRule="auto"/>
              <w:rPr>
                <w:szCs w:val="24"/>
              </w:rPr>
            </w:pPr>
            <w:proofErr w:type="spellStart"/>
            <w:r w:rsidRPr="00405889">
              <w:rPr>
                <w:szCs w:val="24"/>
              </w:rPr>
              <w:t>Konstruksi</w:t>
            </w:r>
            <w:proofErr w:type="spellEnd"/>
            <w:r w:rsidRPr="00405889">
              <w:rPr>
                <w:szCs w:val="24"/>
              </w:rPr>
              <w:t xml:space="preserve"> </w:t>
            </w:r>
            <w:proofErr w:type="spellStart"/>
            <w:r w:rsidRPr="00405889">
              <w:rPr>
                <w:szCs w:val="24"/>
              </w:rPr>
              <w:t>metodologi</w:t>
            </w:r>
            <w:proofErr w:type="spellEnd"/>
            <w:r w:rsidRPr="00405889">
              <w:rPr>
                <w:szCs w:val="24"/>
              </w:rPr>
              <w:t xml:space="preserve"> Asghar Ali Engineer </w:t>
            </w:r>
            <w:proofErr w:type="spellStart"/>
            <w:r w:rsidRPr="00405889">
              <w:rPr>
                <w:szCs w:val="24"/>
              </w:rPr>
              <w:t>dalam</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w:t>
            </w:r>
          </w:p>
        </w:tc>
        <w:tc>
          <w:tcPr>
            <w:tcW w:w="1050" w:type="dxa"/>
            <w:tcBorders>
              <w:top w:val="single" w:sz="4" w:space="0" w:color="auto"/>
              <w:left w:val="single" w:sz="4" w:space="0" w:color="auto"/>
              <w:bottom w:val="single" w:sz="4" w:space="0" w:color="auto"/>
              <w:right w:val="single" w:sz="4" w:space="0" w:color="auto"/>
            </w:tcBorders>
            <w:hideMark/>
          </w:tcPr>
          <w:p w14:paraId="392CA2C4" w14:textId="77777777" w:rsidR="00141826" w:rsidRPr="00405889" w:rsidRDefault="00141826" w:rsidP="00405889">
            <w:pPr>
              <w:spacing w:line="360" w:lineRule="auto"/>
              <w:rPr>
                <w:szCs w:val="24"/>
              </w:rPr>
            </w:pPr>
            <w:proofErr w:type="spellStart"/>
            <w:r w:rsidRPr="00405889">
              <w:rPr>
                <w:szCs w:val="24"/>
              </w:rPr>
              <w:t>Diskusi</w:t>
            </w:r>
            <w:proofErr w:type="spellEnd"/>
            <w:r w:rsidRPr="00405889">
              <w:rPr>
                <w:szCs w:val="24"/>
              </w:rPr>
              <w:t xml:space="preserve"> dan </w:t>
            </w:r>
            <w:proofErr w:type="spellStart"/>
            <w:r w:rsidRPr="00405889">
              <w:rPr>
                <w:szCs w:val="24"/>
              </w:rPr>
              <w:t>ceramah</w:t>
            </w:r>
            <w:proofErr w:type="spellEnd"/>
          </w:p>
        </w:tc>
        <w:tc>
          <w:tcPr>
            <w:tcW w:w="1695" w:type="dxa"/>
            <w:tcBorders>
              <w:top w:val="single" w:sz="4" w:space="0" w:color="auto"/>
              <w:left w:val="single" w:sz="4" w:space="0" w:color="auto"/>
              <w:bottom w:val="single" w:sz="4" w:space="0" w:color="auto"/>
              <w:right w:val="single" w:sz="4" w:space="0" w:color="auto"/>
            </w:tcBorders>
            <w:hideMark/>
          </w:tcPr>
          <w:p w14:paraId="006CF90C" w14:textId="77777777" w:rsidR="00141826" w:rsidRPr="00405889" w:rsidRDefault="00141826" w:rsidP="00B814B1">
            <w:pPr>
              <w:pStyle w:val="DaftarParagraf"/>
              <w:numPr>
                <w:ilvl w:val="0"/>
                <w:numId w:val="16"/>
              </w:numPr>
              <w:spacing w:line="360" w:lineRule="auto"/>
              <w:rPr>
                <w:szCs w:val="24"/>
              </w:rPr>
            </w:pPr>
            <w:proofErr w:type="spellStart"/>
            <w:r w:rsidRPr="00405889">
              <w:rPr>
                <w:szCs w:val="24"/>
              </w:rPr>
              <w:t>Penilaian</w:t>
            </w:r>
            <w:proofErr w:type="spellEnd"/>
            <w:r w:rsidRPr="00405889">
              <w:rPr>
                <w:szCs w:val="24"/>
              </w:rPr>
              <w:t xml:space="preserve"> </w:t>
            </w:r>
            <w:proofErr w:type="spellStart"/>
            <w:r w:rsidRPr="00405889">
              <w:rPr>
                <w:szCs w:val="24"/>
              </w:rPr>
              <w:t>tugas</w:t>
            </w:r>
            <w:proofErr w:type="spellEnd"/>
          </w:p>
          <w:p w14:paraId="6F9B028B" w14:textId="77777777" w:rsidR="00141826" w:rsidRPr="00405889" w:rsidRDefault="00141826" w:rsidP="00B814B1">
            <w:pPr>
              <w:pStyle w:val="DaftarParagraf"/>
              <w:numPr>
                <w:ilvl w:val="0"/>
                <w:numId w:val="16"/>
              </w:numPr>
              <w:spacing w:line="360" w:lineRule="auto"/>
              <w:rPr>
                <w:szCs w:val="24"/>
              </w:rPr>
            </w:pPr>
            <w:proofErr w:type="spellStart"/>
            <w:r w:rsidRPr="00405889">
              <w:rPr>
                <w:szCs w:val="24"/>
              </w:rPr>
              <w:t>Partisipasi</w:t>
            </w:r>
            <w:proofErr w:type="spellEnd"/>
            <w:r w:rsidRPr="00405889">
              <w:rPr>
                <w:szCs w:val="24"/>
              </w:rPr>
              <w:t xml:space="preserve"> </w:t>
            </w:r>
            <w:proofErr w:type="spellStart"/>
            <w:r w:rsidRPr="00405889">
              <w:rPr>
                <w:szCs w:val="24"/>
              </w:rPr>
              <w:t>diskusi</w:t>
            </w:r>
            <w:proofErr w:type="spellEnd"/>
          </w:p>
          <w:p w14:paraId="28BD8FC0" w14:textId="77777777" w:rsidR="00141826" w:rsidRPr="00405889" w:rsidRDefault="00141826" w:rsidP="00B814B1">
            <w:pPr>
              <w:pStyle w:val="DaftarParagraf"/>
              <w:numPr>
                <w:ilvl w:val="0"/>
                <w:numId w:val="16"/>
              </w:numPr>
              <w:spacing w:line="360" w:lineRule="auto"/>
              <w:rPr>
                <w:szCs w:val="24"/>
              </w:rPr>
            </w:pPr>
            <w:proofErr w:type="spellStart"/>
            <w:r w:rsidRPr="00405889">
              <w:rPr>
                <w:szCs w:val="24"/>
              </w:rPr>
              <w:t>Tes</w:t>
            </w:r>
            <w:proofErr w:type="spellEnd"/>
            <w:r w:rsidRPr="00405889">
              <w:rPr>
                <w:szCs w:val="24"/>
              </w:rPr>
              <w:t xml:space="preserve"> </w:t>
            </w:r>
            <w:proofErr w:type="spellStart"/>
            <w:r w:rsidRPr="00405889">
              <w:rPr>
                <w:szCs w:val="24"/>
              </w:rPr>
              <w:t>formasi</w:t>
            </w:r>
            <w:proofErr w:type="spellEnd"/>
          </w:p>
        </w:tc>
        <w:tc>
          <w:tcPr>
            <w:tcW w:w="1417" w:type="dxa"/>
            <w:tcBorders>
              <w:top w:val="single" w:sz="4" w:space="0" w:color="auto"/>
              <w:left w:val="single" w:sz="4" w:space="0" w:color="auto"/>
              <w:bottom w:val="single" w:sz="4" w:space="0" w:color="auto"/>
              <w:right w:val="single" w:sz="4" w:space="0" w:color="auto"/>
            </w:tcBorders>
          </w:tcPr>
          <w:p w14:paraId="0B408482" w14:textId="77777777" w:rsidR="00141826" w:rsidRPr="00405889" w:rsidRDefault="00141826" w:rsidP="00405889">
            <w:pPr>
              <w:spacing w:line="360" w:lineRule="auto"/>
              <w:rPr>
                <w:szCs w:val="24"/>
              </w:rPr>
            </w:pPr>
          </w:p>
        </w:tc>
      </w:tr>
      <w:tr w:rsidR="00141826" w:rsidRPr="00405889" w14:paraId="74F83327" w14:textId="77777777" w:rsidTr="00A63F46">
        <w:trPr>
          <w:trHeight w:val="1357"/>
        </w:trPr>
        <w:tc>
          <w:tcPr>
            <w:tcW w:w="851" w:type="dxa"/>
            <w:tcBorders>
              <w:top w:val="single" w:sz="4" w:space="0" w:color="auto"/>
              <w:left w:val="single" w:sz="4" w:space="0" w:color="auto"/>
              <w:bottom w:val="single" w:sz="4" w:space="0" w:color="auto"/>
              <w:right w:val="single" w:sz="4" w:space="0" w:color="auto"/>
            </w:tcBorders>
            <w:hideMark/>
          </w:tcPr>
          <w:p w14:paraId="2DB45CFD" w14:textId="77777777" w:rsidR="00141826" w:rsidRPr="00405889" w:rsidRDefault="00141826" w:rsidP="00405889">
            <w:pPr>
              <w:spacing w:line="360" w:lineRule="auto"/>
              <w:rPr>
                <w:szCs w:val="24"/>
              </w:rPr>
            </w:pPr>
            <w:r w:rsidRPr="00405889">
              <w:rPr>
                <w:szCs w:val="24"/>
              </w:rPr>
              <w:t>9</w:t>
            </w:r>
          </w:p>
        </w:tc>
        <w:tc>
          <w:tcPr>
            <w:tcW w:w="2251" w:type="dxa"/>
            <w:tcBorders>
              <w:top w:val="single" w:sz="4" w:space="0" w:color="auto"/>
              <w:left w:val="single" w:sz="4" w:space="0" w:color="auto"/>
              <w:bottom w:val="single" w:sz="4" w:space="0" w:color="auto"/>
              <w:right w:val="single" w:sz="4" w:space="0" w:color="auto"/>
            </w:tcBorders>
            <w:hideMark/>
          </w:tcPr>
          <w:p w14:paraId="7B602A6D" w14:textId="77777777" w:rsidR="00141826" w:rsidRPr="00405889" w:rsidRDefault="00141826" w:rsidP="00405889">
            <w:pPr>
              <w:spacing w:line="360" w:lineRule="auto"/>
              <w:rPr>
                <w:szCs w:val="24"/>
              </w:rPr>
            </w:pPr>
            <w:proofErr w:type="spellStart"/>
            <w:r w:rsidRPr="00405889">
              <w:rPr>
                <w:szCs w:val="24"/>
              </w:rPr>
              <w:t>Mahasiswa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menganalisa</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metodologi</w:t>
            </w:r>
            <w:proofErr w:type="spellEnd"/>
            <w:r w:rsidRPr="00405889">
              <w:rPr>
                <w:szCs w:val="24"/>
              </w:rPr>
              <w:t xml:space="preserve"> Mahmud </w:t>
            </w:r>
            <w:proofErr w:type="spellStart"/>
            <w:r w:rsidRPr="00405889">
              <w:rPr>
                <w:szCs w:val="24"/>
              </w:rPr>
              <w:t>Shaltut</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al-Qur’an </w:t>
            </w:r>
            <w:proofErr w:type="spellStart"/>
            <w:r w:rsidRPr="00405889">
              <w:rPr>
                <w:szCs w:val="24"/>
              </w:rPr>
              <w:t>serta</w:t>
            </w:r>
            <w:proofErr w:type="spellEnd"/>
            <w:r w:rsidRPr="00405889">
              <w:rPr>
                <w:szCs w:val="24"/>
              </w:rPr>
              <w:t xml:space="preserve"> </w:t>
            </w:r>
            <w:proofErr w:type="spellStart"/>
            <w:r w:rsidRPr="00405889">
              <w:rPr>
                <w:szCs w:val="24"/>
              </w:rPr>
              <w:t>aplikasinya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penafsiran</w:t>
            </w:r>
            <w:proofErr w:type="spellEnd"/>
            <w:r w:rsidRPr="00405889">
              <w:rPr>
                <w:szCs w:val="24"/>
              </w:rPr>
              <w:t xml:space="preserve"> Al-Qur’an</w:t>
            </w:r>
          </w:p>
        </w:tc>
        <w:tc>
          <w:tcPr>
            <w:tcW w:w="1386" w:type="dxa"/>
            <w:tcBorders>
              <w:top w:val="single" w:sz="4" w:space="0" w:color="auto"/>
              <w:left w:val="single" w:sz="4" w:space="0" w:color="auto"/>
              <w:bottom w:val="single" w:sz="4" w:space="0" w:color="auto"/>
              <w:right w:val="single" w:sz="4" w:space="0" w:color="auto"/>
            </w:tcBorders>
            <w:hideMark/>
          </w:tcPr>
          <w:p w14:paraId="3348939B" w14:textId="77777777" w:rsidR="00141826" w:rsidRPr="00405889" w:rsidRDefault="00141826" w:rsidP="00405889">
            <w:pPr>
              <w:spacing w:line="360" w:lineRule="auto"/>
              <w:rPr>
                <w:szCs w:val="24"/>
              </w:rPr>
            </w:pPr>
            <w:proofErr w:type="spellStart"/>
            <w:r w:rsidRPr="00405889">
              <w:rPr>
                <w:szCs w:val="24"/>
              </w:rPr>
              <w:t>Pemikiran</w:t>
            </w:r>
            <w:proofErr w:type="spellEnd"/>
            <w:r w:rsidRPr="00405889">
              <w:rPr>
                <w:szCs w:val="24"/>
              </w:rPr>
              <w:t xml:space="preserve"> Mahmud </w:t>
            </w:r>
            <w:proofErr w:type="spellStart"/>
            <w:r w:rsidRPr="00405889">
              <w:rPr>
                <w:szCs w:val="24"/>
              </w:rPr>
              <w:t>Shaltut</w:t>
            </w:r>
            <w:proofErr w:type="spellEnd"/>
            <w:r w:rsidRPr="00405889">
              <w:rPr>
                <w:szCs w:val="24"/>
              </w:rPr>
              <w:t xml:space="preserve"> </w:t>
            </w:r>
            <w:proofErr w:type="spellStart"/>
            <w:r w:rsidRPr="00405889">
              <w:rPr>
                <w:szCs w:val="24"/>
              </w:rPr>
              <w:t>mengenai</w:t>
            </w:r>
            <w:proofErr w:type="spellEnd"/>
            <w:r w:rsidRPr="00405889">
              <w:rPr>
                <w:szCs w:val="24"/>
              </w:rPr>
              <w:t xml:space="preserve"> Al-Qur’an</w:t>
            </w:r>
          </w:p>
        </w:tc>
        <w:tc>
          <w:tcPr>
            <w:tcW w:w="2124" w:type="dxa"/>
            <w:tcBorders>
              <w:top w:val="single" w:sz="4" w:space="0" w:color="auto"/>
              <w:left w:val="single" w:sz="4" w:space="0" w:color="auto"/>
              <w:bottom w:val="single" w:sz="4" w:space="0" w:color="auto"/>
              <w:right w:val="single" w:sz="4" w:space="0" w:color="auto"/>
            </w:tcBorders>
            <w:hideMark/>
          </w:tcPr>
          <w:p w14:paraId="02536C77" w14:textId="77777777" w:rsidR="00141826" w:rsidRPr="00405889" w:rsidRDefault="00141826" w:rsidP="00B814B1">
            <w:pPr>
              <w:pStyle w:val="DaftarParagraf"/>
              <w:numPr>
                <w:ilvl w:val="0"/>
                <w:numId w:val="17"/>
              </w:numPr>
              <w:spacing w:line="360" w:lineRule="auto"/>
              <w:rPr>
                <w:szCs w:val="24"/>
              </w:rPr>
            </w:pPr>
            <w:proofErr w:type="spellStart"/>
            <w:r w:rsidRPr="00405889">
              <w:rPr>
                <w:szCs w:val="24"/>
              </w:rPr>
              <w:t>Biografi</w:t>
            </w:r>
            <w:proofErr w:type="spellEnd"/>
            <w:r w:rsidRPr="00405889">
              <w:rPr>
                <w:szCs w:val="24"/>
              </w:rPr>
              <w:t xml:space="preserve"> Mahmud </w:t>
            </w:r>
            <w:proofErr w:type="spellStart"/>
            <w:r w:rsidRPr="00405889">
              <w:rPr>
                <w:szCs w:val="24"/>
              </w:rPr>
              <w:t>Shaltut</w:t>
            </w:r>
            <w:proofErr w:type="spellEnd"/>
          </w:p>
          <w:p w14:paraId="5574CBD3" w14:textId="77777777" w:rsidR="00141826" w:rsidRPr="00405889" w:rsidRDefault="00141826" w:rsidP="00B814B1">
            <w:pPr>
              <w:pStyle w:val="DaftarParagraf"/>
              <w:numPr>
                <w:ilvl w:val="0"/>
                <w:numId w:val="17"/>
              </w:numPr>
              <w:spacing w:line="360" w:lineRule="auto"/>
              <w:rPr>
                <w:szCs w:val="24"/>
              </w:rPr>
            </w:pPr>
            <w:proofErr w:type="spellStart"/>
            <w:r w:rsidRPr="00405889">
              <w:rPr>
                <w:szCs w:val="24"/>
              </w:rPr>
              <w:t>Konstruksi</w:t>
            </w:r>
            <w:proofErr w:type="spellEnd"/>
            <w:r w:rsidRPr="00405889">
              <w:rPr>
                <w:szCs w:val="24"/>
              </w:rPr>
              <w:t xml:space="preserve"> </w:t>
            </w:r>
            <w:proofErr w:type="spellStart"/>
            <w:r w:rsidRPr="00405889">
              <w:rPr>
                <w:szCs w:val="24"/>
              </w:rPr>
              <w:t>metodologi</w:t>
            </w:r>
            <w:proofErr w:type="spellEnd"/>
            <w:r w:rsidRPr="00405889">
              <w:rPr>
                <w:szCs w:val="24"/>
              </w:rPr>
              <w:t xml:space="preserve"> Mahmud </w:t>
            </w:r>
            <w:proofErr w:type="spellStart"/>
            <w:r w:rsidRPr="00405889">
              <w:rPr>
                <w:szCs w:val="24"/>
              </w:rPr>
              <w:t>Shaltut</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w:t>
            </w:r>
          </w:p>
        </w:tc>
        <w:tc>
          <w:tcPr>
            <w:tcW w:w="1050" w:type="dxa"/>
            <w:tcBorders>
              <w:top w:val="single" w:sz="4" w:space="0" w:color="auto"/>
              <w:left w:val="single" w:sz="4" w:space="0" w:color="auto"/>
              <w:bottom w:val="single" w:sz="4" w:space="0" w:color="auto"/>
              <w:right w:val="single" w:sz="4" w:space="0" w:color="auto"/>
            </w:tcBorders>
            <w:hideMark/>
          </w:tcPr>
          <w:p w14:paraId="7CBC3924" w14:textId="77777777" w:rsidR="00141826" w:rsidRPr="00405889" w:rsidRDefault="00141826" w:rsidP="00405889">
            <w:pPr>
              <w:spacing w:line="360" w:lineRule="auto"/>
              <w:rPr>
                <w:szCs w:val="24"/>
              </w:rPr>
            </w:pPr>
            <w:proofErr w:type="spellStart"/>
            <w:r w:rsidRPr="00405889">
              <w:rPr>
                <w:szCs w:val="24"/>
              </w:rPr>
              <w:t>Diskusi</w:t>
            </w:r>
            <w:proofErr w:type="spellEnd"/>
            <w:r w:rsidRPr="00405889">
              <w:rPr>
                <w:szCs w:val="24"/>
              </w:rPr>
              <w:t xml:space="preserve"> dan </w:t>
            </w:r>
            <w:proofErr w:type="spellStart"/>
            <w:r w:rsidRPr="00405889">
              <w:rPr>
                <w:szCs w:val="24"/>
              </w:rPr>
              <w:t>ceramah</w:t>
            </w:r>
            <w:proofErr w:type="spellEnd"/>
          </w:p>
        </w:tc>
        <w:tc>
          <w:tcPr>
            <w:tcW w:w="1695" w:type="dxa"/>
            <w:tcBorders>
              <w:top w:val="single" w:sz="4" w:space="0" w:color="auto"/>
              <w:left w:val="single" w:sz="4" w:space="0" w:color="auto"/>
              <w:bottom w:val="single" w:sz="4" w:space="0" w:color="auto"/>
              <w:right w:val="single" w:sz="4" w:space="0" w:color="auto"/>
            </w:tcBorders>
            <w:hideMark/>
          </w:tcPr>
          <w:p w14:paraId="5BE9029A" w14:textId="77777777" w:rsidR="00141826" w:rsidRPr="00405889" w:rsidRDefault="00141826" w:rsidP="00B814B1">
            <w:pPr>
              <w:pStyle w:val="DaftarParagraf"/>
              <w:numPr>
                <w:ilvl w:val="0"/>
                <w:numId w:val="18"/>
              </w:numPr>
              <w:spacing w:line="360" w:lineRule="auto"/>
              <w:rPr>
                <w:szCs w:val="24"/>
              </w:rPr>
            </w:pPr>
            <w:proofErr w:type="spellStart"/>
            <w:r w:rsidRPr="00405889">
              <w:rPr>
                <w:szCs w:val="24"/>
              </w:rPr>
              <w:t>Penilaian</w:t>
            </w:r>
            <w:proofErr w:type="spellEnd"/>
            <w:r w:rsidRPr="00405889">
              <w:rPr>
                <w:szCs w:val="24"/>
              </w:rPr>
              <w:t xml:space="preserve"> </w:t>
            </w:r>
            <w:proofErr w:type="spellStart"/>
            <w:r w:rsidRPr="00405889">
              <w:rPr>
                <w:szCs w:val="24"/>
              </w:rPr>
              <w:t>tugas</w:t>
            </w:r>
            <w:proofErr w:type="spellEnd"/>
          </w:p>
          <w:p w14:paraId="1515B6C6" w14:textId="77777777" w:rsidR="00141826" w:rsidRPr="00405889" w:rsidRDefault="00141826" w:rsidP="00B814B1">
            <w:pPr>
              <w:pStyle w:val="DaftarParagraf"/>
              <w:numPr>
                <w:ilvl w:val="0"/>
                <w:numId w:val="18"/>
              </w:numPr>
              <w:spacing w:line="360" w:lineRule="auto"/>
              <w:rPr>
                <w:szCs w:val="24"/>
              </w:rPr>
            </w:pPr>
            <w:proofErr w:type="spellStart"/>
            <w:r w:rsidRPr="00405889">
              <w:rPr>
                <w:szCs w:val="24"/>
              </w:rPr>
              <w:t>Partisipasi</w:t>
            </w:r>
            <w:proofErr w:type="spellEnd"/>
            <w:r w:rsidRPr="00405889">
              <w:rPr>
                <w:szCs w:val="24"/>
              </w:rPr>
              <w:t xml:space="preserve"> </w:t>
            </w:r>
            <w:proofErr w:type="spellStart"/>
            <w:r w:rsidRPr="00405889">
              <w:rPr>
                <w:szCs w:val="24"/>
              </w:rPr>
              <w:t>diskusi</w:t>
            </w:r>
            <w:proofErr w:type="spellEnd"/>
          </w:p>
          <w:p w14:paraId="7D1181D3" w14:textId="77777777" w:rsidR="00141826" w:rsidRPr="00405889" w:rsidRDefault="00141826" w:rsidP="00B814B1">
            <w:pPr>
              <w:pStyle w:val="DaftarParagraf"/>
              <w:numPr>
                <w:ilvl w:val="0"/>
                <w:numId w:val="18"/>
              </w:numPr>
              <w:spacing w:line="360" w:lineRule="auto"/>
              <w:rPr>
                <w:szCs w:val="24"/>
              </w:rPr>
            </w:pPr>
            <w:proofErr w:type="spellStart"/>
            <w:r w:rsidRPr="00405889">
              <w:rPr>
                <w:szCs w:val="24"/>
              </w:rPr>
              <w:t>Tes</w:t>
            </w:r>
            <w:proofErr w:type="spellEnd"/>
            <w:r w:rsidRPr="00405889">
              <w:rPr>
                <w:szCs w:val="24"/>
              </w:rPr>
              <w:t xml:space="preserve"> </w:t>
            </w:r>
            <w:proofErr w:type="spellStart"/>
            <w:r w:rsidRPr="00405889">
              <w:rPr>
                <w:szCs w:val="24"/>
              </w:rPr>
              <w:t>formasi</w:t>
            </w:r>
            <w:proofErr w:type="spellEnd"/>
          </w:p>
        </w:tc>
        <w:tc>
          <w:tcPr>
            <w:tcW w:w="1417" w:type="dxa"/>
            <w:tcBorders>
              <w:top w:val="single" w:sz="4" w:space="0" w:color="auto"/>
              <w:left w:val="single" w:sz="4" w:space="0" w:color="auto"/>
              <w:bottom w:val="single" w:sz="4" w:space="0" w:color="auto"/>
              <w:right w:val="single" w:sz="4" w:space="0" w:color="auto"/>
            </w:tcBorders>
          </w:tcPr>
          <w:p w14:paraId="23AE68D3" w14:textId="77777777" w:rsidR="00141826" w:rsidRPr="00405889" w:rsidRDefault="00141826" w:rsidP="00405889">
            <w:pPr>
              <w:spacing w:line="360" w:lineRule="auto"/>
              <w:rPr>
                <w:szCs w:val="24"/>
              </w:rPr>
            </w:pPr>
          </w:p>
        </w:tc>
      </w:tr>
      <w:tr w:rsidR="00141826" w:rsidRPr="00405889" w14:paraId="620A5AD4" w14:textId="77777777" w:rsidTr="00A63F46">
        <w:trPr>
          <w:trHeight w:val="3875"/>
        </w:trPr>
        <w:tc>
          <w:tcPr>
            <w:tcW w:w="851" w:type="dxa"/>
            <w:tcBorders>
              <w:top w:val="single" w:sz="4" w:space="0" w:color="auto"/>
              <w:left w:val="single" w:sz="4" w:space="0" w:color="auto"/>
              <w:bottom w:val="single" w:sz="4" w:space="0" w:color="auto"/>
              <w:right w:val="single" w:sz="4" w:space="0" w:color="auto"/>
            </w:tcBorders>
            <w:hideMark/>
          </w:tcPr>
          <w:p w14:paraId="70CF4A76" w14:textId="77777777" w:rsidR="00141826" w:rsidRPr="00405889" w:rsidRDefault="00141826" w:rsidP="00405889">
            <w:pPr>
              <w:spacing w:line="360" w:lineRule="auto"/>
              <w:rPr>
                <w:szCs w:val="24"/>
              </w:rPr>
            </w:pPr>
            <w:r w:rsidRPr="00405889">
              <w:rPr>
                <w:szCs w:val="24"/>
              </w:rPr>
              <w:t>10</w:t>
            </w:r>
          </w:p>
        </w:tc>
        <w:tc>
          <w:tcPr>
            <w:tcW w:w="2251" w:type="dxa"/>
            <w:tcBorders>
              <w:top w:val="single" w:sz="4" w:space="0" w:color="auto"/>
              <w:left w:val="single" w:sz="4" w:space="0" w:color="auto"/>
              <w:bottom w:val="single" w:sz="4" w:space="0" w:color="auto"/>
              <w:right w:val="single" w:sz="4" w:space="0" w:color="auto"/>
            </w:tcBorders>
            <w:hideMark/>
          </w:tcPr>
          <w:p w14:paraId="5B689544" w14:textId="77777777" w:rsidR="00141826" w:rsidRPr="00405889" w:rsidRDefault="00141826" w:rsidP="00405889">
            <w:pPr>
              <w:spacing w:line="360" w:lineRule="auto"/>
              <w:rPr>
                <w:szCs w:val="24"/>
              </w:rPr>
            </w:pPr>
            <w:proofErr w:type="spellStart"/>
            <w:r w:rsidRPr="00405889">
              <w:rPr>
                <w:szCs w:val="24"/>
              </w:rPr>
              <w:t>Mahasiswa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menganalisa</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metodologi</w:t>
            </w:r>
            <w:proofErr w:type="spellEnd"/>
            <w:r w:rsidRPr="00405889">
              <w:rPr>
                <w:szCs w:val="24"/>
              </w:rPr>
              <w:t xml:space="preserve"> </w:t>
            </w:r>
            <w:r w:rsidRPr="00405889">
              <w:rPr>
                <w:bCs/>
                <w:szCs w:val="24"/>
              </w:rPr>
              <w:t xml:space="preserve">Khaled M Abou El </w:t>
            </w:r>
            <w:proofErr w:type="spellStart"/>
            <w:r w:rsidRPr="00405889">
              <w:rPr>
                <w:bCs/>
                <w:szCs w:val="24"/>
              </w:rPr>
              <w:t>Fadl</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al-Qur’an </w:t>
            </w:r>
            <w:proofErr w:type="spellStart"/>
            <w:r w:rsidRPr="00405889">
              <w:rPr>
                <w:szCs w:val="24"/>
              </w:rPr>
              <w:t>serta</w:t>
            </w:r>
            <w:proofErr w:type="spellEnd"/>
            <w:r w:rsidRPr="00405889">
              <w:rPr>
                <w:szCs w:val="24"/>
              </w:rPr>
              <w:t xml:space="preserve"> </w:t>
            </w:r>
            <w:proofErr w:type="spellStart"/>
            <w:r w:rsidRPr="00405889">
              <w:rPr>
                <w:szCs w:val="24"/>
              </w:rPr>
              <w:t>aplikasinya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penafsiran</w:t>
            </w:r>
            <w:proofErr w:type="spellEnd"/>
            <w:r w:rsidRPr="00405889">
              <w:rPr>
                <w:szCs w:val="24"/>
              </w:rPr>
              <w:t xml:space="preserve"> Al-Qur’an</w:t>
            </w:r>
          </w:p>
        </w:tc>
        <w:tc>
          <w:tcPr>
            <w:tcW w:w="1386" w:type="dxa"/>
            <w:tcBorders>
              <w:top w:val="single" w:sz="4" w:space="0" w:color="auto"/>
              <w:left w:val="single" w:sz="4" w:space="0" w:color="auto"/>
              <w:bottom w:val="single" w:sz="4" w:space="0" w:color="auto"/>
              <w:right w:val="single" w:sz="4" w:space="0" w:color="auto"/>
            </w:tcBorders>
            <w:hideMark/>
          </w:tcPr>
          <w:p w14:paraId="56332A0B" w14:textId="77777777" w:rsidR="00141826" w:rsidRPr="00405889" w:rsidRDefault="00141826" w:rsidP="00405889">
            <w:pPr>
              <w:spacing w:line="360" w:lineRule="auto"/>
              <w:rPr>
                <w:szCs w:val="24"/>
              </w:rPr>
            </w:pPr>
            <w:proofErr w:type="spellStart"/>
            <w:r w:rsidRPr="00405889">
              <w:rPr>
                <w:szCs w:val="24"/>
              </w:rPr>
              <w:t>Pemikiran</w:t>
            </w:r>
            <w:proofErr w:type="spellEnd"/>
            <w:r w:rsidRPr="00405889">
              <w:rPr>
                <w:szCs w:val="24"/>
              </w:rPr>
              <w:t xml:space="preserve"> </w:t>
            </w:r>
            <w:r w:rsidRPr="00405889">
              <w:rPr>
                <w:bCs/>
                <w:szCs w:val="24"/>
              </w:rPr>
              <w:t xml:space="preserve">Khaled M Abou El </w:t>
            </w:r>
            <w:proofErr w:type="spellStart"/>
            <w:r w:rsidRPr="00405889">
              <w:rPr>
                <w:bCs/>
                <w:szCs w:val="24"/>
              </w:rPr>
              <w:t>Fadl</w:t>
            </w:r>
            <w:proofErr w:type="spellEnd"/>
            <w:r w:rsidRPr="00405889">
              <w:rPr>
                <w:szCs w:val="24"/>
              </w:rPr>
              <w:t xml:space="preserve"> </w:t>
            </w:r>
            <w:proofErr w:type="spellStart"/>
            <w:r w:rsidRPr="00405889">
              <w:rPr>
                <w:szCs w:val="24"/>
              </w:rPr>
              <w:t>mengenai</w:t>
            </w:r>
            <w:proofErr w:type="spellEnd"/>
            <w:r w:rsidRPr="00405889">
              <w:rPr>
                <w:szCs w:val="24"/>
              </w:rPr>
              <w:t xml:space="preserve"> Al-Qur’an</w:t>
            </w:r>
          </w:p>
        </w:tc>
        <w:tc>
          <w:tcPr>
            <w:tcW w:w="2124" w:type="dxa"/>
            <w:tcBorders>
              <w:top w:val="single" w:sz="4" w:space="0" w:color="auto"/>
              <w:left w:val="single" w:sz="4" w:space="0" w:color="auto"/>
              <w:bottom w:val="single" w:sz="4" w:space="0" w:color="auto"/>
              <w:right w:val="single" w:sz="4" w:space="0" w:color="auto"/>
            </w:tcBorders>
            <w:hideMark/>
          </w:tcPr>
          <w:p w14:paraId="03E0C7C2" w14:textId="77777777" w:rsidR="00141826" w:rsidRPr="00405889" w:rsidRDefault="00141826" w:rsidP="00B814B1">
            <w:pPr>
              <w:pStyle w:val="DaftarParagraf"/>
              <w:numPr>
                <w:ilvl w:val="0"/>
                <w:numId w:val="19"/>
              </w:numPr>
              <w:spacing w:line="360" w:lineRule="auto"/>
              <w:rPr>
                <w:szCs w:val="24"/>
              </w:rPr>
            </w:pPr>
            <w:proofErr w:type="spellStart"/>
            <w:r w:rsidRPr="00405889">
              <w:rPr>
                <w:szCs w:val="24"/>
              </w:rPr>
              <w:t>Biografi</w:t>
            </w:r>
            <w:proofErr w:type="spellEnd"/>
            <w:r w:rsidRPr="00405889">
              <w:rPr>
                <w:szCs w:val="24"/>
              </w:rPr>
              <w:t xml:space="preserve"> </w:t>
            </w:r>
            <w:r w:rsidRPr="00405889">
              <w:rPr>
                <w:bCs/>
                <w:szCs w:val="24"/>
              </w:rPr>
              <w:t xml:space="preserve">Khaled M Abou El </w:t>
            </w:r>
            <w:proofErr w:type="spellStart"/>
            <w:r w:rsidRPr="00405889">
              <w:rPr>
                <w:bCs/>
                <w:szCs w:val="24"/>
              </w:rPr>
              <w:t>Fadl</w:t>
            </w:r>
            <w:proofErr w:type="spellEnd"/>
          </w:p>
          <w:p w14:paraId="615C1632" w14:textId="77777777" w:rsidR="00141826" w:rsidRPr="00405889" w:rsidRDefault="00141826" w:rsidP="00B814B1">
            <w:pPr>
              <w:pStyle w:val="DaftarParagraf"/>
              <w:numPr>
                <w:ilvl w:val="0"/>
                <w:numId w:val="19"/>
              </w:numPr>
              <w:spacing w:line="360" w:lineRule="auto"/>
              <w:rPr>
                <w:szCs w:val="24"/>
              </w:rPr>
            </w:pPr>
            <w:proofErr w:type="spellStart"/>
            <w:r w:rsidRPr="00405889">
              <w:rPr>
                <w:szCs w:val="24"/>
              </w:rPr>
              <w:t>Konstruksi</w:t>
            </w:r>
            <w:proofErr w:type="spellEnd"/>
            <w:r w:rsidRPr="00405889">
              <w:rPr>
                <w:szCs w:val="24"/>
              </w:rPr>
              <w:t xml:space="preserve"> </w:t>
            </w:r>
            <w:proofErr w:type="spellStart"/>
            <w:r w:rsidRPr="00405889">
              <w:rPr>
                <w:szCs w:val="24"/>
              </w:rPr>
              <w:t>metodologi</w:t>
            </w:r>
            <w:proofErr w:type="spellEnd"/>
            <w:r w:rsidRPr="00405889">
              <w:rPr>
                <w:szCs w:val="24"/>
              </w:rPr>
              <w:t xml:space="preserve"> </w:t>
            </w:r>
            <w:r w:rsidRPr="00405889">
              <w:rPr>
                <w:bCs/>
                <w:szCs w:val="24"/>
              </w:rPr>
              <w:t xml:space="preserve">Khaled M Abou El </w:t>
            </w:r>
            <w:proofErr w:type="spellStart"/>
            <w:r w:rsidRPr="00405889">
              <w:rPr>
                <w:bCs/>
                <w:szCs w:val="24"/>
              </w:rPr>
              <w:t>Fadl</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w:t>
            </w:r>
          </w:p>
        </w:tc>
        <w:tc>
          <w:tcPr>
            <w:tcW w:w="1050" w:type="dxa"/>
            <w:tcBorders>
              <w:top w:val="single" w:sz="4" w:space="0" w:color="auto"/>
              <w:left w:val="single" w:sz="4" w:space="0" w:color="auto"/>
              <w:bottom w:val="single" w:sz="4" w:space="0" w:color="auto"/>
              <w:right w:val="single" w:sz="4" w:space="0" w:color="auto"/>
            </w:tcBorders>
            <w:hideMark/>
          </w:tcPr>
          <w:p w14:paraId="24CC6943" w14:textId="77777777" w:rsidR="00141826" w:rsidRPr="00405889" w:rsidRDefault="00141826" w:rsidP="00405889">
            <w:pPr>
              <w:spacing w:line="360" w:lineRule="auto"/>
              <w:rPr>
                <w:szCs w:val="24"/>
              </w:rPr>
            </w:pPr>
            <w:proofErr w:type="spellStart"/>
            <w:r w:rsidRPr="00405889">
              <w:rPr>
                <w:szCs w:val="24"/>
              </w:rPr>
              <w:t>Diskusi</w:t>
            </w:r>
            <w:proofErr w:type="spellEnd"/>
            <w:r w:rsidRPr="00405889">
              <w:rPr>
                <w:szCs w:val="24"/>
              </w:rPr>
              <w:t xml:space="preserve"> dan </w:t>
            </w:r>
            <w:proofErr w:type="spellStart"/>
            <w:r w:rsidRPr="00405889">
              <w:rPr>
                <w:szCs w:val="24"/>
              </w:rPr>
              <w:t>ceramah</w:t>
            </w:r>
            <w:proofErr w:type="spellEnd"/>
          </w:p>
        </w:tc>
        <w:tc>
          <w:tcPr>
            <w:tcW w:w="1695" w:type="dxa"/>
            <w:tcBorders>
              <w:top w:val="single" w:sz="4" w:space="0" w:color="auto"/>
              <w:left w:val="single" w:sz="4" w:space="0" w:color="auto"/>
              <w:bottom w:val="single" w:sz="4" w:space="0" w:color="auto"/>
              <w:right w:val="single" w:sz="4" w:space="0" w:color="auto"/>
            </w:tcBorders>
            <w:hideMark/>
          </w:tcPr>
          <w:p w14:paraId="50EEF4CC" w14:textId="77777777" w:rsidR="00141826" w:rsidRPr="00405889" w:rsidRDefault="00141826" w:rsidP="00B814B1">
            <w:pPr>
              <w:pStyle w:val="DaftarParagraf"/>
              <w:numPr>
                <w:ilvl w:val="0"/>
                <w:numId w:val="20"/>
              </w:numPr>
              <w:spacing w:line="360" w:lineRule="auto"/>
              <w:rPr>
                <w:szCs w:val="24"/>
              </w:rPr>
            </w:pPr>
            <w:proofErr w:type="spellStart"/>
            <w:r w:rsidRPr="00405889">
              <w:rPr>
                <w:szCs w:val="24"/>
              </w:rPr>
              <w:t>Penilaian</w:t>
            </w:r>
            <w:proofErr w:type="spellEnd"/>
            <w:r w:rsidRPr="00405889">
              <w:rPr>
                <w:szCs w:val="24"/>
              </w:rPr>
              <w:t xml:space="preserve"> </w:t>
            </w:r>
            <w:proofErr w:type="spellStart"/>
            <w:r w:rsidRPr="00405889">
              <w:rPr>
                <w:szCs w:val="24"/>
              </w:rPr>
              <w:t>tugas</w:t>
            </w:r>
            <w:proofErr w:type="spellEnd"/>
          </w:p>
          <w:p w14:paraId="7A321E8E" w14:textId="77777777" w:rsidR="00141826" w:rsidRPr="00405889" w:rsidRDefault="00141826" w:rsidP="00B814B1">
            <w:pPr>
              <w:pStyle w:val="DaftarParagraf"/>
              <w:numPr>
                <w:ilvl w:val="0"/>
                <w:numId w:val="20"/>
              </w:numPr>
              <w:spacing w:line="360" w:lineRule="auto"/>
              <w:rPr>
                <w:szCs w:val="24"/>
              </w:rPr>
            </w:pPr>
            <w:proofErr w:type="spellStart"/>
            <w:r w:rsidRPr="00405889">
              <w:rPr>
                <w:szCs w:val="24"/>
              </w:rPr>
              <w:t>Partisipasi</w:t>
            </w:r>
            <w:proofErr w:type="spellEnd"/>
            <w:r w:rsidRPr="00405889">
              <w:rPr>
                <w:szCs w:val="24"/>
              </w:rPr>
              <w:t xml:space="preserve"> </w:t>
            </w:r>
            <w:proofErr w:type="spellStart"/>
            <w:r w:rsidRPr="00405889">
              <w:rPr>
                <w:szCs w:val="24"/>
              </w:rPr>
              <w:t>diskusi</w:t>
            </w:r>
            <w:proofErr w:type="spellEnd"/>
          </w:p>
          <w:p w14:paraId="6FCB35BA" w14:textId="77777777" w:rsidR="00141826" w:rsidRPr="00405889" w:rsidRDefault="00141826" w:rsidP="00405889">
            <w:pPr>
              <w:spacing w:line="360" w:lineRule="auto"/>
              <w:ind w:left="360"/>
              <w:rPr>
                <w:szCs w:val="24"/>
              </w:rPr>
            </w:pPr>
            <w:proofErr w:type="gramStart"/>
            <w:r w:rsidRPr="00405889">
              <w:rPr>
                <w:szCs w:val="24"/>
              </w:rPr>
              <w:t>3 .</w:t>
            </w:r>
            <w:proofErr w:type="spellStart"/>
            <w:r w:rsidRPr="00405889">
              <w:rPr>
                <w:szCs w:val="24"/>
              </w:rPr>
              <w:t>Tes</w:t>
            </w:r>
            <w:proofErr w:type="spellEnd"/>
            <w:proofErr w:type="gramEnd"/>
            <w:r w:rsidRPr="00405889">
              <w:rPr>
                <w:szCs w:val="24"/>
              </w:rPr>
              <w:t xml:space="preserve"> </w:t>
            </w:r>
            <w:proofErr w:type="spellStart"/>
            <w:r w:rsidRPr="00405889">
              <w:rPr>
                <w:szCs w:val="24"/>
              </w:rPr>
              <w:t>formasi</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1D9226B" w14:textId="77777777" w:rsidR="00141826" w:rsidRPr="00405889" w:rsidRDefault="00141826" w:rsidP="00405889">
            <w:pPr>
              <w:spacing w:line="360" w:lineRule="auto"/>
              <w:rPr>
                <w:szCs w:val="24"/>
              </w:rPr>
            </w:pPr>
            <w:r w:rsidRPr="00405889">
              <w:rPr>
                <w:bCs/>
                <w:szCs w:val="24"/>
              </w:rPr>
              <w:t xml:space="preserve">Khaled M Abou El </w:t>
            </w:r>
            <w:proofErr w:type="spellStart"/>
            <w:r w:rsidRPr="00405889">
              <w:rPr>
                <w:bCs/>
                <w:szCs w:val="24"/>
              </w:rPr>
              <w:t>Fadl</w:t>
            </w:r>
            <w:proofErr w:type="spellEnd"/>
            <w:r w:rsidRPr="00405889">
              <w:rPr>
                <w:bCs/>
                <w:szCs w:val="24"/>
              </w:rPr>
              <w:t xml:space="preserve">, Speaking </w:t>
            </w:r>
            <w:proofErr w:type="gramStart"/>
            <w:r w:rsidRPr="00405889">
              <w:rPr>
                <w:bCs/>
                <w:szCs w:val="24"/>
              </w:rPr>
              <w:t>In</w:t>
            </w:r>
            <w:proofErr w:type="gramEnd"/>
            <w:r w:rsidRPr="00405889">
              <w:rPr>
                <w:bCs/>
                <w:szCs w:val="24"/>
              </w:rPr>
              <w:t xml:space="preserve"> God’s Name Islamic Law, </w:t>
            </w:r>
            <w:r w:rsidRPr="00405889">
              <w:rPr>
                <w:bCs/>
                <w:szCs w:val="24"/>
              </w:rPr>
              <w:br/>
            </w:r>
            <w:r w:rsidRPr="00405889">
              <w:rPr>
                <w:szCs w:val="24"/>
              </w:rPr>
              <w:t>Authority, and Women</w:t>
            </w:r>
          </w:p>
        </w:tc>
      </w:tr>
      <w:tr w:rsidR="00141826" w:rsidRPr="00405889" w14:paraId="478EFADC" w14:textId="77777777" w:rsidTr="00A63F46">
        <w:trPr>
          <w:trHeight w:val="4764"/>
        </w:trPr>
        <w:tc>
          <w:tcPr>
            <w:tcW w:w="851" w:type="dxa"/>
            <w:tcBorders>
              <w:top w:val="single" w:sz="4" w:space="0" w:color="auto"/>
              <w:left w:val="single" w:sz="4" w:space="0" w:color="auto"/>
              <w:bottom w:val="single" w:sz="4" w:space="0" w:color="auto"/>
              <w:right w:val="single" w:sz="4" w:space="0" w:color="auto"/>
            </w:tcBorders>
            <w:hideMark/>
          </w:tcPr>
          <w:p w14:paraId="424B6FCD" w14:textId="77777777" w:rsidR="00141826" w:rsidRPr="00405889" w:rsidRDefault="00141826" w:rsidP="00405889">
            <w:pPr>
              <w:spacing w:line="360" w:lineRule="auto"/>
              <w:rPr>
                <w:szCs w:val="24"/>
              </w:rPr>
            </w:pPr>
            <w:r w:rsidRPr="00405889">
              <w:rPr>
                <w:szCs w:val="24"/>
              </w:rPr>
              <w:lastRenderedPageBreak/>
              <w:t>11</w:t>
            </w:r>
          </w:p>
        </w:tc>
        <w:tc>
          <w:tcPr>
            <w:tcW w:w="2251" w:type="dxa"/>
            <w:tcBorders>
              <w:top w:val="single" w:sz="4" w:space="0" w:color="auto"/>
              <w:left w:val="single" w:sz="4" w:space="0" w:color="auto"/>
              <w:bottom w:val="single" w:sz="4" w:space="0" w:color="auto"/>
              <w:right w:val="single" w:sz="4" w:space="0" w:color="auto"/>
            </w:tcBorders>
            <w:hideMark/>
          </w:tcPr>
          <w:p w14:paraId="630CDDD1" w14:textId="77777777" w:rsidR="00141826" w:rsidRPr="00405889" w:rsidRDefault="00141826" w:rsidP="00405889">
            <w:pPr>
              <w:spacing w:line="360" w:lineRule="auto"/>
              <w:rPr>
                <w:szCs w:val="24"/>
              </w:rPr>
            </w:pPr>
            <w:proofErr w:type="spellStart"/>
            <w:r w:rsidRPr="00405889">
              <w:rPr>
                <w:szCs w:val="24"/>
              </w:rPr>
              <w:t>Mahasiswa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menganalisa</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metodologi</w:t>
            </w:r>
            <w:proofErr w:type="spellEnd"/>
            <w:r w:rsidRPr="00405889">
              <w:rPr>
                <w:szCs w:val="24"/>
              </w:rPr>
              <w:t xml:space="preserve"> Muhammad </w:t>
            </w:r>
            <w:proofErr w:type="spellStart"/>
            <w:r w:rsidRPr="00405889">
              <w:rPr>
                <w:szCs w:val="24"/>
              </w:rPr>
              <w:t>Qasim</w:t>
            </w:r>
            <w:proofErr w:type="spellEnd"/>
            <w:r w:rsidRPr="00405889">
              <w:rPr>
                <w:szCs w:val="24"/>
              </w:rPr>
              <w:t xml:space="preserve"> Amin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al-Qur’an </w:t>
            </w:r>
            <w:proofErr w:type="spellStart"/>
            <w:r w:rsidRPr="00405889">
              <w:rPr>
                <w:szCs w:val="24"/>
              </w:rPr>
              <w:t>serta</w:t>
            </w:r>
            <w:proofErr w:type="spellEnd"/>
            <w:r w:rsidRPr="00405889">
              <w:rPr>
                <w:szCs w:val="24"/>
              </w:rPr>
              <w:t xml:space="preserve"> </w:t>
            </w:r>
            <w:proofErr w:type="spellStart"/>
            <w:r w:rsidRPr="00405889">
              <w:rPr>
                <w:szCs w:val="24"/>
              </w:rPr>
              <w:t>aplikasinya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penafsiran</w:t>
            </w:r>
            <w:proofErr w:type="spellEnd"/>
            <w:r w:rsidRPr="00405889">
              <w:rPr>
                <w:szCs w:val="24"/>
              </w:rPr>
              <w:t xml:space="preserve"> Al-Qur’an</w:t>
            </w:r>
          </w:p>
        </w:tc>
        <w:tc>
          <w:tcPr>
            <w:tcW w:w="1386" w:type="dxa"/>
            <w:tcBorders>
              <w:top w:val="single" w:sz="4" w:space="0" w:color="auto"/>
              <w:left w:val="single" w:sz="4" w:space="0" w:color="auto"/>
              <w:bottom w:val="single" w:sz="4" w:space="0" w:color="auto"/>
              <w:right w:val="single" w:sz="4" w:space="0" w:color="auto"/>
            </w:tcBorders>
            <w:hideMark/>
          </w:tcPr>
          <w:p w14:paraId="7FA68CAA" w14:textId="77777777" w:rsidR="00141826" w:rsidRPr="00405889" w:rsidRDefault="00141826" w:rsidP="00405889">
            <w:pPr>
              <w:spacing w:line="360" w:lineRule="auto"/>
              <w:rPr>
                <w:szCs w:val="24"/>
              </w:rPr>
            </w:pPr>
            <w:proofErr w:type="spellStart"/>
            <w:r w:rsidRPr="00405889">
              <w:rPr>
                <w:szCs w:val="24"/>
              </w:rPr>
              <w:t>Pemikiran</w:t>
            </w:r>
            <w:proofErr w:type="spellEnd"/>
            <w:r w:rsidRPr="00405889">
              <w:rPr>
                <w:szCs w:val="24"/>
              </w:rPr>
              <w:t xml:space="preserve"> Muhammad </w:t>
            </w:r>
            <w:proofErr w:type="spellStart"/>
            <w:r w:rsidRPr="00405889">
              <w:rPr>
                <w:szCs w:val="24"/>
              </w:rPr>
              <w:t>Qasim</w:t>
            </w:r>
            <w:proofErr w:type="spellEnd"/>
            <w:r w:rsidRPr="00405889">
              <w:rPr>
                <w:szCs w:val="24"/>
              </w:rPr>
              <w:t xml:space="preserve"> Amin </w:t>
            </w:r>
            <w:proofErr w:type="spellStart"/>
            <w:r w:rsidRPr="00405889">
              <w:rPr>
                <w:szCs w:val="24"/>
              </w:rPr>
              <w:t>mengenai</w:t>
            </w:r>
            <w:proofErr w:type="spellEnd"/>
            <w:r w:rsidRPr="00405889">
              <w:rPr>
                <w:szCs w:val="24"/>
              </w:rPr>
              <w:t xml:space="preserve"> Al-Qur’an</w:t>
            </w:r>
          </w:p>
        </w:tc>
        <w:tc>
          <w:tcPr>
            <w:tcW w:w="2124" w:type="dxa"/>
            <w:tcBorders>
              <w:top w:val="single" w:sz="4" w:space="0" w:color="auto"/>
              <w:left w:val="single" w:sz="4" w:space="0" w:color="auto"/>
              <w:bottom w:val="single" w:sz="4" w:space="0" w:color="auto"/>
              <w:right w:val="single" w:sz="4" w:space="0" w:color="auto"/>
            </w:tcBorders>
            <w:hideMark/>
          </w:tcPr>
          <w:p w14:paraId="336F4B9F" w14:textId="77777777" w:rsidR="00141826" w:rsidRPr="00405889" w:rsidRDefault="00141826" w:rsidP="00B814B1">
            <w:pPr>
              <w:pStyle w:val="DaftarParagraf"/>
              <w:numPr>
                <w:ilvl w:val="0"/>
                <w:numId w:val="21"/>
              </w:numPr>
              <w:spacing w:line="360" w:lineRule="auto"/>
              <w:rPr>
                <w:szCs w:val="24"/>
              </w:rPr>
            </w:pPr>
            <w:proofErr w:type="spellStart"/>
            <w:r w:rsidRPr="00405889">
              <w:rPr>
                <w:szCs w:val="24"/>
              </w:rPr>
              <w:t>Biografi</w:t>
            </w:r>
            <w:proofErr w:type="spellEnd"/>
            <w:r w:rsidRPr="00405889">
              <w:rPr>
                <w:szCs w:val="24"/>
              </w:rPr>
              <w:t xml:space="preserve"> Muhammad </w:t>
            </w:r>
            <w:proofErr w:type="spellStart"/>
            <w:r w:rsidRPr="00405889">
              <w:rPr>
                <w:szCs w:val="24"/>
              </w:rPr>
              <w:t>Qasim</w:t>
            </w:r>
            <w:proofErr w:type="spellEnd"/>
            <w:r w:rsidRPr="00405889">
              <w:rPr>
                <w:szCs w:val="24"/>
              </w:rPr>
              <w:t xml:space="preserve"> Amin </w:t>
            </w:r>
            <w:proofErr w:type="spellStart"/>
            <w:r w:rsidRPr="00405889">
              <w:rPr>
                <w:szCs w:val="24"/>
              </w:rPr>
              <w:t>Konstruksi</w:t>
            </w:r>
            <w:proofErr w:type="spellEnd"/>
            <w:r w:rsidRPr="00405889">
              <w:rPr>
                <w:szCs w:val="24"/>
              </w:rPr>
              <w:t xml:space="preserve"> </w:t>
            </w:r>
            <w:proofErr w:type="spellStart"/>
            <w:r w:rsidRPr="00405889">
              <w:rPr>
                <w:szCs w:val="24"/>
              </w:rPr>
              <w:t>metodologi</w:t>
            </w:r>
            <w:proofErr w:type="spellEnd"/>
            <w:r w:rsidRPr="00405889">
              <w:rPr>
                <w:szCs w:val="24"/>
              </w:rPr>
              <w:t xml:space="preserve"> Muhammad </w:t>
            </w:r>
            <w:proofErr w:type="spellStart"/>
            <w:r w:rsidRPr="00405889">
              <w:rPr>
                <w:szCs w:val="24"/>
              </w:rPr>
              <w:t>Qasim</w:t>
            </w:r>
            <w:proofErr w:type="spellEnd"/>
            <w:r w:rsidRPr="00405889">
              <w:rPr>
                <w:szCs w:val="24"/>
              </w:rPr>
              <w:t xml:space="preserve"> Amin </w:t>
            </w:r>
            <w:proofErr w:type="spellStart"/>
            <w:r w:rsidRPr="00405889">
              <w:rPr>
                <w:szCs w:val="24"/>
              </w:rPr>
              <w:t>dalam</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w:t>
            </w:r>
          </w:p>
        </w:tc>
        <w:tc>
          <w:tcPr>
            <w:tcW w:w="1050" w:type="dxa"/>
            <w:tcBorders>
              <w:top w:val="single" w:sz="4" w:space="0" w:color="auto"/>
              <w:left w:val="single" w:sz="4" w:space="0" w:color="auto"/>
              <w:bottom w:val="single" w:sz="4" w:space="0" w:color="auto"/>
              <w:right w:val="single" w:sz="4" w:space="0" w:color="auto"/>
            </w:tcBorders>
            <w:hideMark/>
          </w:tcPr>
          <w:p w14:paraId="4FB4E1F6" w14:textId="77777777" w:rsidR="00141826" w:rsidRPr="00405889" w:rsidRDefault="00141826" w:rsidP="00405889">
            <w:pPr>
              <w:spacing w:line="360" w:lineRule="auto"/>
              <w:rPr>
                <w:szCs w:val="24"/>
              </w:rPr>
            </w:pPr>
            <w:proofErr w:type="spellStart"/>
            <w:r w:rsidRPr="00405889">
              <w:rPr>
                <w:szCs w:val="24"/>
              </w:rPr>
              <w:t>Diskusi</w:t>
            </w:r>
            <w:proofErr w:type="spellEnd"/>
            <w:r w:rsidRPr="00405889">
              <w:rPr>
                <w:szCs w:val="24"/>
              </w:rPr>
              <w:t xml:space="preserve"> dan </w:t>
            </w:r>
            <w:proofErr w:type="spellStart"/>
            <w:r w:rsidRPr="00405889">
              <w:rPr>
                <w:szCs w:val="24"/>
              </w:rPr>
              <w:t>ceramah</w:t>
            </w:r>
            <w:proofErr w:type="spellEnd"/>
          </w:p>
        </w:tc>
        <w:tc>
          <w:tcPr>
            <w:tcW w:w="1695" w:type="dxa"/>
            <w:tcBorders>
              <w:top w:val="single" w:sz="4" w:space="0" w:color="auto"/>
              <w:left w:val="single" w:sz="4" w:space="0" w:color="auto"/>
              <w:bottom w:val="single" w:sz="4" w:space="0" w:color="auto"/>
              <w:right w:val="single" w:sz="4" w:space="0" w:color="auto"/>
            </w:tcBorders>
            <w:hideMark/>
          </w:tcPr>
          <w:p w14:paraId="694D73FB" w14:textId="77777777" w:rsidR="00141826" w:rsidRPr="00405889" w:rsidRDefault="00141826" w:rsidP="00B814B1">
            <w:pPr>
              <w:pStyle w:val="DaftarParagraf"/>
              <w:numPr>
                <w:ilvl w:val="0"/>
                <w:numId w:val="22"/>
              </w:numPr>
              <w:spacing w:line="360" w:lineRule="auto"/>
              <w:rPr>
                <w:szCs w:val="24"/>
              </w:rPr>
            </w:pPr>
            <w:proofErr w:type="spellStart"/>
            <w:r w:rsidRPr="00405889">
              <w:rPr>
                <w:szCs w:val="24"/>
              </w:rPr>
              <w:t>Penilaian</w:t>
            </w:r>
            <w:proofErr w:type="spellEnd"/>
            <w:r w:rsidRPr="00405889">
              <w:rPr>
                <w:szCs w:val="24"/>
              </w:rPr>
              <w:t xml:space="preserve"> </w:t>
            </w:r>
            <w:proofErr w:type="spellStart"/>
            <w:r w:rsidRPr="00405889">
              <w:rPr>
                <w:szCs w:val="24"/>
              </w:rPr>
              <w:t>tugas</w:t>
            </w:r>
            <w:proofErr w:type="spellEnd"/>
          </w:p>
          <w:p w14:paraId="5B674750" w14:textId="77777777" w:rsidR="00141826" w:rsidRPr="00405889" w:rsidRDefault="00141826" w:rsidP="00B814B1">
            <w:pPr>
              <w:pStyle w:val="DaftarParagraf"/>
              <w:numPr>
                <w:ilvl w:val="0"/>
                <w:numId w:val="22"/>
              </w:numPr>
              <w:spacing w:line="360" w:lineRule="auto"/>
              <w:rPr>
                <w:szCs w:val="24"/>
              </w:rPr>
            </w:pPr>
            <w:proofErr w:type="spellStart"/>
            <w:r w:rsidRPr="00405889">
              <w:rPr>
                <w:szCs w:val="24"/>
              </w:rPr>
              <w:t>Partisipasi</w:t>
            </w:r>
            <w:proofErr w:type="spellEnd"/>
            <w:r w:rsidRPr="00405889">
              <w:rPr>
                <w:szCs w:val="24"/>
              </w:rPr>
              <w:t xml:space="preserve"> </w:t>
            </w:r>
            <w:proofErr w:type="spellStart"/>
            <w:r w:rsidRPr="00405889">
              <w:rPr>
                <w:szCs w:val="24"/>
              </w:rPr>
              <w:t>diskusi</w:t>
            </w:r>
            <w:proofErr w:type="spellEnd"/>
          </w:p>
          <w:p w14:paraId="2427ADD1" w14:textId="77777777" w:rsidR="00141826" w:rsidRPr="00405889" w:rsidRDefault="00141826" w:rsidP="00405889">
            <w:pPr>
              <w:spacing w:line="360" w:lineRule="auto"/>
              <w:ind w:left="360"/>
              <w:rPr>
                <w:szCs w:val="24"/>
              </w:rPr>
            </w:pPr>
            <w:proofErr w:type="gramStart"/>
            <w:r w:rsidRPr="00405889">
              <w:rPr>
                <w:szCs w:val="24"/>
              </w:rPr>
              <w:t>3 .</w:t>
            </w:r>
            <w:proofErr w:type="spellStart"/>
            <w:r w:rsidRPr="00405889">
              <w:rPr>
                <w:szCs w:val="24"/>
              </w:rPr>
              <w:t>Tes</w:t>
            </w:r>
            <w:proofErr w:type="spellEnd"/>
            <w:proofErr w:type="gramEnd"/>
            <w:r w:rsidRPr="00405889">
              <w:rPr>
                <w:szCs w:val="24"/>
              </w:rPr>
              <w:t xml:space="preserve"> </w:t>
            </w:r>
            <w:proofErr w:type="spellStart"/>
            <w:r w:rsidRPr="00405889">
              <w:rPr>
                <w:szCs w:val="24"/>
              </w:rPr>
              <w:t>formasi</w:t>
            </w:r>
            <w:proofErr w:type="spellEnd"/>
          </w:p>
        </w:tc>
        <w:tc>
          <w:tcPr>
            <w:tcW w:w="1417" w:type="dxa"/>
            <w:tcBorders>
              <w:top w:val="single" w:sz="4" w:space="0" w:color="auto"/>
              <w:left w:val="single" w:sz="4" w:space="0" w:color="auto"/>
              <w:bottom w:val="single" w:sz="4" w:space="0" w:color="auto"/>
              <w:right w:val="single" w:sz="4" w:space="0" w:color="auto"/>
            </w:tcBorders>
          </w:tcPr>
          <w:p w14:paraId="2143F807" w14:textId="77777777" w:rsidR="00141826" w:rsidRPr="00405889" w:rsidRDefault="00141826" w:rsidP="00405889">
            <w:pPr>
              <w:spacing w:line="360" w:lineRule="auto"/>
              <w:rPr>
                <w:szCs w:val="24"/>
              </w:rPr>
            </w:pPr>
          </w:p>
        </w:tc>
      </w:tr>
    </w:tbl>
    <w:p w14:paraId="533AAD5A" w14:textId="77777777" w:rsidR="00141826" w:rsidRPr="00405889" w:rsidRDefault="00141826" w:rsidP="00405889">
      <w:pPr>
        <w:spacing w:line="360" w:lineRule="auto"/>
        <w:rPr>
          <w:szCs w:val="24"/>
        </w:rPr>
      </w:pPr>
      <w:bookmarkStart w:id="0" w:name="_Hlk85878254"/>
    </w:p>
    <w:bookmarkEnd w:id="0"/>
    <w:p w14:paraId="0D1930F6" w14:textId="77777777" w:rsidR="00141826" w:rsidRPr="00405889" w:rsidRDefault="00141826" w:rsidP="00405889">
      <w:pPr>
        <w:spacing w:line="360" w:lineRule="auto"/>
        <w:ind w:left="0" w:firstLine="0"/>
        <w:rPr>
          <w:szCs w:val="24"/>
        </w:rPr>
      </w:pPr>
    </w:p>
    <w:p w14:paraId="1A7809FD" w14:textId="77777777" w:rsidR="00141826" w:rsidRPr="00405889" w:rsidRDefault="00141826" w:rsidP="00405889">
      <w:pPr>
        <w:spacing w:after="119" w:line="360" w:lineRule="auto"/>
        <w:rPr>
          <w:b/>
          <w:szCs w:val="24"/>
        </w:rPr>
      </w:pPr>
    </w:p>
    <w:p w14:paraId="7B251CEC" w14:textId="77777777" w:rsidR="00405889" w:rsidRDefault="00405889" w:rsidP="00405889">
      <w:pPr>
        <w:spacing w:after="119" w:line="360" w:lineRule="auto"/>
        <w:rPr>
          <w:b/>
          <w:szCs w:val="24"/>
        </w:rPr>
      </w:pPr>
    </w:p>
    <w:p w14:paraId="3E7ED2C4" w14:textId="77777777" w:rsidR="000D245D" w:rsidRDefault="000D245D" w:rsidP="00405889">
      <w:pPr>
        <w:spacing w:after="119" w:line="360" w:lineRule="auto"/>
        <w:jc w:val="center"/>
        <w:rPr>
          <w:b/>
          <w:szCs w:val="24"/>
          <w:lang w:val="id-ID"/>
        </w:rPr>
      </w:pPr>
    </w:p>
    <w:p w14:paraId="1F3B85E0" w14:textId="77777777" w:rsidR="000D245D" w:rsidRDefault="000D245D" w:rsidP="00405889">
      <w:pPr>
        <w:spacing w:after="119" w:line="360" w:lineRule="auto"/>
        <w:jc w:val="center"/>
        <w:rPr>
          <w:b/>
          <w:szCs w:val="24"/>
          <w:lang w:val="id-ID"/>
        </w:rPr>
      </w:pPr>
    </w:p>
    <w:p w14:paraId="0EEEB09B" w14:textId="77777777" w:rsidR="000D245D" w:rsidRDefault="000D245D" w:rsidP="00405889">
      <w:pPr>
        <w:spacing w:after="119" w:line="360" w:lineRule="auto"/>
        <w:jc w:val="center"/>
        <w:rPr>
          <w:b/>
          <w:szCs w:val="24"/>
          <w:lang w:val="id-ID"/>
        </w:rPr>
      </w:pPr>
    </w:p>
    <w:p w14:paraId="0FFD1FD4" w14:textId="77777777" w:rsidR="000D245D" w:rsidRDefault="000D245D" w:rsidP="00405889">
      <w:pPr>
        <w:spacing w:after="119" w:line="360" w:lineRule="auto"/>
        <w:jc w:val="center"/>
        <w:rPr>
          <w:b/>
          <w:szCs w:val="24"/>
          <w:lang w:val="id-ID"/>
        </w:rPr>
      </w:pPr>
    </w:p>
    <w:p w14:paraId="25A300D3" w14:textId="77777777" w:rsidR="000D245D" w:rsidRDefault="000D245D" w:rsidP="00405889">
      <w:pPr>
        <w:spacing w:after="119" w:line="360" w:lineRule="auto"/>
        <w:jc w:val="center"/>
        <w:rPr>
          <w:b/>
          <w:szCs w:val="24"/>
          <w:lang w:val="id-ID"/>
        </w:rPr>
      </w:pPr>
    </w:p>
    <w:p w14:paraId="72AE8985" w14:textId="77777777" w:rsidR="000D245D" w:rsidRDefault="000D245D" w:rsidP="00405889">
      <w:pPr>
        <w:spacing w:after="119" w:line="360" w:lineRule="auto"/>
        <w:jc w:val="center"/>
        <w:rPr>
          <w:b/>
          <w:szCs w:val="24"/>
          <w:lang w:val="id-ID"/>
        </w:rPr>
      </w:pPr>
    </w:p>
    <w:p w14:paraId="740A648C" w14:textId="77777777" w:rsidR="000D245D" w:rsidRDefault="000D245D" w:rsidP="00405889">
      <w:pPr>
        <w:spacing w:after="119" w:line="360" w:lineRule="auto"/>
        <w:jc w:val="center"/>
        <w:rPr>
          <w:b/>
          <w:szCs w:val="24"/>
          <w:lang w:val="id-ID"/>
        </w:rPr>
      </w:pPr>
    </w:p>
    <w:p w14:paraId="63B4A101" w14:textId="77777777" w:rsidR="000D245D" w:rsidRDefault="000D245D" w:rsidP="00405889">
      <w:pPr>
        <w:spacing w:after="119" w:line="360" w:lineRule="auto"/>
        <w:jc w:val="center"/>
        <w:rPr>
          <w:b/>
          <w:szCs w:val="24"/>
          <w:lang w:val="id-ID"/>
        </w:rPr>
      </w:pPr>
    </w:p>
    <w:p w14:paraId="24DDE79E" w14:textId="77777777" w:rsidR="000D245D" w:rsidRDefault="000D245D" w:rsidP="00405889">
      <w:pPr>
        <w:spacing w:after="119" w:line="360" w:lineRule="auto"/>
        <w:jc w:val="center"/>
        <w:rPr>
          <w:b/>
          <w:szCs w:val="24"/>
          <w:lang w:val="id-ID"/>
        </w:rPr>
      </w:pPr>
    </w:p>
    <w:p w14:paraId="7F7B5EBD" w14:textId="77777777" w:rsidR="000D245D" w:rsidRDefault="000D245D" w:rsidP="00405889">
      <w:pPr>
        <w:spacing w:after="119" w:line="360" w:lineRule="auto"/>
        <w:jc w:val="center"/>
        <w:rPr>
          <w:b/>
          <w:szCs w:val="24"/>
          <w:lang w:val="id-ID"/>
        </w:rPr>
      </w:pPr>
    </w:p>
    <w:p w14:paraId="67B11E46" w14:textId="77777777" w:rsidR="000D245D" w:rsidRDefault="000D245D" w:rsidP="00405889">
      <w:pPr>
        <w:spacing w:after="119" w:line="360" w:lineRule="auto"/>
        <w:jc w:val="center"/>
        <w:rPr>
          <w:b/>
          <w:szCs w:val="24"/>
          <w:lang w:val="id-ID"/>
        </w:rPr>
      </w:pPr>
    </w:p>
    <w:p w14:paraId="7C69C6EE" w14:textId="77777777" w:rsidR="000D245D" w:rsidRDefault="000D245D" w:rsidP="00405889">
      <w:pPr>
        <w:spacing w:after="119" w:line="360" w:lineRule="auto"/>
        <w:jc w:val="center"/>
        <w:rPr>
          <w:b/>
          <w:szCs w:val="24"/>
          <w:lang w:val="id-ID"/>
        </w:rPr>
      </w:pPr>
    </w:p>
    <w:p w14:paraId="32060911" w14:textId="77777777" w:rsidR="000D245D" w:rsidRDefault="000D245D" w:rsidP="00405889">
      <w:pPr>
        <w:spacing w:after="119" w:line="360" w:lineRule="auto"/>
        <w:jc w:val="center"/>
        <w:rPr>
          <w:b/>
          <w:szCs w:val="24"/>
          <w:lang w:val="id-ID"/>
        </w:rPr>
      </w:pPr>
    </w:p>
    <w:p w14:paraId="26D8E76B" w14:textId="77777777" w:rsidR="000D245D" w:rsidRDefault="000D245D" w:rsidP="00405889">
      <w:pPr>
        <w:spacing w:after="119" w:line="360" w:lineRule="auto"/>
        <w:jc w:val="center"/>
        <w:rPr>
          <w:b/>
          <w:szCs w:val="24"/>
          <w:lang w:val="id-ID"/>
        </w:rPr>
      </w:pPr>
    </w:p>
    <w:p w14:paraId="3D61918C" w14:textId="2C968E2C" w:rsidR="00405889" w:rsidRDefault="00405889" w:rsidP="00405889">
      <w:pPr>
        <w:spacing w:after="119" w:line="360" w:lineRule="auto"/>
        <w:jc w:val="center"/>
        <w:rPr>
          <w:b/>
          <w:szCs w:val="24"/>
          <w:lang w:val="id-ID"/>
        </w:rPr>
      </w:pPr>
      <w:r>
        <w:rPr>
          <w:b/>
          <w:szCs w:val="24"/>
          <w:lang w:val="id-ID"/>
        </w:rPr>
        <w:lastRenderedPageBreak/>
        <w:t>BAB I</w:t>
      </w:r>
    </w:p>
    <w:p w14:paraId="0A23E05E" w14:textId="6319734F" w:rsidR="00141826" w:rsidRPr="00405889" w:rsidRDefault="00141826" w:rsidP="00405889">
      <w:pPr>
        <w:spacing w:after="119" w:line="360" w:lineRule="auto"/>
        <w:jc w:val="center"/>
        <w:rPr>
          <w:szCs w:val="24"/>
        </w:rPr>
      </w:pPr>
      <w:r w:rsidRPr="00405889">
        <w:rPr>
          <w:b/>
          <w:szCs w:val="24"/>
        </w:rPr>
        <w:t>MUHAMMAD AL-GAZĀLĪ</w:t>
      </w:r>
    </w:p>
    <w:p w14:paraId="1D632522" w14:textId="77777777" w:rsidR="00141826" w:rsidRPr="00405889" w:rsidRDefault="00141826" w:rsidP="00405889">
      <w:pPr>
        <w:spacing w:after="141" w:line="360" w:lineRule="auto"/>
        <w:rPr>
          <w:szCs w:val="24"/>
        </w:rPr>
      </w:pPr>
      <w:r w:rsidRPr="00405889">
        <w:rPr>
          <w:b/>
          <w:szCs w:val="24"/>
        </w:rPr>
        <w:t xml:space="preserve"> </w:t>
      </w:r>
    </w:p>
    <w:p w14:paraId="7F94388E" w14:textId="77777777" w:rsidR="00141826" w:rsidRPr="00405889" w:rsidRDefault="00141826" w:rsidP="00405889">
      <w:pPr>
        <w:pStyle w:val="Judul1"/>
        <w:spacing w:after="110" w:line="360" w:lineRule="auto"/>
        <w:ind w:left="-5" w:right="0"/>
        <w:jc w:val="both"/>
        <w:rPr>
          <w:szCs w:val="24"/>
        </w:rPr>
      </w:pPr>
      <w:r w:rsidRPr="00405889">
        <w:rPr>
          <w:szCs w:val="24"/>
        </w:rPr>
        <w:t xml:space="preserve">A. </w:t>
      </w:r>
      <w:proofErr w:type="spellStart"/>
      <w:r w:rsidRPr="00405889">
        <w:rPr>
          <w:szCs w:val="24"/>
        </w:rPr>
        <w:t>Biografī</w:t>
      </w:r>
      <w:proofErr w:type="spellEnd"/>
      <w:r w:rsidRPr="00405889">
        <w:rPr>
          <w:szCs w:val="24"/>
        </w:rPr>
        <w:t xml:space="preserve"> Muhammad al-</w:t>
      </w:r>
      <w:proofErr w:type="spellStart"/>
      <w:r w:rsidRPr="00405889">
        <w:rPr>
          <w:szCs w:val="24"/>
        </w:rPr>
        <w:t>Gazālī</w:t>
      </w:r>
      <w:proofErr w:type="spellEnd"/>
      <w:r w:rsidRPr="00405889">
        <w:rPr>
          <w:b w:val="0"/>
          <w:szCs w:val="24"/>
        </w:rPr>
        <w:t xml:space="preserve"> </w:t>
      </w:r>
    </w:p>
    <w:p w14:paraId="744A8A0E" w14:textId="77777777" w:rsidR="00141826" w:rsidRPr="00405889" w:rsidRDefault="00141826" w:rsidP="00405889">
      <w:pPr>
        <w:spacing w:line="360" w:lineRule="auto"/>
        <w:ind w:left="0" w:right="3" w:firstLine="720"/>
        <w:rPr>
          <w:szCs w:val="24"/>
        </w:rPr>
      </w:pPr>
      <w:r w:rsidRPr="00405889">
        <w:rPr>
          <w:szCs w:val="24"/>
        </w:rPr>
        <w:t>Al-</w:t>
      </w:r>
      <w:proofErr w:type="spellStart"/>
      <w:r w:rsidRPr="00405889">
        <w:rPr>
          <w:szCs w:val="24"/>
        </w:rPr>
        <w:t>Gazālī</w:t>
      </w:r>
      <w:proofErr w:type="spellEnd"/>
      <w:r w:rsidRPr="00405889">
        <w:rPr>
          <w:szCs w:val="24"/>
        </w:rPr>
        <w:t xml:space="preserve"> </w:t>
      </w:r>
      <w:proofErr w:type="spellStart"/>
      <w:r w:rsidRPr="00405889">
        <w:rPr>
          <w:szCs w:val="24"/>
        </w:rPr>
        <w:t>merupakan</w:t>
      </w:r>
      <w:proofErr w:type="spellEnd"/>
      <w:r w:rsidRPr="00405889">
        <w:rPr>
          <w:szCs w:val="24"/>
        </w:rPr>
        <w:t xml:space="preserve"> salah </w:t>
      </w:r>
      <w:proofErr w:type="spellStart"/>
      <w:r w:rsidRPr="00405889">
        <w:rPr>
          <w:szCs w:val="24"/>
        </w:rPr>
        <w:t>seorang</w:t>
      </w:r>
      <w:proofErr w:type="spellEnd"/>
      <w:r w:rsidRPr="00405889">
        <w:rPr>
          <w:szCs w:val="24"/>
        </w:rPr>
        <w:t xml:space="preserve"> </w:t>
      </w:r>
      <w:proofErr w:type="spellStart"/>
      <w:r w:rsidRPr="00405889">
        <w:rPr>
          <w:szCs w:val="24"/>
        </w:rPr>
        <w:t>tokoh</w:t>
      </w:r>
      <w:proofErr w:type="spellEnd"/>
      <w:r w:rsidRPr="00405889">
        <w:rPr>
          <w:szCs w:val="24"/>
        </w:rPr>
        <w:t xml:space="preserve"> dan </w:t>
      </w:r>
      <w:proofErr w:type="spellStart"/>
      <w:r w:rsidRPr="00405889">
        <w:rPr>
          <w:szCs w:val="24"/>
        </w:rPr>
        <w:t>pelaku</w:t>
      </w:r>
      <w:proofErr w:type="spellEnd"/>
      <w:r w:rsidRPr="00405889">
        <w:rPr>
          <w:szCs w:val="24"/>
        </w:rPr>
        <w:t xml:space="preserve"> </w:t>
      </w:r>
      <w:proofErr w:type="spellStart"/>
      <w:r w:rsidRPr="00405889">
        <w:rPr>
          <w:szCs w:val="24"/>
        </w:rPr>
        <w:t>dakwah</w:t>
      </w:r>
      <w:proofErr w:type="spellEnd"/>
      <w:r w:rsidRPr="00405889">
        <w:rPr>
          <w:szCs w:val="24"/>
        </w:rPr>
        <w:t xml:space="preserve"> Islamiyah </w:t>
      </w:r>
      <w:proofErr w:type="spellStart"/>
      <w:r w:rsidRPr="00405889">
        <w:rPr>
          <w:szCs w:val="24"/>
        </w:rPr>
        <w:t>kontemporer</w:t>
      </w:r>
      <w:proofErr w:type="spellEnd"/>
      <w:r w:rsidRPr="00405889">
        <w:rPr>
          <w:szCs w:val="24"/>
        </w:rPr>
        <w:t xml:space="preserve"> yang </w:t>
      </w:r>
      <w:proofErr w:type="spellStart"/>
      <w:r w:rsidRPr="00405889">
        <w:rPr>
          <w:szCs w:val="24"/>
        </w:rPr>
        <w:t>telah</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menyumbangkan</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pembelaan</w:t>
      </w:r>
      <w:proofErr w:type="spellEnd"/>
      <w:r w:rsidRPr="00405889">
        <w:rPr>
          <w:szCs w:val="24"/>
        </w:rPr>
        <w:t xml:space="preserve"> </w:t>
      </w:r>
      <w:proofErr w:type="spellStart"/>
      <w:r w:rsidRPr="00405889">
        <w:rPr>
          <w:szCs w:val="24"/>
        </w:rPr>
        <w:t>terhadap</w:t>
      </w:r>
      <w:proofErr w:type="spellEnd"/>
      <w:r w:rsidRPr="00405889">
        <w:rPr>
          <w:szCs w:val="24"/>
        </w:rPr>
        <w:t xml:space="preserve"> Islam dan </w:t>
      </w:r>
      <w:proofErr w:type="spellStart"/>
      <w:r w:rsidRPr="00405889">
        <w:rPr>
          <w:szCs w:val="24"/>
        </w:rPr>
        <w:t>kaum</w:t>
      </w:r>
      <w:proofErr w:type="spellEnd"/>
      <w:r w:rsidRPr="00405889">
        <w:rPr>
          <w:szCs w:val="24"/>
        </w:rPr>
        <w:t xml:space="preserve"> </w:t>
      </w:r>
      <w:proofErr w:type="spellStart"/>
      <w:r w:rsidRPr="00405889">
        <w:rPr>
          <w:szCs w:val="24"/>
        </w:rPr>
        <w:t>muslimin</w:t>
      </w:r>
      <w:proofErr w:type="spellEnd"/>
      <w:r w:rsidRPr="00405889">
        <w:rPr>
          <w:szCs w:val="24"/>
        </w:rPr>
        <w:t>.</w:t>
      </w:r>
      <w:r w:rsidRPr="00405889">
        <w:rPr>
          <w:szCs w:val="24"/>
          <w:vertAlign w:val="superscript"/>
        </w:rPr>
        <w:footnoteReference w:id="1"/>
      </w:r>
      <w:r w:rsidRPr="00405889">
        <w:rPr>
          <w:szCs w:val="24"/>
        </w:rPr>
        <w:t xml:space="preserve"> </w:t>
      </w:r>
      <w:proofErr w:type="spellStart"/>
      <w:r w:rsidRPr="00405889">
        <w:rPr>
          <w:szCs w:val="24"/>
        </w:rPr>
        <w:t>Melalui</w:t>
      </w:r>
      <w:proofErr w:type="spellEnd"/>
      <w:r w:rsidRPr="00405889">
        <w:rPr>
          <w:szCs w:val="24"/>
        </w:rPr>
        <w:t xml:space="preserve"> tulisan-</w:t>
      </w:r>
      <w:proofErr w:type="spellStart"/>
      <w:r w:rsidRPr="00405889">
        <w:rPr>
          <w:szCs w:val="24"/>
        </w:rPr>
        <w:t>tulisannya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melakukan</w:t>
      </w:r>
      <w:proofErr w:type="spellEnd"/>
      <w:r w:rsidRPr="00405889">
        <w:rPr>
          <w:szCs w:val="24"/>
        </w:rPr>
        <w:t xml:space="preserve"> </w:t>
      </w:r>
      <w:proofErr w:type="spellStart"/>
      <w:r w:rsidRPr="00405889">
        <w:rPr>
          <w:szCs w:val="24"/>
        </w:rPr>
        <w:t>pemberontakan</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penguasa</w:t>
      </w:r>
      <w:proofErr w:type="spellEnd"/>
      <w:r w:rsidRPr="00405889">
        <w:rPr>
          <w:szCs w:val="24"/>
        </w:rPr>
        <w:t xml:space="preserve"> </w:t>
      </w:r>
      <w:proofErr w:type="spellStart"/>
      <w:r w:rsidRPr="00405889">
        <w:rPr>
          <w:szCs w:val="24"/>
        </w:rPr>
        <w:t>maupun</w:t>
      </w:r>
      <w:proofErr w:type="spellEnd"/>
      <w:r w:rsidRPr="00405889">
        <w:rPr>
          <w:szCs w:val="24"/>
        </w:rPr>
        <w:t xml:space="preserve"> orang-orang yang </w:t>
      </w:r>
      <w:proofErr w:type="spellStart"/>
      <w:r w:rsidRPr="00405889">
        <w:rPr>
          <w:szCs w:val="24"/>
        </w:rPr>
        <w:t>selalu</w:t>
      </w:r>
      <w:proofErr w:type="spellEnd"/>
      <w:r w:rsidRPr="00405889">
        <w:rPr>
          <w:szCs w:val="24"/>
        </w:rPr>
        <w:t xml:space="preserve"> </w:t>
      </w:r>
      <w:proofErr w:type="spellStart"/>
      <w:r w:rsidRPr="00405889">
        <w:rPr>
          <w:szCs w:val="24"/>
        </w:rPr>
        <w:t>menzalimi</w:t>
      </w:r>
      <w:proofErr w:type="spellEnd"/>
      <w:r w:rsidRPr="00405889">
        <w:rPr>
          <w:szCs w:val="24"/>
        </w:rPr>
        <w:t xml:space="preserve"> </w:t>
      </w:r>
      <w:proofErr w:type="spellStart"/>
      <w:r w:rsidRPr="00405889">
        <w:rPr>
          <w:szCs w:val="24"/>
        </w:rPr>
        <w:t>rakyat</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lahir</w:t>
      </w:r>
      <w:proofErr w:type="spellEnd"/>
      <w:r w:rsidRPr="00405889">
        <w:rPr>
          <w:szCs w:val="24"/>
        </w:rPr>
        <w:t xml:space="preserve"> di </w:t>
      </w:r>
      <w:proofErr w:type="spellStart"/>
      <w:r w:rsidRPr="00405889">
        <w:rPr>
          <w:szCs w:val="24"/>
        </w:rPr>
        <w:t>kota</w:t>
      </w:r>
      <w:proofErr w:type="spellEnd"/>
      <w:r w:rsidRPr="00405889">
        <w:rPr>
          <w:szCs w:val="24"/>
        </w:rPr>
        <w:t xml:space="preserve"> </w:t>
      </w:r>
      <w:proofErr w:type="spellStart"/>
      <w:r w:rsidRPr="00405889">
        <w:rPr>
          <w:szCs w:val="24"/>
        </w:rPr>
        <w:t>Bahirah</w:t>
      </w:r>
      <w:proofErr w:type="spellEnd"/>
      <w:r w:rsidRPr="00405889">
        <w:rPr>
          <w:szCs w:val="24"/>
        </w:rPr>
        <w:t xml:space="preserve"> pada </w:t>
      </w:r>
      <w:proofErr w:type="spellStart"/>
      <w:r w:rsidRPr="00405889">
        <w:rPr>
          <w:szCs w:val="24"/>
        </w:rPr>
        <w:t>tahun</w:t>
      </w:r>
      <w:proofErr w:type="spellEnd"/>
      <w:r w:rsidRPr="00405889">
        <w:rPr>
          <w:szCs w:val="24"/>
        </w:rPr>
        <w:t xml:space="preserve"> 1917 M. </w:t>
      </w:r>
      <w:proofErr w:type="spellStart"/>
      <w:r w:rsidRPr="00405889">
        <w:rPr>
          <w:szCs w:val="24"/>
        </w:rPr>
        <w:t>tepatnya</w:t>
      </w:r>
      <w:proofErr w:type="spellEnd"/>
      <w:r w:rsidRPr="00405889">
        <w:rPr>
          <w:szCs w:val="24"/>
        </w:rPr>
        <w:t xml:space="preserve"> di </w:t>
      </w:r>
      <w:proofErr w:type="spellStart"/>
      <w:r w:rsidRPr="00405889">
        <w:rPr>
          <w:szCs w:val="24"/>
        </w:rPr>
        <w:t>Nakla</w:t>
      </w:r>
      <w:proofErr w:type="spellEnd"/>
      <w:r w:rsidRPr="00405889">
        <w:rPr>
          <w:szCs w:val="24"/>
        </w:rPr>
        <w:t xml:space="preserve"> al-„</w:t>
      </w:r>
      <w:proofErr w:type="spellStart"/>
      <w:r w:rsidRPr="00405889">
        <w:rPr>
          <w:szCs w:val="24"/>
        </w:rPr>
        <w:t>Inab</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desa</w:t>
      </w:r>
      <w:proofErr w:type="spellEnd"/>
      <w:r w:rsidRPr="00405889">
        <w:rPr>
          <w:szCs w:val="24"/>
        </w:rPr>
        <w:t xml:space="preserve"> </w:t>
      </w:r>
      <w:proofErr w:type="spellStart"/>
      <w:r w:rsidRPr="00405889">
        <w:rPr>
          <w:szCs w:val="24"/>
        </w:rPr>
        <w:t>terkenal</w:t>
      </w:r>
      <w:proofErr w:type="spellEnd"/>
      <w:r w:rsidRPr="00405889">
        <w:rPr>
          <w:szCs w:val="24"/>
        </w:rPr>
        <w:t xml:space="preserve"> di </w:t>
      </w:r>
      <w:proofErr w:type="spellStart"/>
      <w:r w:rsidRPr="00405889">
        <w:rPr>
          <w:szCs w:val="24"/>
        </w:rPr>
        <w:t>Mesir</w:t>
      </w:r>
      <w:proofErr w:type="spellEnd"/>
      <w:r w:rsidRPr="00405889">
        <w:rPr>
          <w:szCs w:val="24"/>
        </w:rPr>
        <w:t xml:space="preserve"> yang </w:t>
      </w:r>
      <w:proofErr w:type="spellStart"/>
      <w:r w:rsidRPr="00405889">
        <w:rPr>
          <w:szCs w:val="24"/>
        </w:rPr>
        <w:t>banyak</w:t>
      </w:r>
      <w:proofErr w:type="spellEnd"/>
      <w:r w:rsidRPr="00405889">
        <w:rPr>
          <w:szCs w:val="24"/>
        </w:rPr>
        <w:t xml:space="preserve"> </w:t>
      </w:r>
      <w:proofErr w:type="spellStart"/>
      <w:r w:rsidRPr="00405889">
        <w:rPr>
          <w:szCs w:val="24"/>
        </w:rPr>
        <w:t>melahirkan</w:t>
      </w:r>
      <w:proofErr w:type="spellEnd"/>
      <w:r w:rsidRPr="00405889">
        <w:rPr>
          <w:szCs w:val="24"/>
        </w:rPr>
        <w:t xml:space="preserve"> </w:t>
      </w:r>
      <w:proofErr w:type="spellStart"/>
      <w:r w:rsidRPr="00405889">
        <w:rPr>
          <w:szCs w:val="24"/>
        </w:rPr>
        <w:t>tokoh-tokoh</w:t>
      </w:r>
      <w:proofErr w:type="spellEnd"/>
      <w:r w:rsidRPr="00405889">
        <w:rPr>
          <w:szCs w:val="24"/>
        </w:rPr>
        <w:t xml:space="preserve"> Islam </w:t>
      </w:r>
      <w:proofErr w:type="spellStart"/>
      <w:r w:rsidRPr="00405889">
        <w:rPr>
          <w:szCs w:val="24"/>
        </w:rPr>
        <w:t>terkemuka</w:t>
      </w:r>
      <w:proofErr w:type="spellEnd"/>
      <w:r w:rsidRPr="00405889">
        <w:rPr>
          <w:szCs w:val="24"/>
        </w:rPr>
        <w:t xml:space="preserve"> pada </w:t>
      </w:r>
      <w:proofErr w:type="spellStart"/>
      <w:r w:rsidRPr="00405889">
        <w:rPr>
          <w:szCs w:val="24"/>
        </w:rPr>
        <w:t>zamannya</w:t>
      </w:r>
      <w:proofErr w:type="spellEnd"/>
      <w:r w:rsidRPr="00405889">
        <w:rPr>
          <w:szCs w:val="24"/>
        </w:rPr>
        <w:t xml:space="preserve">. </w:t>
      </w:r>
      <w:proofErr w:type="spellStart"/>
      <w:r w:rsidRPr="00405889">
        <w:rPr>
          <w:szCs w:val="24"/>
        </w:rPr>
        <w:t>Diantaranya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Ma</w:t>
      </w:r>
      <w:r w:rsidRPr="00405889">
        <w:rPr>
          <w:szCs w:val="24"/>
          <w:u w:val="single" w:color="000000"/>
        </w:rPr>
        <w:t>h</w:t>
      </w:r>
      <w:r w:rsidRPr="00405889">
        <w:rPr>
          <w:szCs w:val="24"/>
        </w:rPr>
        <w:t>mūd</w:t>
      </w:r>
      <w:proofErr w:type="spellEnd"/>
      <w:r w:rsidRPr="00405889">
        <w:rPr>
          <w:szCs w:val="24"/>
        </w:rPr>
        <w:t xml:space="preserve"> al-</w:t>
      </w:r>
      <w:proofErr w:type="spellStart"/>
      <w:r w:rsidRPr="00405889">
        <w:rPr>
          <w:szCs w:val="24"/>
        </w:rPr>
        <w:t>Samī</w:t>
      </w:r>
      <w:proofErr w:type="spellEnd"/>
      <w:r w:rsidRPr="00405889">
        <w:rPr>
          <w:szCs w:val="24"/>
        </w:rPr>
        <w:t xml:space="preserve"> al-</w:t>
      </w:r>
      <w:proofErr w:type="spellStart"/>
      <w:r w:rsidRPr="00405889">
        <w:rPr>
          <w:szCs w:val="24"/>
        </w:rPr>
        <w:t>Barudī</w:t>
      </w:r>
      <w:proofErr w:type="spellEnd"/>
      <w:r w:rsidRPr="00405889">
        <w:rPr>
          <w:szCs w:val="24"/>
        </w:rPr>
        <w:t xml:space="preserve"> </w:t>
      </w:r>
      <w:proofErr w:type="spellStart"/>
      <w:r w:rsidRPr="00405889">
        <w:rPr>
          <w:szCs w:val="24"/>
        </w:rPr>
        <w:t>seorang</w:t>
      </w:r>
      <w:proofErr w:type="spellEnd"/>
      <w:r w:rsidRPr="00405889">
        <w:rPr>
          <w:szCs w:val="24"/>
        </w:rPr>
        <w:t xml:space="preserve"> mujahid dan </w:t>
      </w:r>
      <w:proofErr w:type="spellStart"/>
      <w:r w:rsidRPr="00405889">
        <w:rPr>
          <w:szCs w:val="24"/>
        </w:rPr>
        <w:t>penyair</w:t>
      </w:r>
      <w:proofErr w:type="spellEnd"/>
      <w:r w:rsidRPr="00405889">
        <w:rPr>
          <w:szCs w:val="24"/>
        </w:rPr>
        <w:t xml:space="preserve">, </w:t>
      </w:r>
      <w:proofErr w:type="spellStart"/>
      <w:r w:rsidRPr="00405889">
        <w:rPr>
          <w:szCs w:val="24"/>
        </w:rPr>
        <w:t>Syaikh</w:t>
      </w:r>
      <w:proofErr w:type="spellEnd"/>
      <w:r w:rsidRPr="00405889">
        <w:rPr>
          <w:szCs w:val="24"/>
        </w:rPr>
        <w:t xml:space="preserve"> </w:t>
      </w:r>
      <w:proofErr w:type="spellStart"/>
      <w:r w:rsidRPr="00405889">
        <w:rPr>
          <w:szCs w:val="24"/>
        </w:rPr>
        <w:t>Salīm</w:t>
      </w:r>
      <w:proofErr w:type="spellEnd"/>
      <w:r w:rsidRPr="00405889">
        <w:rPr>
          <w:szCs w:val="24"/>
        </w:rPr>
        <w:t xml:space="preserve"> al-</w:t>
      </w:r>
      <w:proofErr w:type="spellStart"/>
      <w:r w:rsidRPr="00405889">
        <w:rPr>
          <w:szCs w:val="24"/>
        </w:rPr>
        <w:t>Bisyirī</w:t>
      </w:r>
      <w:proofErr w:type="spellEnd"/>
      <w:r w:rsidRPr="00405889">
        <w:rPr>
          <w:szCs w:val="24"/>
        </w:rPr>
        <w:t xml:space="preserve">, </w:t>
      </w:r>
      <w:proofErr w:type="spellStart"/>
      <w:r w:rsidRPr="00405889">
        <w:rPr>
          <w:szCs w:val="24"/>
        </w:rPr>
        <w:t>Syaikh</w:t>
      </w:r>
      <w:proofErr w:type="spellEnd"/>
      <w:r w:rsidRPr="00405889">
        <w:rPr>
          <w:szCs w:val="24"/>
        </w:rPr>
        <w:t xml:space="preserve"> </w:t>
      </w:r>
      <w:proofErr w:type="spellStart"/>
      <w:r w:rsidRPr="00405889">
        <w:rPr>
          <w:szCs w:val="24"/>
        </w:rPr>
        <w:t>Ibra</w:t>
      </w:r>
      <w:r w:rsidRPr="00405889">
        <w:rPr>
          <w:szCs w:val="24"/>
          <w:u w:val="single" w:color="000000"/>
        </w:rPr>
        <w:t>hī</w:t>
      </w:r>
      <w:r w:rsidRPr="00405889">
        <w:rPr>
          <w:szCs w:val="24"/>
        </w:rPr>
        <w:t>m</w:t>
      </w:r>
      <w:proofErr w:type="spellEnd"/>
      <w:r w:rsidRPr="00405889">
        <w:rPr>
          <w:szCs w:val="24"/>
        </w:rPr>
        <w:t xml:space="preserve"> </w:t>
      </w:r>
      <w:proofErr w:type="spellStart"/>
      <w:r w:rsidRPr="00405889">
        <w:rPr>
          <w:szCs w:val="24"/>
          <w:u w:val="single" w:color="000000"/>
        </w:rPr>
        <w:t>H</w:t>
      </w:r>
      <w:r w:rsidRPr="00405889">
        <w:rPr>
          <w:szCs w:val="24"/>
        </w:rPr>
        <w:t>amurisī</w:t>
      </w:r>
      <w:proofErr w:type="spellEnd"/>
      <w:r w:rsidRPr="00405889">
        <w:rPr>
          <w:szCs w:val="24"/>
        </w:rPr>
        <w:t xml:space="preserve">, </w:t>
      </w:r>
      <w:proofErr w:type="spellStart"/>
      <w:r w:rsidRPr="00405889">
        <w:rPr>
          <w:szCs w:val="24"/>
        </w:rPr>
        <w:t>Syaikh</w:t>
      </w:r>
      <w:proofErr w:type="spellEnd"/>
      <w:r w:rsidRPr="00405889">
        <w:rPr>
          <w:szCs w:val="24"/>
        </w:rPr>
        <w:t xml:space="preserve"> Mu</w:t>
      </w:r>
      <w:r w:rsidRPr="00405889">
        <w:rPr>
          <w:szCs w:val="24"/>
          <w:u w:val="single" w:color="000000"/>
        </w:rPr>
        <w:t>h</w:t>
      </w:r>
      <w:r w:rsidRPr="00405889">
        <w:rPr>
          <w:szCs w:val="24"/>
        </w:rPr>
        <w:t xml:space="preserve">ammad Abduh, </w:t>
      </w:r>
      <w:proofErr w:type="spellStart"/>
      <w:r w:rsidRPr="00405889">
        <w:rPr>
          <w:szCs w:val="24"/>
        </w:rPr>
        <w:t>Syaikh</w:t>
      </w:r>
      <w:proofErr w:type="spellEnd"/>
      <w:r w:rsidRPr="00405889">
        <w:rPr>
          <w:szCs w:val="24"/>
        </w:rPr>
        <w:t xml:space="preserve"> Mu</w:t>
      </w:r>
      <w:r w:rsidRPr="00405889">
        <w:rPr>
          <w:szCs w:val="24"/>
          <w:u w:val="single" w:color="000000"/>
        </w:rPr>
        <w:t>h</w:t>
      </w:r>
      <w:r w:rsidRPr="00405889">
        <w:rPr>
          <w:szCs w:val="24"/>
        </w:rPr>
        <w:t xml:space="preserve">ammad </w:t>
      </w:r>
      <w:proofErr w:type="spellStart"/>
      <w:r w:rsidRPr="00405889">
        <w:rPr>
          <w:szCs w:val="24"/>
        </w:rPr>
        <w:t>Syalţut</w:t>
      </w:r>
      <w:proofErr w:type="spellEnd"/>
      <w:r w:rsidRPr="00405889">
        <w:rPr>
          <w:szCs w:val="24"/>
        </w:rPr>
        <w:t xml:space="preserve">, </w:t>
      </w:r>
      <w:proofErr w:type="spellStart"/>
      <w:r w:rsidRPr="00405889">
        <w:rPr>
          <w:szCs w:val="24"/>
        </w:rPr>
        <w:t>Syaikh</w:t>
      </w:r>
      <w:proofErr w:type="spellEnd"/>
      <w:r w:rsidRPr="00405889">
        <w:rPr>
          <w:szCs w:val="24"/>
        </w:rPr>
        <w:t xml:space="preserve"> </w:t>
      </w:r>
      <w:r w:rsidRPr="00405889">
        <w:rPr>
          <w:szCs w:val="24"/>
          <w:u w:val="single" w:color="000000"/>
        </w:rPr>
        <w:t>H</w:t>
      </w:r>
      <w:r w:rsidRPr="00405889">
        <w:rPr>
          <w:szCs w:val="24"/>
        </w:rPr>
        <w:t>asan al-</w:t>
      </w:r>
      <w:proofErr w:type="spellStart"/>
      <w:r w:rsidRPr="00405889">
        <w:rPr>
          <w:szCs w:val="24"/>
        </w:rPr>
        <w:t>Banna</w:t>
      </w:r>
      <w:proofErr w:type="spellEnd"/>
      <w:r w:rsidRPr="00405889">
        <w:rPr>
          <w:szCs w:val="24"/>
        </w:rPr>
        <w:t>, Mu</w:t>
      </w:r>
      <w:r w:rsidRPr="00405889">
        <w:rPr>
          <w:szCs w:val="24"/>
          <w:u w:val="single" w:color="000000"/>
        </w:rPr>
        <w:t>h</w:t>
      </w:r>
      <w:r w:rsidRPr="00405889">
        <w:rPr>
          <w:szCs w:val="24"/>
        </w:rPr>
        <w:t>ammad „</w:t>
      </w:r>
      <w:proofErr w:type="spellStart"/>
      <w:r w:rsidRPr="00405889">
        <w:rPr>
          <w:szCs w:val="24"/>
        </w:rPr>
        <w:t>Isā</w:t>
      </w:r>
      <w:proofErr w:type="spellEnd"/>
      <w:r w:rsidRPr="00405889">
        <w:rPr>
          <w:szCs w:val="24"/>
        </w:rPr>
        <w:t xml:space="preserve">, dan </w:t>
      </w:r>
      <w:proofErr w:type="spellStart"/>
      <w:r w:rsidRPr="00405889">
        <w:rPr>
          <w:szCs w:val="24"/>
        </w:rPr>
        <w:t>Syaikh</w:t>
      </w:r>
      <w:proofErr w:type="spellEnd"/>
      <w:r w:rsidRPr="00405889">
        <w:rPr>
          <w:szCs w:val="24"/>
        </w:rPr>
        <w:t xml:space="preserve"> Abdullah al-</w:t>
      </w:r>
      <w:proofErr w:type="spellStart"/>
      <w:r w:rsidRPr="00405889">
        <w:rPr>
          <w:szCs w:val="24"/>
        </w:rPr>
        <w:t>Musyīd</w:t>
      </w:r>
      <w:proofErr w:type="spellEnd"/>
      <w:r w:rsidRPr="00405889">
        <w:rPr>
          <w:szCs w:val="24"/>
        </w:rPr>
        <w:t>.</w:t>
      </w:r>
      <w:r w:rsidRPr="00405889">
        <w:rPr>
          <w:szCs w:val="24"/>
          <w:vertAlign w:val="superscript"/>
        </w:rPr>
        <w:footnoteReference w:id="2"/>
      </w:r>
      <w:r w:rsidRPr="00405889">
        <w:rPr>
          <w:szCs w:val="24"/>
        </w:rPr>
        <w:t xml:space="preserve"> </w:t>
      </w:r>
    </w:p>
    <w:p w14:paraId="6A9F3FA2" w14:textId="3D7CCD0B" w:rsidR="00141826" w:rsidRPr="00405889" w:rsidRDefault="00141826" w:rsidP="00405889">
      <w:pPr>
        <w:spacing w:line="360" w:lineRule="auto"/>
        <w:ind w:right="3"/>
        <w:rPr>
          <w:szCs w:val="24"/>
        </w:rPr>
      </w:pPr>
      <w:r w:rsidRPr="00405889">
        <w:rPr>
          <w:szCs w:val="24"/>
        </w:rPr>
        <w:t xml:space="preserve"> </w:t>
      </w:r>
      <w:r w:rsidR="00405889">
        <w:rPr>
          <w:szCs w:val="24"/>
        </w:rPr>
        <w:tab/>
      </w:r>
      <w:r w:rsidR="00405889" w:rsidRPr="00405889">
        <w:rPr>
          <w:szCs w:val="24"/>
        </w:rPr>
        <w:t>al-</w:t>
      </w:r>
      <w:proofErr w:type="spellStart"/>
      <w:r w:rsidR="00405889" w:rsidRPr="00405889">
        <w:rPr>
          <w:szCs w:val="24"/>
        </w:rPr>
        <w:t>Ģazālī</w:t>
      </w:r>
      <w:proofErr w:type="spellEnd"/>
      <w:r w:rsidR="00405889"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anak</w:t>
      </w:r>
      <w:proofErr w:type="spellEnd"/>
      <w:r w:rsidRPr="00405889">
        <w:rPr>
          <w:szCs w:val="24"/>
        </w:rPr>
        <w:t xml:space="preserve"> </w:t>
      </w:r>
      <w:proofErr w:type="spellStart"/>
      <w:r w:rsidRPr="00405889">
        <w:rPr>
          <w:szCs w:val="24"/>
        </w:rPr>
        <w:t>pertama</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enam</w:t>
      </w:r>
      <w:proofErr w:type="spellEnd"/>
      <w:r w:rsidRPr="00405889">
        <w:rPr>
          <w:szCs w:val="24"/>
        </w:rPr>
        <w:t xml:space="preserve"> </w:t>
      </w:r>
      <w:proofErr w:type="spellStart"/>
      <w:r w:rsidRPr="00405889">
        <w:rPr>
          <w:szCs w:val="24"/>
        </w:rPr>
        <w:t>bersaudara</w:t>
      </w:r>
      <w:proofErr w:type="spellEnd"/>
      <w:r w:rsidRPr="00405889">
        <w:rPr>
          <w:szCs w:val="24"/>
        </w:rPr>
        <w:t xml:space="preserve"> dan </w:t>
      </w:r>
      <w:proofErr w:type="spellStart"/>
      <w:r w:rsidRPr="00405889">
        <w:rPr>
          <w:szCs w:val="24"/>
        </w:rPr>
        <w:t>putra</w:t>
      </w:r>
      <w:proofErr w:type="spellEnd"/>
      <w:r w:rsidRPr="00405889">
        <w:rPr>
          <w:szCs w:val="24"/>
        </w:rPr>
        <w:t xml:space="preserve"> sulung </w:t>
      </w:r>
      <w:proofErr w:type="spellStart"/>
      <w:r w:rsidRPr="00405889">
        <w:rPr>
          <w:szCs w:val="24"/>
        </w:rPr>
        <w:t>dari</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pedagang</w:t>
      </w:r>
      <w:proofErr w:type="spellEnd"/>
      <w:r w:rsidRPr="00405889">
        <w:rPr>
          <w:szCs w:val="24"/>
        </w:rPr>
        <w:t xml:space="preserve"> yang sangat </w:t>
      </w:r>
      <w:proofErr w:type="spellStart"/>
      <w:r w:rsidRPr="00405889">
        <w:rPr>
          <w:szCs w:val="24"/>
        </w:rPr>
        <w:t>menyukai</w:t>
      </w:r>
      <w:proofErr w:type="spellEnd"/>
      <w:r w:rsidRPr="00405889">
        <w:rPr>
          <w:szCs w:val="24"/>
        </w:rPr>
        <w:t xml:space="preserve"> </w:t>
      </w:r>
      <w:proofErr w:type="spellStart"/>
      <w:r w:rsidRPr="00405889">
        <w:rPr>
          <w:szCs w:val="24"/>
        </w:rPr>
        <w:t>tasawuf</w:t>
      </w:r>
      <w:proofErr w:type="spellEnd"/>
      <w:r w:rsidRPr="00405889">
        <w:rPr>
          <w:szCs w:val="24"/>
        </w:rPr>
        <w:t xml:space="preserve">, </w:t>
      </w:r>
      <w:proofErr w:type="spellStart"/>
      <w:r w:rsidRPr="00405889">
        <w:rPr>
          <w:szCs w:val="24"/>
        </w:rPr>
        <w:t>menghormati</w:t>
      </w:r>
      <w:proofErr w:type="spellEnd"/>
      <w:r w:rsidRPr="00405889">
        <w:rPr>
          <w:szCs w:val="24"/>
        </w:rPr>
        <w:t xml:space="preserve"> </w:t>
      </w:r>
      <w:proofErr w:type="spellStart"/>
      <w:r w:rsidRPr="00405889">
        <w:rPr>
          <w:szCs w:val="24"/>
        </w:rPr>
        <w:t>tokoh-tokohnya</w:t>
      </w:r>
      <w:proofErr w:type="spellEnd"/>
      <w:r w:rsidRPr="00405889">
        <w:rPr>
          <w:szCs w:val="24"/>
        </w:rPr>
        <w:t xml:space="preserve"> </w:t>
      </w:r>
      <w:proofErr w:type="spellStart"/>
      <w:r w:rsidRPr="00405889">
        <w:rPr>
          <w:szCs w:val="24"/>
        </w:rPr>
        <w:t>sekaligus</w:t>
      </w:r>
      <w:proofErr w:type="spellEnd"/>
      <w:r w:rsidRPr="00405889">
        <w:rPr>
          <w:szCs w:val="24"/>
        </w:rPr>
        <w:t xml:space="preserve"> </w:t>
      </w:r>
      <w:proofErr w:type="spellStart"/>
      <w:r w:rsidRPr="00405889">
        <w:rPr>
          <w:szCs w:val="24"/>
        </w:rPr>
        <w:t>mengamalkan</w:t>
      </w:r>
      <w:proofErr w:type="spellEnd"/>
      <w:r w:rsidRPr="00405889">
        <w:rPr>
          <w:szCs w:val="24"/>
        </w:rPr>
        <w:t xml:space="preserve"> </w:t>
      </w:r>
      <w:proofErr w:type="spellStart"/>
      <w:r w:rsidRPr="00405889">
        <w:rPr>
          <w:szCs w:val="24"/>
        </w:rPr>
        <w:t>ajarannya</w:t>
      </w:r>
      <w:proofErr w:type="spellEnd"/>
      <w:r w:rsidRPr="00405889">
        <w:rPr>
          <w:szCs w:val="24"/>
        </w:rPr>
        <w:t xml:space="preserve">, </w:t>
      </w:r>
      <w:proofErr w:type="spellStart"/>
      <w:r w:rsidRPr="00405889">
        <w:rPr>
          <w:szCs w:val="24"/>
        </w:rPr>
        <w:t>disamping</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ia</w:t>
      </w:r>
      <w:proofErr w:type="spellEnd"/>
      <w:r w:rsidRPr="00405889">
        <w:rPr>
          <w:szCs w:val="24"/>
        </w:rPr>
        <w:t xml:space="preserve"> juga </w:t>
      </w:r>
      <w:proofErr w:type="spellStart"/>
      <w:r w:rsidRPr="00405889">
        <w:rPr>
          <w:szCs w:val="24"/>
        </w:rPr>
        <w:t>telah</w:t>
      </w:r>
      <w:proofErr w:type="spellEnd"/>
      <w:r w:rsidRPr="00405889">
        <w:rPr>
          <w:szCs w:val="24"/>
        </w:rPr>
        <w:t xml:space="preserve"> </w:t>
      </w:r>
      <w:proofErr w:type="spellStart"/>
      <w:r w:rsidRPr="00405889">
        <w:rPr>
          <w:szCs w:val="24"/>
        </w:rPr>
        <w:t>menghafal</w:t>
      </w:r>
      <w:proofErr w:type="spellEnd"/>
      <w:r w:rsidRPr="00405889">
        <w:rPr>
          <w:szCs w:val="24"/>
        </w:rPr>
        <w:t xml:space="preserve"> </w:t>
      </w:r>
      <w:proofErr w:type="spellStart"/>
      <w:r w:rsidRPr="00405889">
        <w:rPr>
          <w:szCs w:val="24"/>
        </w:rPr>
        <w:t>Alquran</w:t>
      </w:r>
      <w:proofErr w:type="spellEnd"/>
      <w:r w:rsidRPr="00405889">
        <w:rPr>
          <w:szCs w:val="24"/>
        </w:rPr>
        <w:t xml:space="preserve">. </w:t>
      </w:r>
      <w:proofErr w:type="spellStart"/>
      <w:r w:rsidRPr="00405889">
        <w:rPr>
          <w:szCs w:val="24"/>
        </w:rPr>
        <w:t>Ayahnya</w:t>
      </w:r>
      <w:proofErr w:type="spellEnd"/>
      <w:r w:rsidRPr="00405889">
        <w:rPr>
          <w:szCs w:val="24"/>
        </w:rPr>
        <w:t xml:space="preserve"> </w:t>
      </w:r>
      <w:proofErr w:type="spellStart"/>
      <w:r w:rsidRPr="00405889">
        <w:rPr>
          <w:szCs w:val="24"/>
        </w:rPr>
        <w:t>merupakan</w:t>
      </w:r>
      <w:proofErr w:type="spellEnd"/>
      <w:r w:rsidRPr="00405889">
        <w:rPr>
          <w:szCs w:val="24"/>
        </w:rPr>
        <w:t xml:space="preserve"> salah </w:t>
      </w:r>
      <w:proofErr w:type="spellStart"/>
      <w:r w:rsidRPr="00405889">
        <w:rPr>
          <w:szCs w:val="24"/>
        </w:rPr>
        <w:t>seorang</w:t>
      </w:r>
      <w:proofErr w:type="spellEnd"/>
      <w:r w:rsidRPr="00405889">
        <w:rPr>
          <w:szCs w:val="24"/>
        </w:rPr>
        <w:t xml:space="preserve"> </w:t>
      </w:r>
      <w:proofErr w:type="spellStart"/>
      <w:r w:rsidRPr="00405889">
        <w:rPr>
          <w:szCs w:val="24"/>
        </w:rPr>
        <w:t>pengagum</w:t>
      </w:r>
      <w:proofErr w:type="spellEnd"/>
      <w:r w:rsidRPr="00405889">
        <w:rPr>
          <w:szCs w:val="24"/>
        </w:rPr>
        <w:t xml:space="preserve"> </w:t>
      </w:r>
      <w:proofErr w:type="spellStart"/>
      <w:r w:rsidRPr="00405889">
        <w:rPr>
          <w:szCs w:val="24"/>
        </w:rPr>
        <w:t>Syaikh</w:t>
      </w:r>
      <w:proofErr w:type="spellEnd"/>
      <w:r w:rsidRPr="00405889">
        <w:rPr>
          <w:szCs w:val="24"/>
        </w:rPr>
        <w:t xml:space="preserve"> al-</w:t>
      </w:r>
      <w:proofErr w:type="spellStart"/>
      <w:r w:rsidRPr="00405889">
        <w:rPr>
          <w:szCs w:val="24"/>
        </w:rPr>
        <w:t>Islām</w:t>
      </w:r>
      <w:proofErr w:type="spellEnd"/>
      <w:r w:rsidRPr="00405889">
        <w:rPr>
          <w:szCs w:val="24"/>
        </w:rPr>
        <w:t xml:space="preserve"> </w:t>
      </w:r>
      <w:proofErr w:type="spellStart"/>
      <w:r w:rsidRPr="00405889">
        <w:rPr>
          <w:szCs w:val="24"/>
        </w:rPr>
        <w:t>Abū</w:t>
      </w:r>
      <w:proofErr w:type="spellEnd"/>
      <w:r w:rsidRPr="00405889">
        <w:rPr>
          <w:szCs w:val="24"/>
        </w:rPr>
        <w:t xml:space="preserve"> </w:t>
      </w:r>
      <w:proofErr w:type="spellStart"/>
      <w:r w:rsidRPr="00405889">
        <w:rPr>
          <w:szCs w:val="24"/>
          <w:u w:val="single" w:color="000000"/>
        </w:rPr>
        <w:t>H</w:t>
      </w:r>
      <w:r w:rsidRPr="00405889">
        <w:rPr>
          <w:szCs w:val="24"/>
        </w:rPr>
        <w:t>amīd</w:t>
      </w:r>
      <w:proofErr w:type="spellEnd"/>
      <w:r w:rsidRPr="00405889">
        <w:rPr>
          <w:szCs w:val="24"/>
        </w:rPr>
        <w:t xml:space="preserve"> al-</w:t>
      </w:r>
      <w:proofErr w:type="spellStart"/>
      <w:r w:rsidRPr="00405889">
        <w:rPr>
          <w:szCs w:val="24"/>
        </w:rPr>
        <w:t>Ģazālī</w:t>
      </w:r>
      <w:proofErr w:type="spellEnd"/>
      <w:r w:rsidRPr="00405889">
        <w:rPr>
          <w:szCs w:val="24"/>
        </w:rPr>
        <w:t xml:space="preserve">. </w:t>
      </w:r>
      <w:proofErr w:type="spellStart"/>
      <w:r w:rsidRPr="00405889">
        <w:rPr>
          <w:szCs w:val="24"/>
        </w:rPr>
        <w:t>Konon</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mendapat</w:t>
      </w:r>
      <w:proofErr w:type="spellEnd"/>
      <w:r w:rsidRPr="00405889">
        <w:rPr>
          <w:szCs w:val="24"/>
        </w:rPr>
        <w:t xml:space="preserve"> </w:t>
      </w:r>
      <w:proofErr w:type="spellStart"/>
      <w:r w:rsidRPr="00405889">
        <w:rPr>
          <w:szCs w:val="24"/>
        </w:rPr>
        <w:t>inspirasi</w:t>
      </w:r>
      <w:proofErr w:type="spellEnd"/>
      <w:r w:rsidRPr="00405889">
        <w:rPr>
          <w:szCs w:val="24"/>
        </w:rPr>
        <w:t xml:space="preserve"> dan </w:t>
      </w:r>
      <w:proofErr w:type="spellStart"/>
      <w:r w:rsidRPr="00405889">
        <w:rPr>
          <w:szCs w:val="24"/>
        </w:rPr>
        <w:t>isyarat</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hujjah</w:t>
      </w:r>
      <w:proofErr w:type="spellEnd"/>
      <w:r w:rsidRPr="00405889">
        <w:rPr>
          <w:szCs w:val="24"/>
        </w:rPr>
        <w:t xml:space="preserve"> Al-</w:t>
      </w:r>
      <w:proofErr w:type="spellStart"/>
      <w:r w:rsidRPr="00405889">
        <w:rPr>
          <w:szCs w:val="24"/>
        </w:rPr>
        <w:t>Islām</w:t>
      </w:r>
      <w:proofErr w:type="spellEnd"/>
      <w:r w:rsidRPr="00405889">
        <w:rPr>
          <w:szCs w:val="24"/>
        </w:rPr>
        <w:t xml:space="preserve"> </w:t>
      </w:r>
      <w:proofErr w:type="spellStart"/>
      <w:r w:rsidRPr="00405889">
        <w:rPr>
          <w:szCs w:val="24"/>
        </w:rPr>
        <w:t>tersebut</w:t>
      </w:r>
      <w:proofErr w:type="spellEnd"/>
      <w:r w:rsidRPr="00405889">
        <w:rPr>
          <w:szCs w:val="24"/>
        </w:rPr>
        <w:t xml:space="preserve"> agar </w:t>
      </w:r>
      <w:proofErr w:type="spellStart"/>
      <w:r w:rsidRPr="00405889">
        <w:rPr>
          <w:szCs w:val="24"/>
        </w:rPr>
        <w:t>mencantumkan</w:t>
      </w:r>
      <w:proofErr w:type="spellEnd"/>
      <w:r w:rsidRPr="00405889">
        <w:rPr>
          <w:szCs w:val="24"/>
        </w:rPr>
        <w:t xml:space="preserve"> </w:t>
      </w:r>
      <w:proofErr w:type="spellStart"/>
      <w:r w:rsidRPr="00405889">
        <w:rPr>
          <w:szCs w:val="24"/>
        </w:rPr>
        <w:t>namanya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nama</w:t>
      </w:r>
      <w:proofErr w:type="spellEnd"/>
      <w:r w:rsidRPr="00405889">
        <w:rPr>
          <w:szCs w:val="24"/>
        </w:rPr>
        <w:t xml:space="preserve"> </w:t>
      </w:r>
      <w:proofErr w:type="spellStart"/>
      <w:r w:rsidRPr="00405889">
        <w:rPr>
          <w:szCs w:val="24"/>
        </w:rPr>
        <w:t>anaknya</w:t>
      </w:r>
      <w:proofErr w:type="spellEnd"/>
      <w:r w:rsidRPr="00405889">
        <w:rPr>
          <w:szCs w:val="24"/>
        </w:rPr>
        <w:t xml:space="preserve">. </w:t>
      </w:r>
      <w:proofErr w:type="spellStart"/>
      <w:r w:rsidRPr="00405889">
        <w:rPr>
          <w:szCs w:val="24"/>
        </w:rPr>
        <w:t>Menurut</w:t>
      </w:r>
      <w:proofErr w:type="spellEnd"/>
      <w:r w:rsidRPr="00405889">
        <w:rPr>
          <w:szCs w:val="24"/>
        </w:rPr>
        <w:t xml:space="preserve"> al-</w:t>
      </w:r>
      <w:proofErr w:type="spellStart"/>
      <w:r w:rsidRPr="00405889">
        <w:rPr>
          <w:szCs w:val="24"/>
        </w:rPr>
        <w:t>Ģazālī</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inilah</w:t>
      </w:r>
      <w:proofErr w:type="spellEnd"/>
      <w:r w:rsidRPr="00405889">
        <w:rPr>
          <w:szCs w:val="24"/>
        </w:rPr>
        <w:t xml:space="preserve"> yang </w:t>
      </w:r>
      <w:proofErr w:type="spellStart"/>
      <w:r w:rsidRPr="00405889">
        <w:rPr>
          <w:szCs w:val="24"/>
        </w:rPr>
        <w:t>menyebabkannya</w:t>
      </w:r>
      <w:proofErr w:type="spellEnd"/>
      <w:r w:rsidRPr="00405889">
        <w:rPr>
          <w:szCs w:val="24"/>
        </w:rPr>
        <w:t xml:space="preserve"> </w:t>
      </w:r>
      <w:proofErr w:type="spellStart"/>
      <w:r w:rsidRPr="00405889">
        <w:rPr>
          <w:szCs w:val="24"/>
        </w:rPr>
        <w:t>diberi</w:t>
      </w:r>
      <w:proofErr w:type="spellEnd"/>
      <w:r w:rsidRPr="00405889">
        <w:rPr>
          <w:szCs w:val="24"/>
        </w:rPr>
        <w:t xml:space="preserve"> </w:t>
      </w:r>
      <w:proofErr w:type="spellStart"/>
      <w:r w:rsidRPr="00405889">
        <w:rPr>
          <w:szCs w:val="24"/>
        </w:rPr>
        <w:t>nama</w:t>
      </w:r>
      <w:proofErr w:type="spellEnd"/>
      <w:r w:rsidRPr="00405889">
        <w:rPr>
          <w:szCs w:val="24"/>
        </w:rPr>
        <w:t xml:space="preserve"> Mu</w:t>
      </w:r>
      <w:r w:rsidRPr="00405889">
        <w:rPr>
          <w:szCs w:val="24"/>
          <w:u w:val="single" w:color="000000"/>
        </w:rPr>
        <w:t>hammad Al-</w:t>
      </w:r>
      <w:proofErr w:type="spellStart"/>
      <w:r w:rsidRPr="00405889">
        <w:rPr>
          <w:szCs w:val="24"/>
          <w:u w:val="single" w:color="000000"/>
        </w:rPr>
        <w:t>ghazali</w:t>
      </w:r>
      <w:proofErr w:type="spellEnd"/>
      <w:r w:rsidRPr="00405889">
        <w:rPr>
          <w:szCs w:val="24"/>
          <w:u w:val="single" w:color="000000"/>
        </w:rPr>
        <w:tab/>
      </w:r>
      <w:r w:rsidRPr="00405889">
        <w:rPr>
          <w:szCs w:val="24"/>
          <w:vertAlign w:val="superscript"/>
        </w:rPr>
        <w:footnoteReference w:id="3"/>
      </w:r>
      <w:r w:rsidRPr="00405889">
        <w:rPr>
          <w:szCs w:val="24"/>
        </w:rPr>
        <w:t xml:space="preserve"> </w:t>
      </w:r>
    </w:p>
    <w:p w14:paraId="7A591020" w14:textId="77777777" w:rsidR="00141826" w:rsidRPr="00405889" w:rsidRDefault="00141826" w:rsidP="00405889">
      <w:pPr>
        <w:spacing w:line="360" w:lineRule="auto"/>
        <w:ind w:left="0" w:right="3" w:firstLine="720"/>
        <w:rPr>
          <w:szCs w:val="24"/>
        </w:rPr>
      </w:pPr>
      <w:r w:rsidRPr="00405889">
        <w:rPr>
          <w:szCs w:val="24"/>
        </w:rPr>
        <w:t xml:space="preserve"> Al-</w:t>
      </w:r>
      <w:proofErr w:type="spellStart"/>
      <w:r w:rsidRPr="00405889">
        <w:rPr>
          <w:szCs w:val="24"/>
        </w:rPr>
        <w:t>Gazālī</w:t>
      </w:r>
      <w:proofErr w:type="spellEnd"/>
      <w:r w:rsidRPr="00405889">
        <w:rPr>
          <w:szCs w:val="24"/>
        </w:rPr>
        <w:t xml:space="preserve"> </w:t>
      </w:r>
      <w:proofErr w:type="spellStart"/>
      <w:r w:rsidRPr="00405889">
        <w:rPr>
          <w:szCs w:val="24"/>
        </w:rPr>
        <w:t>mengawali</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dasarnya</w:t>
      </w:r>
      <w:proofErr w:type="spellEnd"/>
      <w:r w:rsidRPr="00405889">
        <w:rPr>
          <w:szCs w:val="24"/>
        </w:rPr>
        <w:t xml:space="preserve"> </w:t>
      </w:r>
      <w:proofErr w:type="spellStart"/>
      <w:r w:rsidRPr="00405889">
        <w:rPr>
          <w:szCs w:val="24"/>
        </w:rPr>
        <w:t>ditempat</w:t>
      </w:r>
      <w:proofErr w:type="spellEnd"/>
      <w:r w:rsidRPr="00405889">
        <w:rPr>
          <w:szCs w:val="24"/>
        </w:rPr>
        <w:t xml:space="preserve"> </w:t>
      </w:r>
      <w:proofErr w:type="spellStart"/>
      <w:r w:rsidRPr="00405889">
        <w:rPr>
          <w:szCs w:val="24"/>
        </w:rPr>
        <w:t>khusus</w:t>
      </w:r>
      <w:proofErr w:type="spellEnd"/>
      <w:r w:rsidRPr="00405889">
        <w:rPr>
          <w:szCs w:val="24"/>
        </w:rPr>
        <w:t xml:space="preserve"> </w:t>
      </w:r>
      <w:proofErr w:type="spellStart"/>
      <w:r w:rsidRPr="00405889">
        <w:rPr>
          <w:szCs w:val="24"/>
        </w:rPr>
        <w:t>menghafal</w:t>
      </w:r>
      <w:proofErr w:type="spellEnd"/>
      <w:r w:rsidRPr="00405889">
        <w:rPr>
          <w:szCs w:val="24"/>
        </w:rPr>
        <w:t xml:space="preserve"> </w:t>
      </w:r>
      <w:proofErr w:type="spellStart"/>
      <w:r w:rsidRPr="00405889">
        <w:rPr>
          <w:szCs w:val="24"/>
        </w:rPr>
        <w:t>Alquran</w:t>
      </w:r>
      <w:proofErr w:type="spellEnd"/>
      <w:r w:rsidRPr="00405889">
        <w:rPr>
          <w:szCs w:val="24"/>
        </w:rPr>
        <w:t xml:space="preserve"> di </w:t>
      </w:r>
      <w:proofErr w:type="spellStart"/>
      <w:r w:rsidRPr="00405889">
        <w:rPr>
          <w:szCs w:val="24"/>
        </w:rPr>
        <w:t>desanya</w:t>
      </w:r>
      <w:proofErr w:type="spellEnd"/>
      <w:r w:rsidRPr="00405889">
        <w:rPr>
          <w:szCs w:val="24"/>
        </w:rPr>
        <w:t xml:space="preserve"> </w:t>
      </w:r>
      <w:proofErr w:type="spellStart"/>
      <w:r w:rsidRPr="00405889">
        <w:rPr>
          <w:szCs w:val="24"/>
        </w:rPr>
        <w:t>hingga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mampu</w:t>
      </w:r>
      <w:proofErr w:type="spellEnd"/>
      <w:r w:rsidRPr="00405889">
        <w:rPr>
          <w:szCs w:val="24"/>
        </w:rPr>
        <w:t xml:space="preserve"> </w:t>
      </w:r>
      <w:proofErr w:type="spellStart"/>
      <w:r w:rsidRPr="00405889">
        <w:rPr>
          <w:szCs w:val="24"/>
        </w:rPr>
        <w:t>menghafal</w:t>
      </w:r>
      <w:proofErr w:type="spellEnd"/>
      <w:r w:rsidRPr="00405889">
        <w:rPr>
          <w:szCs w:val="24"/>
        </w:rPr>
        <w:t xml:space="preserve"> </w:t>
      </w:r>
      <w:proofErr w:type="spellStart"/>
      <w:r w:rsidRPr="00405889">
        <w:rPr>
          <w:szCs w:val="24"/>
        </w:rPr>
        <w:t>genap</w:t>
      </w:r>
      <w:proofErr w:type="spellEnd"/>
      <w:r w:rsidRPr="00405889">
        <w:rPr>
          <w:szCs w:val="24"/>
        </w:rPr>
        <w:t xml:space="preserve"> </w:t>
      </w:r>
      <w:proofErr w:type="spellStart"/>
      <w:r w:rsidRPr="00405889">
        <w:rPr>
          <w:szCs w:val="24"/>
        </w:rPr>
        <w:t>tiga</w:t>
      </w:r>
      <w:proofErr w:type="spellEnd"/>
      <w:r w:rsidRPr="00405889">
        <w:rPr>
          <w:szCs w:val="24"/>
        </w:rPr>
        <w:t xml:space="preserve"> </w:t>
      </w:r>
      <w:proofErr w:type="spellStart"/>
      <w:r w:rsidRPr="00405889">
        <w:rPr>
          <w:szCs w:val="24"/>
        </w:rPr>
        <w:t>puluh</w:t>
      </w:r>
      <w:proofErr w:type="spellEnd"/>
      <w:r w:rsidRPr="00405889">
        <w:rPr>
          <w:szCs w:val="24"/>
        </w:rPr>
        <w:t xml:space="preserve"> </w:t>
      </w:r>
      <w:proofErr w:type="spellStart"/>
      <w:r w:rsidRPr="00405889">
        <w:rPr>
          <w:szCs w:val="24"/>
        </w:rPr>
        <w:t>juz</w:t>
      </w:r>
      <w:proofErr w:type="spellEnd"/>
      <w:r w:rsidRPr="00405889">
        <w:rPr>
          <w:szCs w:val="24"/>
        </w:rPr>
        <w:t xml:space="preserve"> pada </w:t>
      </w:r>
      <w:proofErr w:type="spellStart"/>
      <w:r w:rsidRPr="00405889">
        <w:rPr>
          <w:szCs w:val="24"/>
        </w:rPr>
        <w:t>usia</w:t>
      </w:r>
      <w:proofErr w:type="spellEnd"/>
      <w:r w:rsidRPr="00405889">
        <w:rPr>
          <w:szCs w:val="24"/>
        </w:rPr>
        <w:t xml:space="preserve"> </w:t>
      </w:r>
      <w:proofErr w:type="spellStart"/>
      <w:r w:rsidRPr="00405889">
        <w:rPr>
          <w:szCs w:val="24"/>
        </w:rPr>
        <w:t>sepuluh</w:t>
      </w:r>
      <w:proofErr w:type="spellEnd"/>
      <w:r w:rsidRPr="00405889">
        <w:rPr>
          <w:szCs w:val="24"/>
        </w:rPr>
        <w:t xml:space="preserve"> </w:t>
      </w:r>
      <w:proofErr w:type="spellStart"/>
      <w:r w:rsidRPr="00405889">
        <w:rPr>
          <w:szCs w:val="24"/>
        </w:rPr>
        <w:t>tahun</w:t>
      </w:r>
      <w:proofErr w:type="spellEnd"/>
      <w:r w:rsidRPr="00405889">
        <w:rPr>
          <w:szCs w:val="24"/>
        </w:rPr>
        <w:t xml:space="preserve">. Pada </w:t>
      </w:r>
      <w:proofErr w:type="spellStart"/>
      <w:r w:rsidRPr="00405889">
        <w:rPr>
          <w:szCs w:val="24"/>
        </w:rPr>
        <w:t>jenjang-jenjang</w:t>
      </w:r>
      <w:proofErr w:type="spellEnd"/>
      <w:r w:rsidRPr="00405889">
        <w:rPr>
          <w:szCs w:val="24"/>
        </w:rPr>
        <w:t xml:space="preserve"> </w:t>
      </w:r>
      <w:proofErr w:type="spellStart"/>
      <w:r w:rsidRPr="00405889">
        <w:rPr>
          <w:szCs w:val="24"/>
        </w:rPr>
        <w:t>pendidikan</w:t>
      </w:r>
      <w:proofErr w:type="spellEnd"/>
      <w:r w:rsidRPr="00405889">
        <w:rPr>
          <w:szCs w:val="24"/>
        </w:rPr>
        <w:t xml:space="preserve"> yang </w:t>
      </w:r>
      <w:proofErr w:type="spellStart"/>
      <w:r w:rsidRPr="00405889">
        <w:rPr>
          <w:szCs w:val="24"/>
        </w:rPr>
        <w:t>lebih</w:t>
      </w:r>
      <w:proofErr w:type="spellEnd"/>
      <w:r w:rsidRPr="00405889">
        <w:rPr>
          <w:szCs w:val="24"/>
        </w:rPr>
        <w:t xml:space="preserve"> </w:t>
      </w:r>
      <w:proofErr w:type="spellStart"/>
      <w:r w:rsidRPr="00405889">
        <w:rPr>
          <w:szCs w:val="24"/>
        </w:rPr>
        <w:t>tinggi</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ada</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istimewa</w:t>
      </w:r>
      <w:proofErr w:type="spellEnd"/>
      <w:r w:rsidRPr="00405889">
        <w:rPr>
          <w:szCs w:val="24"/>
        </w:rPr>
        <w:t xml:space="preserve"> </w:t>
      </w:r>
      <w:proofErr w:type="spellStart"/>
      <w:r w:rsidRPr="00405889">
        <w:rPr>
          <w:szCs w:val="24"/>
        </w:rPr>
        <w:t>sampai</w:t>
      </w:r>
      <w:proofErr w:type="spellEnd"/>
      <w:r w:rsidRPr="00405889">
        <w:rPr>
          <w:szCs w:val="24"/>
        </w:rPr>
        <w:t xml:space="preserve"> </w:t>
      </w:r>
      <w:proofErr w:type="spellStart"/>
      <w:r w:rsidRPr="00405889">
        <w:rPr>
          <w:szCs w:val="24"/>
        </w:rPr>
        <w:t>akhirnya</w:t>
      </w:r>
      <w:proofErr w:type="spellEnd"/>
      <w:r w:rsidRPr="00405889">
        <w:rPr>
          <w:szCs w:val="24"/>
        </w:rPr>
        <w:t xml:space="preserve"> </w:t>
      </w:r>
      <w:proofErr w:type="spellStart"/>
      <w:r w:rsidRPr="00405889">
        <w:rPr>
          <w:szCs w:val="24"/>
        </w:rPr>
        <w:t>ia</w:t>
      </w:r>
      <w:proofErr w:type="spellEnd"/>
      <w:r w:rsidRPr="00405889">
        <w:rPr>
          <w:szCs w:val="24"/>
        </w:rPr>
        <w:t xml:space="preserve"> lulus dan </w:t>
      </w:r>
      <w:proofErr w:type="spellStart"/>
      <w:r w:rsidRPr="00405889">
        <w:rPr>
          <w:szCs w:val="24"/>
        </w:rPr>
        <w:t>melanjutkan</w:t>
      </w:r>
      <w:proofErr w:type="spellEnd"/>
      <w:r w:rsidRPr="00405889">
        <w:rPr>
          <w:szCs w:val="24"/>
        </w:rPr>
        <w:t xml:space="preserve"> </w:t>
      </w:r>
      <w:proofErr w:type="spellStart"/>
      <w:r w:rsidRPr="00405889">
        <w:rPr>
          <w:szCs w:val="24"/>
        </w:rPr>
        <w:t>keperguruan</w:t>
      </w:r>
      <w:proofErr w:type="spellEnd"/>
      <w:r w:rsidRPr="00405889">
        <w:rPr>
          <w:szCs w:val="24"/>
        </w:rPr>
        <w:t xml:space="preserve"> </w:t>
      </w:r>
      <w:proofErr w:type="spellStart"/>
      <w:r w:rsidRPr="00405889">
        <w:rPr>
          <w:szCs w:val="24"/>
        </w:rPr>
        <w:t>tinggi</w:t>
      </w:r>
      <w:proofErr w:type="spellEnd"/>
      <w:r w:rsidRPr="00405889">
        <w:rPr>
          <w:szCs w:val="24"/>
        </w:rPr>
        <w:t xml:space="preserve"> </w:t>
      </w:r>
      <w:proofErr w:type="spellStart"/>
      <w:r w:rsidRPr="00405889">
        <w:rPr>
          <w:szCs w:val="24"/>
        </w:rPr>
        <w:t>tepatnya</w:t>
      </w:r>
      <w:proofErr w:type="spellEnd"/>
      <w:r w:rsidRPr="00405889">
        <w:rPr>
          <w:szCs w:val="24"/>
        </w:rPr>
        <w:t xml:space="preserve"> di </w:t>
      </w:r>
      <w:proofErr w:type="spellStart"/>
      <w:r w:rsidRPr="00405889">
        <w:rPr>
          <w:szCs w:val="24"/>
        </w:rPr>
        <w:t>alAzhar</w:t>
      </w:r>
      <w:proofErr w:type="spellEnd"/>
      <w:r w:rsidRPr="00405889">
        <w:rPr>
          <w:szCs w:val="24"/>
        </w:rPr>
        <w:t xml:space="preserve"> pada </w:t>
      </w:r>
      <w:proofErr w:type="spellStart"/>
      <w:r w:rsidRPr="00405889">
        <w:rPr>
          <w:szCs w:val="24"/>
        </w:rPr>
        <w:t>tahun</w:t>
      </w:r>
      <w:proofErr w:type="spellEnd"/>
      <w:r w:rsidRPr="00405889">
        <w:rPr>
          <w:szCs w:val="24"/>
        </w:rPr>
        <w:t xml:space="preserve"> 1937 dan </w:t>
      </w:r>
      <w:proofErr w:type="spellStart"/>
      <w:r w:rsidRPr="00405889">
        <w:rPr>
          <w:szCs w:val="24"/>
        </w:rPr>
        <w:t>masuk</w:t>
      </w:r>
      <w:proofErr w:type="spellEnd"/>
      <w:r w:rsidRPr="00405889">
        <w:rPr>
          <w:szCs w:val="24"/>
        </w:rPr>
        <w:t xml:space="preserve"> di </w:t>
      </w:r>
      <w:proofErr w:type="spellStart"/>
      <w:r w:rsidRPr="00405889">
        <w:rPr>
          <w:szCs w:val="24"/>
        </w:rPr>
        <w:t>fakultas</w:t>
      </w:r>
      <w:proofErr w:type="spellEnd"/>
      <w:r w:rsidRPr="00405889">
        <w:rPr>
          <w:szCs w:val="24"/>
        </w:rPr>
        <w:t xml:space="preserve"> </w:t>
      </w:r>
      <w:proofErr w:type="spellStart"/>
      <w:r w:rsidRPr="00405889">
        <w:rPr>
          <w:szCs w:val="24"/>
        </w:rPr>
        <w:t>Uşuluddin</w:t>
      </w:r>
      <w:proofErr w:type="spellEnd"/>
      <w:r w:rsidRPr="00405889">
        <w:rPr>
          <w:szCs w:val="24"/>
        </w:rPr>
        <w:t xml:space="preserve"> </w:t>
      </w:r>
      <w:proofErr w:type="spellStart"/>
      <w:r w:rsidRPr="00405889">
        <w:rPr>
          <w:szCs w:val="24"/>
        </w:rPr>
        <w:t>jurusan</w:t>
      </w:r>
      <w:proofErr w:type="spellEnd"/>
      <w:r w:rsidRPr="00405889">
        <w:rPr>
          <w:szCs w:val="24"/>
        </w:rPr>
        <w:t xml:space="preserve"> </w:t>
      </w:r>
      <w:proofErr w:type="spellStart"/>
      <w:r w:rsidRPr="00405889">
        <w:rPr>
          <w:szCs w:val="24"/>
        </w:rPr>
        <w:t>dakwah</w:t>
      </w:r>
      <w:proofErr w:type="spellEnd"/>
      <w:r w:rsidRPr="00405889">
        <w:rPr>
          <w:szCs w:val="24"/>
        </w:rPr>
        <w:t xml:space="preserve"> </w:t>
      </w:r>
      <w:proofErr w:type="spellStart"/>
      <w:r w:rsidRPr="00405889">
        <w:rPr>
          <w:szCs w:val="24"/>
        </w:rPr>
        <w:t>sampai</w:t>
      </w:r>
      <w:proofErr w:type="spellEnd"/>
      <w:r w:rsidRPr="00405889">
        <w:rPr>
          <w:szCs w:val="24"/>
        </w:rPr>
        <w:t xml:space="preserve"> </w:t>
      </w:r>
      <w:proofErr w:type="spellStart"/>
      <w:r w:rsidRPr="00405889">
        <w:rPr>
          <w:szCs w:val="24"/>
        </w:rPr>
        <w:t>akhirnya</w:t>
      </w:r>
      <w:proofErr w:type="spellEnd"/>
      <w:r w:rsidRPr="00405889">
        <w:rPr>
          <w:szCs w:val="24"/>
        </w:rPr>
        <w:t xml:space="preserve"> </w:t>
      </w:r>
      <w:proofErr w:type="spellStart"/>
      <w:r w:rsidRPr="00405889">
        <w:rPr>
          <w:szCs w:val="24"/>
        </w:rPr>
        <w:t>mendapat</w:t>
      </w:r>
      <w:proofErr w:type="spellEnd"/>
      <w:r w:rsidRPr="00405889">
        <w:rPr>
          <w:szCs w:val="24"/>
        </w:rPr>
        <w:t xml:space="preserve"> </w:t>
      </w:r>
      <w:proofErr w:type="spellStart"/>
      <w:r w:rsidRPr="00405889">
        <w:rPr>
          <w:szCs w:val="24"/>
        </w:rPr>
        <w:t>gelar</w:t>
      </w:r>
      <w:proofErr w:type="spellEnd"/>
      <w:r w:rsidRPr="00405889">
        <w:rPr>
          <w:szCs w:val="24"/>
        </w:rPr>
        <w:t xml:space="preserve"> </w:t>
      </w:r>
      <w:proofErr w:type="spellStart"/>
      <w:r w:rsidRPr="00405889">
        <w:rPr>
          <w:szCs w:val="24"/>
        </w:rPr>
        <w:t>sarjana</w:t>
      </w:r>
      <w:proofErr w:type="spellEnd"/>
      <w:r w:rsidRPr="00405889">
        <w:rPr>
          <w:szCs w:val="24"/>
        </w:rPr>
        <w:t xml:space="preserve"> pada </w:t>
      </w:r>
      <w:proofErr w:type="spellStart"/>
      <w:r w:rsidRPr="00405889">
        <w:rPr>
          <w:szCs w:val="24"/>
        </w:rPr>
        <w:t>tahun</w:t>
      </w:r>
      <w:proofErr w:type="spellEnd"/>
      <w:r w:rsidRPr="00405889">
        <w:rPr>
          <w:szCs w:val="24"/>
        </w:rPr>
        <w:t xml:space="preserve"> 1941. </w:t>
      </w:r>
      <w:proofErr w:type="spellStart"/>
      <w:r w:rsidRPr="00405889">
        <w:rPr>
          <w:szCs w:val="24"/>
        </w:rPr>
        <w:t>Kecintaan</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ilmu</w:t>
      </w:r>
      <w:proofErr w:type="spellEnd"/>
      <w:r w:rsidRPr="00405889">
        <w:rPr>
          <w:szCs w:val="24"/>
        </w:rPr>
        <w:t xml:space="preserve"> </w:t>
      </w:r>
      <w:proofErr w:type="spellStart"/>
      <w:r w:rsidRPr="00405889">
        <w:rPr>
          <w:szCs w:val="24"/>
        </w:rPr>
        <w:t>pengetahuan</w:t>
      </w:r>
      <w:proofErr w:type="spellEnd"/>
      <w:r w:rsidRPr="00405889">
        <w:rPr>
          <w:szCs w:val="24"/>
        </w:rPr>
        <w:t xml:space="preserve"> </w:t>
      </w:r>
      <w:proofErr w:type="spellStart"/>
      <w:r w:rsidRPr="00405889">
        <w:rPr>
          <w:szCs w:val="24"/>
        </w:rPr>
        <w:t>membuatnya</w:t>
      </w:r>
      <w:proofErr w:type="spellEnd"/>
      <w:r w:rsidRPr="00405889">
        <w:rPr>
          <w:szCs w:val="24"/>
        </w:rPr>
        <w:t xml:space="preserve"> </w:t>
      </w:r>
      <w:proofErr w:type="spellStart"/>
      <w:r w:rsidRPr="00405889">
        <w:rPr>
          <w:szCs w:val="24"/>
        </w:rPr>
        <w:t>memutuskan</w:t>
      </w:r>
      <w:proofErr w:type="spellEnd"/>
      <w:r w:rsidRPr="00405889">
        <w:rPr>
          <w:szCs w:val="24"/>
        </w:rPr>
        <w:t xml:space="preserve"> </w:t>
      </w:r>
      <w:proofErr w:type="spellStart"/>
      <w:r w:rsidRPr="00405889">
        <w:rPr>
          <w:szCs w:val="24"/>
        </w:rPr>
        <w:t>melanjutkan</w:t>
      </w:r>
      <w:proofErr w:type="spellEnd"/>
      <w:r w:rsidRPr="00405889">
        <w:rPr>
          <w:szCs w:val="24"/>
        </w:rPr>
        <w:t xml:space="preserve"> </w:t>
      </w:r>
      <w:proofErr w:type="spellStart"/>
      <w:r w:rsidRPr="00405889">
        <w:rPr>
          <w:szCs w:val="24"/>
        </w:rPr>
        <w:t>pendidikan</w:t>
      </w:r>
      <w:proofErr w:type="spellEnd"/>
      <w:r w:rsidRPr="00405889">
        <w:rPr>
          <w:szCs w:val="24"/>
        </w:rPr>
        <w:t xml:space="preserve"> program </w:t>
      </w:r>
      <w:proofErr w:type="spellStart"/>
      <w:r w:rsidRPr="00405889">
        <w:rPr>
          <w:szCs w:val="24"/>
        </w:rPr>
        <w:t>pascasarjananya</w:t>
      </w:r>
      <w:proofErr w:type="spellEnd"/>
      <w:r w:rsidRPr="00405889">
        <w:rPr>
          <w:szCs w:val="24"/>
        </w:rPr>
        <w:t xml:space="preserve"> di </w:t>
      </w:r>
      <w:proofErr w:type="spellStart"/>
      <w:r w:rsidRPr="00405889">
        <w:rPr>
          <w:szCs w:val="24"/>
        </w:rPr>
        <w:t>tempat</w:t>
      </w:r>
      <w:proofErr w:type="spellEnd"/>
      <w:r w:rsidRPr="00405889">
        <w:rPr>
          <w:szCs w:val="24"/>
        </w:rPr>
        <w:t xml:space="preserve"> yang </w:t>
      </w:r>
      <w:proofErr w:type="spellStart"/>
      <w:r w:rsidRPr="00405889">
        <w:rPr>
          <w:szCs w:val="24"/>
        </w:rPr>
        <w:t>sama</w:t>
      </w:r>
      <w:proofErr w:type="spellEnd"/>
      <w:r w:rsidRPr="00405889">
        <w:rPr>
          <w:szCs w:val="24"/>
        </w:rPr>
        <w:t xml:space="preserve"> pada </w:t>
      </w:r>
      <w:proofErr w:type="spellStart"/>
      <w:r w:rsidRPr="00405889">
        <w:rPr>
          <w:szCs w:val="24"/>
        </w:rPr>
        <w:t>Fakultas</w:t>
      </w:r>
      <w:proofErr w:type="spellEnd"/>
      <w:r w:rsidRPr="00405889">
        <w:rPr>
          <w:szCs w:val="24"/>
        </w:rPr>
        <w:t xml:space="preserve"> </w:t>
      </w:r>
      <w:proofErr w:type="spellStart"/>
      <w:r w:rsidRPr="00405889">
        <w:rPr>
          <w:szCs w:val="24"/>
        </w:rPr>
        <w:t>Adab</w:t>
      </w:r>
      <w:proofErr w:type="spellEnd"/>
      <w:r w:rsidRPr="00405889">
        <w:rPr>
          <w:szCs w:val="24"/>
        </w:rPr>
        <w:t xml:space="preserve">, </w:t>
      </w:r>
      <w:proofErr w:type="spellStart"/>
      <w:r w:rsidRPr="00405889">
        <w:rPr>
          <w:szCs w:val="24"/>
        </w:rPr>
        <w:t>meskipun</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aktif</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lastRenderedPageBreak/>
        <w:t>kegiatan</w:t>
      </w:r>
      <w:proofErr w:type="spellEnd"/>
      <w:r w:rsidRPr="00405889">
        <w:rPr>
          <w:szCs w:val="24"/>
        </w:rPr>
        <w:t xml:space="preserve"> </w:t>
      </w:r>
      <w:proofErr w:type="spellStart"/>
      <w:r w:rsidRPr="00405889">
        <w:rPr>
          <w:szCs w:val="24"/>
        </w:rPr>
        <w:t>dakwah</w:t>
      </w:r>
      <w:proofErr w:type="spellEnd"/>
      <w:r w:rsidRPr="00405889">
        <w:rPr>
          <w:szCs w:val="24"/>
        </w:rPr>
        <w:t xml:space="preserve"> </w:t>
      </w:r>
      <w:proofErr w:type="spellStart"/>
      <w:r w:rsidRPr="00405889">
        <w:rPr>
          <w:szCs w:val="24"/>
        </w:rPr>
        <w:t>namun</w:t>
      </w:r>
      <w:proofErr w:type="spellEnd"/>
      <w:r w:rsidRPr="00405889">
        <w:rPr>
          <w:szCs w:val="24"/>
        </w:rPr>
        <w:t xml:space="preserve"> </w:t>
      </w:r>
      <w:proofErr w:type="spellStart"/>
      <w:proofErr w:type="gramStart"/>
      <w:r w:rsidRPr="00405889">
        <w:rPr>
          <w:szCs w:val="24"/>
        </w:rPr>
        <w:t>ia</w:t>
      </w:r>
      <w:proofErr w:type="spellEnd"/>
      <w:r w:rsidRPr="00405889">
        <w:rPr>
          <w:szCs w:val="24"/>
        </w:rPr>
        <w:t xml:space="preserve">  </w:t>
      </w:r>
      <w:proofErr w:type="spellStart"/>
      <w:r w:rsidRPr="00405889">
        <w:rPr>
          <w:szCs w:val="24"/>
        </w:rPr>
        <w:t>berhasil</w:t>
      </w:r>
      <w:proofErr w:type="spellEnd"/>
      <w:proofErr w:type="gramEnd"/>
      <w:r w:rsidRPr="00405889">
        <w:rPr>
          <w:szCs w:val="24"/>
        </w:rPr>
        <w:t xml:space="preserve"> </w:t>
      </w:r>
      <w:proofErr w:type="spellStart"/>
      <w:r w:rsidRPr="00405889">
        <w:rPr>
          <w:szCs w:val="24"/>
        </w:rPr>
        <w:t>meraih</w:t>
      </w:r>
      <w:proofErr w:type="spellEnd"/>
      <w:r w:rsidRPr="00405889">
        <w:rPr>
          <w:szCs w:val="24"/>
        </w:rPr>
        <w:t xml:space="preserve"> </w:t>
      </w:r>
      <w:proofErr w:type="spellStart"/>
      <w:r w:rsidRPr="00405889">
        <w:rPr>
          <w:szCs w:val="24"/>
        </w:rPr>
        <w:t>gelar</w:t>
      </w:r>
      <w:proofErr w:type="spellEnd"/>
      <w:r w:rsidRPr="00405889">
        <w:rPr>
          <w:szCs w:val="24"/>
        </w:rPr>
        <w:t xml:space="preserve"> Magister pada </w:t>
      </w:r>
      <w:proofErr w:type="spellStart"/>
      <w:r w:rsidRPr="00405889">
        <w:rPr>
          <w:szCs w:val="24"/>
        </w:rPr>
        <w:t>tahun</w:t>
      </w:r>
      <w:proofErr w:type="spellEnd"/>
      <w:r w:rsidRPr="00405889">
        <w:rPr>
          <w:szCs w:val="24"/>
        </w:rPr>
        <w:t xml:space="preserve"> 1943</w:t>
      </w:r>
      <w:r w:rsidRPr="00405889">
        <w:rPr>
          <w:rFonts w:eastAsia="Traditional Arabic"/>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Fakultas</w:t>
      </w:r>
      <w:proofErr w:type="spellEnd"/>
      <w:r w:rsidRPr="00405889">
        <w:rPr>
          <w:szCs w:val="24"/>
        </w:rPr>
        <w:t xml:space="preserve"> Bahasa Arab.</w:t>
      </w:r>
      <w:r w:rsidRPr="00405889">
        <w:rPr>
          <w:szCs w:val="24"/>
          <w:vertAlign w:val="superscript"/>
        </w:rPr>
        <w:footnoteReference w:id="4"/>
      </w:r>
      <w:r w:rsidRPr="00405889">
        <w:rPr>
          <w:szCs w:val="24"/>
        </w:rPr>
        <w:t xml:space="preserve"> </w:t>
      </w:r>
    </w:p>
    <w:p w14:paraId="45CC9981" w14:textId="4A6F9E79" w:rsidR="00141826" w:rsidRPr="00405889" w:rsidRDefault="00141826" w:rsidP="00405889">
      <w:pPr>
        <w:spacing w:line="360" w:lineRule="auto"/>
        <w:ind w:left="0" w:right="3" w:firstLine="720"/>
        <w:rPr>
          <w:szCs w:val="24"/>
        </w:rPr>
      </w:pPr>
      <w:r w:rsidRPr="00405889">
        <w:rPr>
          <w:szCs w:val="24"/>
        </w:rPr>
        <w:t xml:space="preserve"> Setelah </w:t>
      </w:r>
      <w:proofErr w:type="spellStart"/>
      <w:r w:rsidRPr="00405889">
        <w:rPr>
          <w:szCs w:val="24"/>
        </w:rPr>
        <w:t>menyelesaikan</w:t>
      </w:r>
      <w:proofErr w:type="spellEnd"/>
      <w:r w:rsidRPr="00405889">
        <w:rPr>
          <w:szCs w:val="24"/>
        </w:rPr>
        <w:t xml:space="preserve"> </w:t>
      </w:r>
      <w:proofErr w:type="spellStart"/>
      <w:r w:rsidRPr="00405889">
        <w:rPr>
          <w:szCs w:val="24"/>
        </w:rPr>
        <w:t>pendidikannya</w:t>
      </w:r>
      <w:proofErr w:type="spellEnd"/>
      <w:r w:rsidRPr="00405889">
        <w:rPr>
          <w:szCs w:val="24"/>
        </w:rPr>
        <w:t>, al-</w:t>
      </w:r>
      <w:proofErr w:type="spellStart"/>
      <w:r w:rsidRPr="00405889">
        <w:rPr>
          <w:szCs w:val="24"/>
        </w:rPr>
        <w:t>Gazālī</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berkecimpung</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kemasyarakatan</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berdakwah</w:t>
      </w:r>
      <w:proofErr w:type="spellEnd"/>
      <w:r w:rsidRPr="00405889">
        <w:rPr>
          <w:szCs w:val="24"/>
        </w:rPr>
        <w:t xml:space="preserve"> </w:t>
      </w:r>
      <w:proofErr w:type="spellStart"/>
      <w:r w:rsidRPr="00405889">
        <w:rPr>
          <w:szCs w:val="24"/>
        </w:rPr>
        <w:t>tapi</w:t>
      </w:r>
      <w:proofErr w:type="spellEnd"/>
      <w:r w:rsidRPr="00405889">
        <w:rPr>
          <w:szCs w:val="24"/>
        </w:rPr>
        <w:t xml:space="preserve"> juga </w:t>
      </w:r>
      <w:proofErr w:type="spellStart"/>
      <w:r w:rsidRPr="00405889">
        <w:rPr>
          <w:szCs w:val="24"/>
        </w:rPr>
        <w:t>menekuni</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pendidikan</w:t>
      </w:r>
      <w:proofErr w:type="spellEnd"/>
      <w:r w:rsidRPr="00405889">
        <w:rPr>
          <w:szCs w:val="24"/>
        </w:rPr>
        <w:t xml:space="preserve"> dan </w:t>
      </w:r>
      <w:proofErr w:type="spellStart"/>
      <w:r w:rsidRPr="00405889">
        <w:rPr>
          <w:szCs w:val="24"/>
        </w:rPr>
        <w:t>kebudayaan</w:t>
      </w:r>
      <w:proofErr w:type="spellEnd"/>
      <w:r w:rsidRPr="00405889">
        <w:rPr>
          <w:szCs w:val="24"/>
        </w:rPr>
        <w:t xml:space="preserve"> </w:t>
      </w:r>
      <w:proofErr w:type="spellStart"/>
      <w:r w:rsidRPr="00405889">
        <w:rPr>
          <w:szCs w:val="24"/>
        </w:rPr>
        <w:t>bahkan</w:t>
      </w:r>
      <w:proofErr w:type="spellEnd"/>
      <w:r w:rsidRPr="00405889">
        <w:rPr>
          <w:szCs w:val="24"/>
        </w:rPr>
        <w:t xml:space="preserve"> </w:t>
      </w:r>
      <w:proofErr w:type="spellStart"/>
      <w:r w:rsidRPr="00405889">
        <w:rPr>
          <w:szCs w:val="24"/>
        </w:rPr>
        <w:t>pernah</w:t>
      </w:r>
      <w:proofErr w:type="spellEnd"/>
      <w:r w:rsidRPr="00405889">
        <w:rPr>
          <w:szCs w:val="24"/>
        </w:rPr>
        <w:t xml:space="preserve"> </w:t>
      </w:r>
      <w:proofErr w:type="spellStart"/>
      <w:r w:rsidRPr="00405889">
        <w:rPr>
          <w:szCs w:val="24"/>
        </w:rPr>
        <w:t>dipercayai</w:t>
      </w:r>
      <w:proofErr w:type="spellEnd"/>
      <w:r w:rsidRPr="00405889">
        <w:rPr>
          <w:szCs w:val="24"/>
        </w:rPr>
        <w:t xml:space="preserve"> </w:t>
      </w:r>
      <w:proofErr w:type="spellStart"/>
      <w:r w:rsidRPr="00405889">
        <w:rPr>
          <w:szCs w:val="24"/>
        </w:rPr>
        <w:t>menjabat</w:t>
      </w:r>
      <w:proofErr w:type="spellEnd"/>
      <w:r w:rsidRPr="00405889">
        <w:rPr>
          <w:szCs w:val="24"/>
        </w:rPr>
        <w:t xml:space="preserve"> </w:t>
      </w:r>
      <w:proofErr w:type="spellStart"/>
      <w:r w:rsidRPr="00405889">
        <w:rPr>
          <w:szCs w:val="24"/>
        </w:rPr>
        <w:t>sebagai</w:t>
      </w:r>
      <w:proofErr w:type="spellEnd"/>
      <w:r w:rsidRPr="00405889">
        <w:rPr>
          <w:szCs w:val="24"/>
        </w:rPr>
        <w:t xml:space="preserve"> wakil di </w:t>
      </w:r>
      <w:proofErr w:type="spellStart"/>
      <w:r w:rsidRPr="00405889">
        <w:rPr>
          <w:szCs w:val="24"/>
        </w:rPr>
        <w:t>Kementrian</w:t>
      </w:r>
      <w:proofErr w:type="spellEnd"/>
      <w:r w:rsidRPr="00405889">
        <w:rPr>
          <w:szCs w:val="24"/>
        </w:rPr>
        <w:t xml:space="preserve"> </w:t>
      </w:r>
      <w:proofErr w:type="spellStart"/>
      <w:r w:rsidRPr="00405889">
        <w:rPr>
          <w:szCs w:val="24"/>
        </w:rPr>
        <w:t>Wakaf</w:t>
      </w:r>
      <w:proofErr w:type="spellEnd"/>
      <w:r w:rsidRPr="00405889">
        <w:rPr>
          <w:szCs w:val="24"/>
        </w:rPr>
        <w:t xml:space="preserve"> dan </w:t>
      </w:r>
      <w:proofErr w:type="spellStart"/>
      <w:r w:rsidRPr="00405889">
        <w:rPr>
          <w:szCs w:val="24"/>
        </w:rPr>
        <w:t>Dakwah</w:t>
      </w:r>
      <w:proofErr w:type="spellEnd"/>
      <w:r w:rsidRPr="00405889">
        <w:rPr>
          <w:szCs w:val="24"/>
        </w:rPr>
        <w:t xml:space="preserve"> </w:t>
      </w:r>
      <w:proofErr w:type="spellStart"/>
      <w:r w:rsidRPr="00405889">
        <w:rPr>
          <w:szCs w:val="24"/>
        </w:rPr>
        <w:t>Mesir</w:t>
      </w:r>
      <w:proofErr w:type="spellEnd"/>
      <w:r w:rsidRPr="00405889">
        <w:rPr>
          <w:szCs w:val="24"/>
        </w:rPr>
        <w:t>,</w:t>
      </w:r>
      <w:r w:rsidRPr="00405889">
        <w:rPr>
          <w:szCs w:val="24"/>
          <w:vertAlign w:val="superscript"/>
        </w:rPr>
        <w:footnoteReference w:id="5"/>
      </w:r>
      <w:r w:rsidRPr="00405889">
        <w:rPr>
          <w:szCs w:val="24"/>
        </w:rPr>
        <w:t xml:space="preserve"> </w:t>
      </w:r>
      <w:proofErr w:type="spellStart"/>
      <w:r w:rsidRPr="00405889">
        <w:rPr>
          <w:szCs w:val="24"/>
        </w:rPr>
        <w:t>selain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selama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berada</w:t>
      </w:r>
      <w:proofErr w:type="spellEnd"/>
      <w:r w:rsidRPr="00405889">
        <w:rPr>
          <w:szCs w:val="24"/>
        </w:rPr>
        <w:t xml:space="preserve"> di </w:t>
      </w:r>
      <w:proofErr w:type="spellStart"/>
      <w:r w:rsidRPr="00405889">
        <w:rPr>
          <w:szCs w:val="24"/>
        </w:rPr>
        <w:t>Mesir</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kegiatan</w:t>
      </w:r>
      <w:proofErr w:type="spellEnd"/>
      <w:r w:rsidRPr="00405889">
        <w:rPr>
          <w:szCs w:val="24"/>
        </w:rPr>
        <w:t xml:space="preserve"> yang </w:t>
      </w:r>
      <w:proofErr w:type="spellStart"/>
      <w:r w:rsidRPr="00405889">
        <w:rPr>
          <w:szCs w:val="24"/>
        </w:rPr>
        <w:t>digelutinya</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dipercayai</w:t>
      </w:r>
      <w:proofErr w:type="spellEnd"/>
      <w:r w:rsidRPr="00405889">
        <w:rPr>
          <w:szCs w:val="24"/>
        </w:rPr>
        <w:t xml:space="preserve"> </w:t>
      </w:r>
      <w:proofErr w:type="spellStart"/>
      <w:r w:rsidRPr="00405889">
        <w:rPr>
          <w:szCs w:val="24"/>
        </w:rPr>
        <w:t>mengajar</w:t>
      </w:r>
      <w:proofErr w:type="spellEnd"/>
      <w:r w:rsidRPr="00405889">
        <w:rPr>
          <w:szCs w:val="24"/>
        </w:rPr>
        <w:t xml:space="preserve"> di </w:t>
      </w:r>
      <w:proofErr w:type="spellStart"/>
      <w:r w:rsidRPr="00405889">
        <w:rPr>
          <w:szCs w:val="24"/>
        </w:rPr>
        <w:t>fakultas</w:t>
      </w:r>
      <w:proofErr w:type="spellEnd"/>
      <w:r w:rsidRPr="00405889">
        <w:rPr>
          <w:szCs w:val="24"/>
        </w:rPr>
        <w:t xml:space="preserve"> Syariah, </w:t>
      </w:r>
      <w:proofErr w:type="spellStart"/>
      <w:r w:rsidRPr="00405889">
        <w:rPr>
          <w:szCs w:val="24"/>
        </w:rPr>
        <w:t>Ushuluddin</w:t>
      </w:r>
      <w:proofErr w:type="spellEnd"/>
      <w:r w:rsidRPr="00405889">
        <w:rPr>
          <w:szCs w:val="24"/>
        </w:rPr>
        <w:t xml:space="preserve">, </w:t>
      </w:r>
      <w:proofErr w:type="spellStart"/>
      <w:r w:rsidRPr="00405889">
        <w:rPr>
          <w:i/>
          <w:szCs w:val="24"/>
        </w:rPr>
        <w:t>Dirāsyah</w:t>
      </w:r>
      <w:proofErr w:type="spellEnd"/>
      <w:r w:rsidRPr="00405889">
        <w:rPr>
          <w:i/>
          <w:szCs w:val="24"/>
        </w:rPr>
        <w:t xml:space="preserve"> al-</w:t>
      </w:r>
      <w:proofErr w:type="spellStart"/>
      <w:r w:rsidRPr="00405889">
        <w:rPr>
          <w:i/>
          <w:szCs w:val="24"/>
        </w:rPr>
        <w:t>Arabiyyah</w:t>
      </w:r>
      <w:proofErr w:type="spellEnd"/>
      <w:r w:rsidRPr="00405889">
        <w:rPr>
          <w:i/>
          <w:szCs w:val="24"/>
        </w:rPr>
        <w:t xml:space="preserve"> </w:t>
      </w:r>
      <w:proofErr w:type="spellStart"/>
      <w:r w:rsidRPr="00405889">
        <w:rPr>
          <w:i/>
          <w:szCs w:val="24"/>
        </w:rPr>
        <w:t>wa</w:t>
      </w:r>
      <w:proofErr w:type="spellEnd"/>
      <w:r w:rsidRPr="00405889">
        <w:rPr>
          <w:i/>
          <w:szCs w:val="24"/>
        </w:rPr>
        <w:t xml:space="preserve"> al-</w:t>
      </w:r>
      <w:proofErr w:type="spellStart"/>
      <w:r w:rsidRPr="00405889">
        <w:rPr>
          <w:i/>
          <w:szCs w:val="24"/>
        </w:rPr>
        <w:t>Islāmiyyah</w:t>
      </w:r>
      <w:proofErr w:type="spellEnd"/>
      <w:r w:rsidRPr="00405889">
        <w:rPr>
          <w:szCs w:val="24"/>
        </w:rPr>
        <w:t xml:space="preserve">, dan </w:t>
      </w:r>
      <w:proofErr w:type="spellStart"/>
      <w:r w:rsidRPr="00405889">
        <w:rPr>
          <w:szCs w:val="24"/>
        </w:rPr>
        <w:t>fakultas</w:t>
      </w:r>
      <w:proofErr w:type="spellEnd"/>
      <w:r w:rsidRPr="00405889">
        <w:rPr>
          <w:szCs w:val="24"/>
        </w:rPr>
        <w:t xml:space="preserve"> </w:t>
      </w:r>
      <w:proofErr w:type="spellStart"/>
      <w:r w:rsidRPr="00405889">
        <w:rPr>
          <w:szCs w:val="24"/>
        </w:rPr>
        <w:t>Tarbiyah</w:t>
      </w:r>
      <w:proofErr w:type="spellEnd"/>
      <w:r w:rsidRPr="00405889">
        <w:rPr>
          <w:szCs w:val="24"/>
        </w:rPr>
        <w:t xml:space="preserve"> pada universitas al-Azhar. </w:t>
      </w:r>
      <w:proofErr w:type="spellStart"/>
      <w:r w:rsidRPr="00405889">
        <w:rPr>
          <w:szCs w:val="24"/>
        </w:rPr>
        <w:t>Ia</w:t>
      </w:r>
      <w:proofErr w:type="spellEnd"/>
      <w:r w:rsidRPr="00405889">
        <w:rPr>
          <w:szCs w:val="24"/>
        </w:rPr>
        <w:t xml:space="preserve"> juga </w:t>
      </w:r>
      <w:proofErr w:type="spellStart"/>
      <w:r w:rsidRPr="00405889">
        <w:rPr>
          <w:szCs w:val="24"/>
        </w:rPr>
        <w:t>ditunjuk</w:t>
      </w:r>
      <w:proofErr w:type="spellEnd"/>
      <w:r w:rsidRPr="00405889">
        <w:rPr>
          <w:szCs w:val="24"/>
        </w:rPr>
        <w:t xml:space="preserve"> </w:t>
      </w:r>
      <w:proofErr w:type="spellStart"/>
      <w:r w:rsidRPr="00405889">
        <w:rPr>
          <w:szCs w:val="24"/>
        </w:rPr>
        <w:t>sebagai</w:t>
      </w:r>
      <w:proofErr w:type="spellEnd"/>
      <w:r w:rsidRPr="00405889">
        <w:rPr>
          <w:szCs w:val="24"/>
        </w:rPr>
        <w:t xml:space="preserve"> imam dan khatib pada masjid </w:t>
      </w:r>
      <w:r w:rsidRPr="00405889">
        <w:rPr>
          <w:i/>
          <w:szCs w:val="24"/>
        </w:rPr>
        <w:t>al-</w:t>
      </w:r>
      <w:proofErr w:type="spellStart"/>
      <w:r w:rsidRPr="00405889">
        <w:rPr>
          <w:i/>
          <w:szCs w:val="24"/>
        </w:rPr>
        <w:t>Utba</w:t>
      </w:r>
      <w:proofErr w:type="spellEnd"/>
      <w:r w:rsidRPr="00405889">
        <w:rPr>
          <w:i/>
          <w:szCs w:val="24"/>
        </w:rPr>
        <w:t>‟ al-Khadra</w:t>
      </w:r>
      <w:r w:rsidRPr="00405889">
        <w:rPr>
          <w:szCs w:val="24"/>
        </w:rPr>
        <w:t xml:space="preserve"> Kairo</w:t>
      </w:r>
      <w:r w:rsidRPr="00405889">
        <w:rPr>
          <w:szCs w:val="24"/>
          <w:vertAlign w:val="superscript"/>
        </w:rPr>
        <w:footnoteReference w:id="6"/>
      </w:r>
      <w:r w:rsidRPr="00405889">
        <w:rPr>
          <w:szCs w:val="24"/>
        </w:rPr>
        <w:t xml:space="preserve"> dan pada </w:t>
      </w:r>
      <w:proofErr w:type="spellStart"/>
      <w:r w:rsidRPr="00405889">
        <w:rPr>
          <w:szCs w:val="24"/>
        </w:rPr>
        <w:t>tahun</w:t>
      </w:r>
      <w:proofErr w:type="spellEnd"/>
      <w:r w:rsidRPr="00405889">
        <w:rPr>
          <w:szCs w:val="24"/>
        </w:rPr>
        <w:t xml:space="preserve"> 1988 </w:t>
      </w:r>
      <w:proofErr w:type="spellStart"/>
      <w:r w:rsidRPr="00405889">
        <w:rPr>
          <w:szCs w:val="24"/>
        </w:rPr>
        <w:t>ia</w:t>
      </w:r>
      <w:proofErr w:type="spellEnd"/>
      <w:r w:rsidRPr="00405889">
        <w:rPr>
          <w:szCs w:val="24"/>
        </w:rPr>
        <w:t xml:space="preserve"> </w:t>
      </w:r>
      <w:proofErr w:type="spellStart"/>
      <w:r w:rsidRPr="00405889">
        <w:rPr>
          <w:szCs w:val="24"/>
        </w:rPr>
        <w:t>dianugrahi</w:t>
      </w:r>
      <w:proofErr w:type="spellEnd"/>
      <w:r w:rsidRPr="00405889">
        <w:rPr>
          <w:szCs w:val="24"/>
        </w:rPr>
        <w:t xml:space="preserve"> </w:t>
      </w:r>
      <w:proofErr w:type="spellStart"/>
      <w:r w:rsidRPr="00405889">
        <w:rPr>
          <w:szCs w:val="24"/>
        </w:rPr>
        <w:t>bintang</w:t>
      </w:r>
      <w:proofErr w:type="spellEnd"/>
      <w:r w:rsidRPr="00405889">
        <w:rPr>
          <w:szCs w:val="24"/>
        </w:rPr>
        <w:t xml:space="preserve"> </w:t>
      </w:r>
      <w:proofErr w:type="spellStart"/>
      <w:r w:rsidRPr="00405889">
        <w:rPr>
          <w:szCs w:val="24"/>
        </w:rPr>
        <w:t>kehormatan</w:t>
      </w:r>
      <w:proofErr w:type="spellEnd"/>
      <w:r w:rsidRPr="00405889">
        <w:rPr>
          <w:szCs w:val="24"/>
        </w:rPr>
        <w:t xml:space="preserve"> </w:t>
      </w:r>
      <w:proofErr w:type="spellStart"/>
      <w:r w:rsidRPr="00405889">
        <w:rPr>
          <w:szCs w:val="24"/>
        </w:rPr>
        <w:t>tertinggi</w:t>
      </w:r>
      <w:proofErr w:type="spellEnd"/>
      <w:r w:rsidRPr="00405889">
        <w:rPr>
          <w:szCs w:val="24"/>
        </w:rPr>
        <w:t xml:space="preserve"> oleh </w:t>
      </w:r>
      <w:proofErr w:type="spellStart"/>
      <w:r w:rsidRPr="00405889">
        <w:rPr>
          <w:szCs w:val="24"/>
        </w:rPr>
        <w:t>pemerintah</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jasa-jasanya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pengabdian</w:t>
      </w:r>
      <w:proofErr w:type="spellEnd"/>
      <w:r w:rsidRPr="00405889">
        <w:rPr>
          <w:szCs w:val="24"/>
        </w:rPr>
        <w:t xml:space="preserve"> </w:t>
      </w:r>
      <w:proofErr w:type="spellStart"/>
      <w:r w:rsidRPr="00405889">
        <w:rPr>
          <w:szCs w:val="24"/>
        </w:rPr>
        <w:t>kepada</w:t>
      </w:r>
      <w:proofErr w:type="spellEnd"/>
      <w:r w:rsidRPr="00405889">
        <w:rPr>
          <w:szCs w:val="24"/>
        </w:rPr>
        <w:t xml:space="preserve"> Islam.  Al-</w:t>
      </w:r>
      <w:proofErr w:type="spellStart"/>
      <w:r w:rsidRPr="00405889">
        <w:rPr>
          <w:szCs w:val="24"/>
        </w:rPr>
        <w:t>Gazālī</w:t>
      </w:r>
      <w:proofErr w:type="spellEnd"/>
      <w:r w:rsidRPr="00405889">
        <w:rPr>
          <w:szCs w:val="24"/>
        </w:rPr>
        <w:t xml:space="preserve"> (w. 1996 M.) juga </w:t>
      </w:r>
      <w:proofErr w:type="spellStart"/>
      <w:r w:rsidRPr="00405889">
        <w:rPr>
          <w:szCs w:val="24"/>
        </w:rPr>
        <w:t>aktif</w:t>
      </w:r>
      <w:proofErr w:type="spellEnd"/>
      <w:r w:rsidRPr="00405889">
        <w:rPr>
          <w:szCs w:val="24"/>
        </w:rPr>
        <w:t xml:space="preserve"> </w:t>
      </w:r>
      <w:proofErr w:type="spellStart"/>
      <w:r w:rsidRPr="00405889">
        <w:rPr>
          <w:szCs w:val="24"/>
        </w:rPr>
        <w:t>menulis</w:t>
      </w:r>
      <w:proofErr w:type="spellEnd"/>
      <w:r w:rsidRPr="00405889">
        <w:rPr>
          <w:szCs w:val="24"/>
        </w:rPr>
        <w:t xml:space="preserve"> </w:t>
      </w:r>
      <w:proofErr w:type="spellStart"/>
      <w:r w:rsidRPr="00405889">
        <w:rPr>
          <w:szCs w:val="24"/>
        </w:rPr>
        <w:t>dibeberapa</w:t>
      </w:r>
      <w:proofErr w:type="spellEnd"/>
      <w:r w:rsidRPr="00405889">
        <w:rPr>
          <w:szCs w:val="24"/>
        </w:rPr>
        <w:t xml:space="preserve"> </w:t>
      </w:r>
      <w:proofErr w:type="spellStart"/>
      <w:r w:rsidRPr="00405889">
        <w:rPr>
          <w:szCs w:val="24"/>
        </w:rPr>
        <w:t>majalah</w:t>
      </w:r>
      <w:proofErr w:type="spellEnd"/>
      <w:r w:rsidRPr="00405889">
        <w:rPr>
          <w:szCs w:val="24"/>
        </w:rPr>
        <w:t xml:space="preserve"> yang </w:t>
      </w:r>
      <w:proofErr w:type="spellStart"/>
      <w:r w:rsidRPr="00405889">
        <w:rPr>
          <w:szCs w:val="24"/>
        </w:rPr>
        <w:t>ada</w:t>
      </w:r>
      <w:proofErr w:type="spellEnd"/>
      <w:r w:rsidRPr="00405889">
        <w:rPr>
          <w:szCs w:val="24"/>
        </w:rPr>
        <w:t xml:space="preserve"> di </w:t>
      </w:r>
      <w:proofErr w:type="spellStart"/>
      <w:r w:rsidRPr="00405889">
        <w:rPr>
          <w:szCs w:val="24"/>
        </w:rPr>
        <w:t>Mesir</w:t>
      </w:r>
      <w:proofErr w:type="spellEnd"/>
      <w:r w:rsidRPr="00405889">
        <w:rPr>
          <w:szCs w:val="24"/>
        </w:rPr>
        <w:t xml:space="preserve">, </w:t>
      </w:r>
      <w:proofErr w:type="spellStart"/>
      <w:r w:rsidRPr="00405889">
        <w:rPr>
          <w:szCs w:val="24"/>
        </w:rPr>
        <w:t>seperti</w:t>
      </w:r>
      <w:proofErr w:type="spellEnd"/>
      <w:r w:rsidRPr="00405889">
        <w:rPr>
          <w:szCs w:val="24"/>
        </w:rPr>
        <w:t xml:space="preserve">: </w:t>
      </w:r>
      <w:r w:rsidRPr="00405889">
        <w:rPr>
          <w:i/>
          <w:szCs w:val="24"/>
        </w:rPr>
        <w:t>al-</w:t>
      </w:r>
      <w:proofErr w:type="spellStart"/>
      <w:r w:rsidRPr="00405889">
        <w:rPr>
          <w:i/>
          <w:szCs w:val="24"/>
        </w:rPr>
        <w:t>Muslimūn</w:t>
      </w:r>
      <w:proofErr w:type="spellEnd"/>
      <w:r w:rsidRPr="00405889">
        <w:rPr>
          <w:i/>
          <w:szCs w:val="24"/>
        </w:rPr>
        <w:t>, al-</w:t>
      </w:r>
      <w:proofErr w:type="spellStart"/>
      <w:r w:rsidRPr="00405889">
        <w:rPr>
          <w:i/>
          <w:szCs w:val="24"/>
        </w:rPr>
        <w:t>Nazīr</w:t>
      </w:r>
      <w:proofErr w:type="spellEnd"/>
      <w:r w:rsidRPr="00405889">
        <w:rPr>
          <w:i/>
          <w:szCs w:val="24"/>
        </w:rPr>
        <w:t>, al-</w:t>
      </w:r>
      <w:proofErr w:type="spellStart"/>
      <w:r w:rsidRPr="00405889">
        <w:rPr>
          <w:i/>
          <w:szCs w:val="24"/>
        </w:rPr>
        <w:t>Mabāhīś</w:t>
      </w:r>
      <w:proofErr w:type="spellEnd"/>
      <w:r w:rsidRPr="00405889">
        <w:rPr>
          <w:i/>
          <w:szCs w:val="24"/>
        </w:rPr>
        <w:t>, Liwa‟ al-</w:t>
      </w:r>
      <w:proofErr w:type="spellStart"/>
      <w:r w:rsidRPr="00405889">
        <w:rPr>
          <w:i/>
          <w:szCs w:val="24"/>
        </w:rPr>
        <w:t>Islām</w:t>
      </w:r>
      <w:proofErr w:type="spellEnd"/>
      <w:r w:rsidRPr="00405889">
        <w:rPr>
          <w:szCs w:val="24"/>
        </w:rPr>
        <w:t xml:space="preserve">, dan </w:t>
      </w:r>
      <w:proofErr w:type="spellStart"/>
      <w:r w:rsidRPr="00405889">
        <w:rPr>
          <w:szCs w:val="24"/>
        </w:rPr>
        <w:t>majalah</w:t>
      </w:r>
      <w:proofErr w:type="spellEnd"/>
      <w:r w:rsidRPr="00405889">
        <w:rPr>
          <w:szCs w:val="24"/>
        </w:rPr>
        <w:t xml:space="preserve"> yang </w:t>
      </w:r>
      <w:proofErr w:type="spellStart"/>
      <w:r w:rsidRPr="00405889">
        <w:rPr>
          <w:szCs w:val="24"/>
        </w:rPr>
        <w:t>dikelola</w:t>
      </w:r>
      <w:proofErr w:type="spellEnd"/>
      <w:r w:rsidRPr="00405889">
        <w:rPr>
          <w:szCs w:val="24"/>
        </w:rPr>
        <w:t xml:space="preserve"> </w:t>
      </w:r>
      <w:proofErr w:type="spellStart"/>
      <w:r w:rsidRPr="00405889">
        <w:rPr>
          <w:szCs w:val="24"/>
        </w:rPr>
        <w:t>sendiri</w:t>
      </w:r>
      <w:proofErr w:type="spellEnd"/>
      <w:r w:rsidRPr="00405889">
        <w:rPr>
          <w:szCs w:val="24"/>
        </w:rPr>
        <w:t xml:space="preserve"> oleh al-Azhar.</w:t>
      </w:r>
      <w:r w:rsidRPr="00405889">
        <w:rPr>
          <w:szCs w:val="24"/>
          <w:vertAlign w:val="superscript"/>
        </w:rPr>
        <w:footnoteReference w:id="7"/>
      </w:r>
      <w:r w:rsidRPr="00405889">
        <w:rPr>
          <w:szCs w:val="24"/>
        </w:rPr>
        <w:t xml:space="preserve"> </w:t>
      </w:r>
    </w:p>
    <w:p w14:paraId="5529C9B2" w14:textId="5818CCA4" w:rsidR="00141826" w:rsidRPr="00405889" w:rsidRDefault="00141826" w:rsidP="00405889">
      <w:pPr>
        <w:spacing w:line="360" w:lineRule="auto"/>
        <w:ind w:left="0" w:right="3" w:firstLine="720"/>
        <w:rPr>
          <w:szCs w:val="24"/>
        </w:rPr>
      </w:pPr>
      <w:r w:rsidRPr="00405889">
        <w:rPr>
          <w:szCs w:val="24"/>
        </w:rPr>
        <w:t xml:space="preserve"> </w:t>
      </w:r>
      <w:proofErr w:type="spellStart"/>
      <w:r w:rsidRPr="00405889">
        <w:rPr>
          <w:szCs w:val="24"/>
        </w:rPr>
        <w:t>Kegigihan</w:t>
      </w:r>
      <w:proofErr w:type="spellEnd"/>
      <w:r w:rsidRPr="00405889">
        <w:rPr>
          <w:szCs w:val="24"/>
        </w:rPr>
        <w:t xml:space="preserve"> al-</w:t>
      </w:r>
      <w:proofErr w:type="spellStart"/>
      <w:r w:rsidRPr="00405889">
        <w:rPr>
          <w:szCs w:val="24"/>
        </w:rPr>
        <w:t>Gazālī</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berdakwah</w:t>
      </w:r>
      <w:proofErr w:type="spellEnd"/>
      <w:r w:rsidRPr="00405889">
        <w:rPr>
          <w:szCs w:val="24"/>
        </w:rPr>
        <w:t xml:space="preserve"> </w:t>
      </w:r>
      <w:proofErr w:type="spellStart"/>
      <w:r w:rsidRPr="00405889">
        <w:rPr>
          <w:szCs w:val="24"/>
        </w:rPr>
        <w:t>menyebabkannya</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diterima</w:t>
      </w:r>
      <w:proofErr w:type="spellEnd"/>
      <w:r w:rsidRPr="00405889">
        <w:rPr>
          <w:szCs w:val="24"/>
        </w:rPr>
        <w:t xml:space="preserve"> </w:t>
      </w:r>
      <w:proofErr w:type="spellStart"/>
      <w:r w:rsidRPr="00405889">
        <w:rPr>
          <w:szCs w:val="24"/>
        </w:rPr>
        <w:t>diberbagai</w:t>
      </w:r>
      <w:proofErr w:type="spellEnd"/>
      <w:r w:rsidRPr="00405889">
        <w:rPr>
          <w:szCs w:val="24"/>
        </w:rPr>
        <w:t xml:space="preserve"> negara Islam. Di Arab Saudi </w:t>
      </w:r>
      <w:proofErr w:type="spellStart"/>
      <w:r w:rsidRPr="00405889">
        <w:rPr>
          <w:szCs w:val="24"/>
        </w:rPr>
        <w:t>ia</w:t>
      </w:r>
      <w:proofErr w:type="spellEnd"/>
      <w:r w:rsidRPr="00405889">
        <w:rPr>
          <w:szCs w:val="24"/>
        </w:rPr>
        <w:t xml:space="preserve"> </w:t>
      </w:r>
      <w:proofErr w:type="spellStart"/>
      <w:r w:rsidRPr="00405889">
        <w:rPr>
          <w:szCs w:val="24"/>
        </w:rPr>
        <w:t>diundang</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memberikan</w:t>
      </w:r>
      <w:proofErr w:type="spellEnd"/>
      <w:r w:rsidRPr="00405889">
        <w:rPr>
          <w:szCs w:val="24"/>
        </w:rPr>
        <w:t xml:space="preserve"> </w:t>
      </w:r>
      <w:proofErr w:type="spellStart"/>
      <w:r w:rsidRPr="00405889">
        <w:rPr>
          <w:szCs w:val="24"/>
        </w:rPr>
        <w:t>ceramah</w:t>
      </w:r>
      <w:proofErr w:type="spellEnd"/>
      <w:r w:rsidRPr="00405889">
        <w:rPr>
          <w:szCs w:val="24"/>
        </w:rPr>
        <w:t xml:space="preserve"> </w:t>
      </w:r>
      <w:proofErr w:type="spellStart"/>
      <w:r w:rsidRPr="00405889">
        <w:rPr>
          <w:szCs w:val="24"/>
        </w:rPr>
        <w:t>melalui</w:t>
      </w:r>
      <w:proofErr w:type="spellEnd"/>
      <w:r w:rsidRPr="00405889">
        <w:rPr>
          <w:szCs w:val="24"/>
        </w:rPr>
        <w:t xml:space="preserve"> media </w:t>
      </w:r>
      <w:proofErr w:type="spellStart"/>
      <w:r w:rsidRPr="00405889">
        <w:rPr>
          <w:szCs w:val="24"/>
        </w:rPr>
        <w:t>elektronik</w:t>
      </w:r>
      <w:proofErr w:type="spellEnd"/>
      <w:r w:rsidRPr="00405889">
        <w:rPr>
          <w:szCs w:val="24"/>
        </w:rPr>
        <w:t xml:space="preserve"> – radio dan </w:t>
      </w:r>
      <w:proofErr w:type="spellStart"/>
      <w:r w:rsidRPr="00405889">
        <w:rPr>
          <w:szCs w:val="24"/>
        </w:rPr>
        <w:t>televisi</w:t>
      </w:r>
      <w:proofErr w:type="spellEnd"/>
      <w:r w:rsidRPr="00405889">
        <w:rPr>
          <w:szCs w:val="24"/>
        </w:rPr>
        <w:t xml:space="preserve">, dan </w:t>
      </w:r>
      <w:proofErr w:type="spellStart"/>
      <w:r w:rsidRPr="00405889">
        <w:rPr>
          <w:szCs w:val="24"/>
        </w:rPr>
        <w:t>menulis</w:t>
      </w:r>
      <w:proofErr w:type="spellEnd"/>
      <w:r w:rsidRPr="00405889">
        <w:rPr>
          <w:szCs w:val="24"/>
        </w:rPr>
        <w:t xml:space="preserve"> </w:t>
      </w:r>
      <w:proofErr w:type="spellStart"/>
      <w:r w:rsidRPr="00405889">
        <w:rPr>
          <w:szCs w:val="24"/>
        </w:rPr>
        <w:t>diberbagai</w:t>
      </w:r>
      <w:proofErr w:type="spellEnd"/>
      <w:r w:rsidRPr="00405889">
        <w:rPr>
          <w:szCs w:val="24"/>
        </w:rPr>
        <w:t xml:space="preserve"> </w:t>
      </w:r>
      <w:proofErr w:type="spellStart"/>
      <w:r w:rsidRPr="00405889">
        <w:rPr>
          <w:szCs w:val="24"/>
        </w:rPr>
        <w:t>majalah</w:t>
      </w:r>
      <w:proofErr w:type="spellEnd"/>
      <w:r w:rsidRPr="00405889">
        <w:rPr>
          <w:szCs w:val="24"/>
        </w:rPr>
        <w:t xml:space="preserve"> </w:t>
      </w:r>
      <w:proofErr w:type="spellStart"/>
      <w:r w:rsidRPr="00405889">
        <w:rPr>
          <w:szCs w:val="24"/>
        </w:rPr>
        <w:t>semisal</w:t>
      </w:r>
      <w:proofErr w:type="spellEnd"/>
      <w:r w:rsidRPr="00405889">
        <w:rPr>
          <w:szCs w:val="24"/>
        </w:rPr>
        <w:t xml:space="preserve"> </w:t>
      </w:r>
      <w:proofErr w:type="spellStart"/>
      <w:r w:rsidRPr="00405889">
        <w:rPr>
          <w:szCs w:val="24"/>
        </w:rPr>
        <w:t>majalah</w:t>
      </w:r>
      <w:proofErr w:type="spellEnd"/>
      <w:r w:rsidRPr="00405889">
        <w:rPr>
          <w:szCs w:val="24"/>
        </w:rPr>
        <w:t xml:space="preserve"> </w:t>
      </w:r>
      <w:r w:rsidRPr="00405889">
        <w:rPr>
          <w:i/>
          <w:szCs w:val="24"/>
        </w:rPr>
        <w:t>al-</w:t>
      </w:r>
      <w:proofErr w:type="spellStart"/>
      <w:r w:rsidRPr="00405889">
        <w:rPr>
          <w:i/>
          <w:szCs w:val="24"/>
        </w:rPr>
        <w:t>Da‟wah</w:t>
      </w:r>
      <w:proofErr w:type="spellEnd"/>
      <w:r w:rsidRPr="00405889">
        <w:rPr>
          <w:i/>
          <w:szCs w:val="24"/>
        </w:rPr>
        <w:t>, al-</w:t>
      </w:r>
      <w:proofErr w:type="spellStart"/>
      <w:r w:rsidRPr="00405889">
        <w:rPr>
          <w:i/>
          <w:szCs w:val="24"/>
        </w:rPr>
        <w:t>Tadāmūn</w:t>
      </w:r>
      <w:proofErr w:type="spellEnd"/>
      <w:r w:rsidRPr="00405889">
        <w:rPr>
          <w:i/>
          <w:szCs w:val="24"/>
        </w:rPr>
        <w:t>, al-</w:t>
      </w:r>
      <w:proofErr w:type="spellStart"/>
      <w:r w:rsidRPr="00405889">
        <w:rPr>
          <w:i/>
          <w:szCs w:val="24"/>
        </w:rPr>
        <w:t>Islām</w:t>
      </w:r>
      <w:proofErr w:type="spellEnd"/>
      <w:r w:rsidRPr="00405889">
        <w:rPr>
          <w:i/>
          <w:szCs w:val="24"/>
        </w:rPr>
        <w:t xml:space="preserve">, </w:t>
      </w:r>
      <w:proofErr w:type="spellStart"/>
      <w:r w:rsidRPr="00405889">
        <w:rPr>
          <w:i/>
          <w:szCs w:val="24"/>
        </w:rPr>
        <w:t>Rabiŝah</w:t>
      </w:r>
      <w:proofErr w:type="spellEnd"/>
      <w:r w:rsidRPr="00405889">
        <w:rPr>
          <w:szCs w:val="24"/>
        </w:rPr>
        <w:t xml:space="preserve"> dan </w:t>
      </w:r>
      <w:proofErr w:type="spellStart"/>
      <w:r w:rsidRPr="00405889">
        <w:rPr>
          <w:szCs w:val="24"/>
        </w:rPr>
        <w:t>dibeberapa</w:t>
      </w:r>
      <w:proofErr w:type="spellEnd"/>
      <w:r w:rsidRPr="00405889">
        <w:rPr>
          <w:szCs w:val="24"/>
        </w:rPr>
        <w:t xml:space="preserve"> </w:t>
      </w:r>
      <w:proofErr w:type="spellStart"/>
      <w:r w:rsidRPr="00405889">
        <w:rPr>
          <w:szCs w:val="24"/>
        </w:rPr>
        <w:t>surat</w:t>
      </w:r>
      <w:proofErr w:type="spellEnd"/>
      <w:r w:rsidRPr="00405889">
        <w:rPr>
          <w:szCs w:val="24"/>
        </w:rPr>
        <w:t xml:space="preserve"> </w:t>
      </w:r>
      <w:proofErr w:type="spellStart"/>
      <w:r w:rsidRPr="00405889">
        <w:rPr>
          <w:szCs w:val="24"/>
        </w:rPr>
        <w:t>kabar</w:t>
      </w:r>
      <w:proofErr w:type="spellEnd"/>
      <w:r w:rsidRPr="00405889">
        <w:rPr>
          <w:szCs w:val="24"/>
        </w:rPr>
        <w:t xml:space="preserve"> </w:t>
      </w:r>
      <w:proofErr w:type="spellStart"/>
      <w:r w:rsidRPr="00405889">
        <w:rPr>
          <w:szCs w:val="24"/>
        </w:rPr>
        <w:t>harian</w:t>
      </w:r>
      <w:proofErr w:type="spellEnd"/>
      <w:r w:rsidRPr="00405889">
        <w:rPr>
          <w:szCs w:val="24"/>
        </w:rPr>
        <w:t xml:space="preserve"> </w:t>
      </w:r>
      <w:proofErr w:type="spellStart"/>
      <w:r w:rsidRPr="00405889">
        <w:rPr>
          <w:szCs w:val="24"/>
        </w:rPr>
        <w:t>serta</w:t>
      </w:r>
      <w:proofErr w:type="spellEnd"/>
      <w:r w:rsidRPr="00405889">
        <w:rPr>
          <w:szCs w:val="24"/>
        </w:rPr>
        <w:t xml:space="preserve"> </w:t>
      </w:r>
      <w:proofErr w:type="spellStart"/>
      <w:r w:rsidRPr="00405889">
        <w:rPr>
          <w:szCs w:val="24"/>
        </w:rPr>
        <w:t>mingguan</w:t>
      </w:r>
      <w:proofErr w:type="spellEnd"/>
      <w:r w:rsidRPr="00405889">
        <w:rPr>
          <w:szCs w:val="24"/>
        </w:rPr>
        <w:t xml:space="preserve"> </w:t>
      </w:r>
      <w:proofErr w:type="spellStart"/>
      <w:r w:rsidRPr="00405889">
        <w:rPr>
          <w:szCs w:val="24"/>
        </w:rPr>
        <w:t>lainnya</w:t>
      </w:r>
      <w:proofErr w:type="spellEnd"/>
      <w:r w:rsidRPr="00405889">
        <w:rPr>
          <w:szCs w:val="24"/>
        </w:rPr>
        <w:t xml:space="preserve">. Di </w:t>
      </w:r>
      <w:proofErr w:type="spellStart"/>
      <w:r w:rsidRPr="00405889">
        <w:rPr>
          <w:szCs w:val="24"/>
        </w:rPr>
        <w:t>samping</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ia</w:t>
      </w:r>
      <w:proofErr w:type="spellEnd"/>
      <w:r w:rsidRPr="00405889">
        <w:rPr>
          <w:szCs w:val="24"/>
        </w:rPr>
        <w:t xml:space="preserve"> juga </w:t>
      </w:r>
      <w:proofErr w:type="spellStart"/>
      <w:r w:rsidRPr="00405889">
        <w:rPr>
          <w:szCs w:val="24"/>
        </w:rPr>
        <w:t>memberikan</w:t>
      </w:r>
      <w:proofErr w:type="spellEnd"/>
      <w:r w:rsidRPr="00405889">
        <w:rPr>
          <w:szCs w:val="24"/>
        </w:rPr>
        <w:t xml:space="preserve"> </w:t>
      </w:r>
      <w:proofErr w:type="spellStart"/>
      <w:r w:rsidRPr="00405889">
        <w:rPr>
          <w:szCs w:val="24"/>
        </w:rPr>
        <w:t>kuliah</w:t>
      </w:r>
      <w:proofErr w:type="spellEnd"/>
      <w:r w:rsidRPr="00405889">
        <w:rPr>
          <w:szCs w:val="24"/>
        </w:rPr>
        <w:t xml:space="preserve"> di Universitas </w:t>
      </w:r>
      <w:r w:rsidRPr="00405889">
        <w:rPr>
          <w:i/>
          <w:szCs w:val="24"/>
        </w:rPr>
        <w:t>Umm al-</w:t>
      </w:r>
      <w:proofErr w:type="spellStart"/>
      <w:r w:rsidRPr="00405889">
        <w:rPr>
          <w:i/>
          <w:szCs w:val="24"/>
        </w:rPr>
        <w:t>Qurā</w:t>
      </w:r>
      <w:proofErr w:type="spellEnd"/>
      <w:r w:rsidRPr="00405889">
        <w:rPr>
          <w:szCs w:val="24"/>
        </w:rPr>
        <w:t xml:space="preserve"> (Makkah), dan </w:t>
      </w:r>
      <w:proofErr w:type="spellStart"/>
      <w:r w:rsidRPr="00405889">
        <w:rPr>
          <w:szCs w:val="24"/>
        </w:rPr>
        <w:t>bermukim</w:t>
      </w:r>
      <w:proofErr w:type="spellEnd"/>
      <w:r w:rsidRPr="00405889">
        <w:rPr>
          <w:szCs w:val="24"/>
        </w:rPr>
        <w:t xml:space="preserve"> di </w:t>
      </w:r>
      <w:proofErr w:type="spellStart"/>
      <w:r w:rsidRPr="00405889">
        <w:rPr>
          <w:szCs w:val="24"/>
        </w:rPr>
        <w:t>samping</w:t>
      </w:r>
      <w:proofErr w:type="spellEnd"/>
      <w:r w:rsidRPr="00405889">
        <w:rPr>
          <w:szCs w:val="24"/>
        </w:rPr>
        <w:t xml:space="preserve"> Masjidilharam</w:t>
      </w:r>
      <w:r w:rsidRPr="00405889">
        <w:rPr>
          <w:szCs w:val="24"/>
          <w:vertAlign w:val="superscript"/>
        </w:rPr>
        <w:t>11</w:t>
      </w:r>
      <w:r w:rsidRPr="00405889">
        <w:rPr>
          <w:szCs w:val="24"/>
        </w:rPr>
        <w:t xml:space="preserve"> dan </w:t>
      </w:r>
      <w:proofErr w:type="spellStart"/>
      <w:r w:rsidRPr="00405889">
        <w:rPr>
          <w:szCs w:val="24"/>
        </w:rPr>
        <w:t>atas</w:t>
      </w:r>
      <w:proofErr w:type="spellEnd"/>
      <w:r w:rsidRPr="00405889">
        <w:rPr>
          <w:szCs w:val="24"/>
        </w:rPr>
        <w:t xml:space="preserve"> </w:t>
      </w:r>
      <w:proofErr w:type="spellStart"/>
      <w:r w:rsidRPr="00405889">
        <w:rPr>
          <w:szCs w:val="24"/>
        </w:rPr>
        <w:t>semua</w:t>
      </w:r>
      <w:proofErr w:type="spellEnd"/>
      <w:r w:rsidRPr="00405889">
        <w:rPr>
          <w:szCs w:val="24"/>
        </w:rPr>
        <w:t xml:space="preserve"> </w:t>
      </w:r>
      <w:proofErr w:type="spellStart"/>
      <w:r w:rsidRPr="00405889">
        <w:rPr>
          <w:szCs w:val="24"/>
        </w:rPr>
        <w:t>aktifītasnya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pemerintah</w:t>
      </w:r>
      <w:proofErr w:type="spellEnd"/>
      <w:r w:rsidRPr="00405889">
        <w:rPr>
          <w:szCs w:val="24"/>
        </w:rPr>
        <w:t xml:space="preserve"> Kerajaan Arab Saudi </w:t>
      </w:r>
      <w:proofErr w:type="spellStart"/>
      <w:r w:rsidRPr="00405889">
        <w:rPr>
          <w:szCs w:val="24"/>
        </w:rPr>
        <w:t>memberikan</w:t>
      </w:r>
      <w:proofErr w:type="spellEnd"/>
      <w:r w:rsidRPr="00405889">
        <w:rPr>
          <w:szCs w:val="24"/>
        </w:rPr>
        <w:t xml:space="preserve"> </w:t>
      </w:r>
      <w:proofErr w:type="spellStart"/>
      <w:r w:rsidRPr="00405889">
        <w:rPr>
          <w:szCs w:val="24"/>
        </w:rPr>
        <w:t>penghargaan</w:t>
      </w:r>
      <w:proofErr w:type="spellEnd"/>
      <w:r w:rsidRPr="00405889">
        <w:rPr>
          <w:szCs w:val="24"/>
        </w:rPr>
        <w:t xml:space="preserve"> </w:t>
      </w:r>
      <w:r w:rsidRPr="00405889">
        <w:rPr>
          <w:szCs w:val="24"/>
          <w:vertAlign w:val="superscript"/>
        </w:rPr>
        <w:footnoteReference w:id="8"/>
      </w:r>
      <w:proofErr w:type="spellStart"/>
      <w:r w:rsidRPr="00405889">
        <w:rPr>
          <w:szCs w:val="24"/>
        </w:rPr>
        <w:t>tetinggi</w:t>
      </w:r>
      <w:proofErr w:type="spellEnd"/>
      <w:r w:rsidRPr="00405889">
        <w:rPr>
          <w:szCs w:val="24"/>
        </w:rPr>
        <w:t xml:space="preserve"> </w:t>
      </w:r>
      <w:proofErr w:type="spellStart"/>
      <w:r w:rsidRPr="00405889">
        <w:rPr>
          <w:szCs w:val="24"/>
        </w:rPr>
        <w:t>berupa</w:t>
      </w:r>
      <w:proofErr w:type="spellEnd"/>
      <w:r w:rsidRPr="00405889">
        <w:rPr>
          <w:szCs w:val="24"/>
        </w:rPr>
        <w:t xml:space="preserve"> </w:t>
      </w:r>
      <w:proofErr w:type="spellStart"/>
      <w:r w:rsidRPr="00405889">
        <w:rPr>
          <w:szCs w:val="24"/>
        </w:rPr>
        <w:t>penghargaan</w:t>
      </w:r>
      <w:proofErr w:type="spellEnd"/>
      <w:r w:rsidRPr="00405889">
        <w:rPr>
          <w:szCs w:val="24"/>
        </w:rPr>
        <w:t xml:space="preserve"> </w:t>
      </w:r>
      <w:proofErr w:type="spellStart"/>
      <w:r w:rsidRPr="00405889">
        <w:rPr>
          <w:szCs w:val="24"/>
        </w:rPr>
        <w:t>Internasional</w:t>
      </w:r>
      <w:proofErr w:type="spellEnd"/>
      <w:r w:rsidRPr="00405889">
        <w:rPr>
          <w:szCs w:val="24"/>
        </w:rPr>
        <w:t xml:space="preserve"> Raja </w:t>
      </w:r>
      <w:proofErr w:type="spellStart"/>
      <w:r w:rsidRPr="00405889">
        <w:rPr>
          <w:szCs w:val="24"/>
        </w:rPr>
        <w:t>Faishal</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Pengabdian</w:t>
      </w:r>
      <w:proofErr w:type="spellEnd"/>
      <w:r w:rsidRPr="00405889">
        <w:rPr>
          <w:szCs w:val="24"/>
        </w:rPr>
        <w:t xml:space="preserve"> </w:t>
      </w:r>
      <w:proofErr w:type="spellStart"/>
      <w:r w:rsidRPr="00405889">
        <w:rPr>
          <w:szCs w:val="24"/>
        </w:rPr>
        <w:t>Kepada</w:t>
      </w:r>
      <w:proofErr w:type="spellEnd"/>
      <w:r w:rsidRPr="00405889">
        <w:rPr>
          <w:szCs w:val="24"/>
        </w:rPr>
        <w:t xml:space="preserve"> Islam dan Muhammad al-</w:t>
      </w:r>
      <w:proofErr w:type="spellStart"/>
      <w:r w:rsidRPr="00405889">
        <w:rPr>
          <w:szCs w:val="24"/>
        </w:rPr>
        <w:t>Gazālī</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merupakan</w:t>
      </w:r>
      <w:proofErr w:type="spellEnd"/>
      <w:r w:rsidRPr="00405889">
        <w:rPr>
          <w:szCs w:val="24"/>
        </w:rPr>
        <w:t xml:space="preserve"> orang </w:t>
      </w:r>
      <w:proofErr w:type="spellStart"/>
      <w:r w:rsidRPr="00405889">
        <w:rPr>
          <w:szCs w:val="24"/>
        </w:rPr>
        <w:t>Mesir</w:t>
      </w:r>
      <w:proofErr w:type="spellEnd"/>
      <w:r w:rsidRPr="00405889">
        <w:rPr>
          <w:szCs w:val="24"/>
        </w:rPr>
        <w:t xml:space="preserve"> </w:t>
      </w:r>
      <w:proofErr w:type="spellStart"/>
      <w:r w:rsidRPr="00405889">
        <w:rPr>
          <w:szCs w:val="24"/>
        </w:rPr>
        <w:t>pertama</w:t>
      </w:r>
      <w:proofErr w:type="spellEnd"/>
      <w:r w:rsidRPr="00405889">
        <w:rPr>
          <w:szCs w:val="24"/>
        </w:rPr>
        <w:t xml:space="preserve"> yang </w:t>
      </w:r>
      <w:proofErr w:type="spellStart"/>
      <w:r w:rsidRPr="00405889">
        <w:rPr>
          <w:szCs w:val="24"/>
        </w:rPr>
        <w:t>mendapatkan</w:t>
      </w:r>
      <w:proofErr w:type="spellEnd"/>
      <w:r w:rsidRPr="00405889">
        <w:rPr>
          <w:szCs w:val="24"/>
        </w:rPr>
        <w:t xml:space="preserve"> </w:t>
      </w:r>
      <w:proofErr w:type="spellStart"/>
      <w:r w:rsidRPr="00405889">
        <w:rPr>
          <w:szCs w:val="24"/>
        </w:rPr>
        <w:t>penghargaan</w:t>
      </w:r>
      <w:proofErr w:type="spellEnd"/>
      <w:r w:rsidRPr="00405889">
        <w:rPr>
          <w:szCs w:val="24"/>
        </w:rPr>
        <w:t xml:space="preserve"> </w:t>
      </w:r>
      <w:proofErr w:type="spellStart"/>
      <w:r w:rsidRPr="00405889">
        <w:rPr>
          <w:szCs w:val="24"/>
        </w:rPr>
        <w:t>tersebut</w:t>
      </w:r>
      <w:proofErr w:type="spellEnd"/>
      <w:r w:rsidRPr="00405889">
        <w:rPr>
          <w:szCs w:val="24"/>
        </w:rPr>
        <w:t>.</w:t>
      </w:r>
      <w:r w:rsidRPr="00405889">
        <w:rPr>
          <w:szCs w:val="24"/>
          <w:vertAlign w:val="superscript"/>
        </w:rPr>
        <w:footnoteReference w:id="9"/>
      </w:r>
      <w:r w:rsidRPr="00405889">
        <w:rPr>
          <w:szCs w:val="24"/>
        </w:rPr>
        <w:t xml:space="preserve"> </w:t>
      </w:r>
    </w:p>
    <w:p w14:paraId="3F2B97B7" w14:textId="48FAAC29" w:rsidR="00141826" w:rsidRPr="00405889" w:rsidRDefault="00141826" w:rsidP="00405889">
      <w:pPr>
        <w:spacing w:line="360" w:lineRule="auto"/>
        <w:ind w:left="0" w:right="3" w:firstLine="720"/>
        <w:rPr>
          <w:szCs w:val="24"/>
        </w:rPr>
      </w:pPr>
      <w:r w:rsidRPr="00405889">
        <w:rPr>
          <w:szCs w:val="24"/>
        </w:rPr>
        <w:t xml:space="preserve"> </w:t>
      </w:r>
      <w:proofErr w:type="spellStart"/>
      <w:r w:rsidRPr="00405889">
        <w:rPr>
          <w:szCs w:val="24"/>
        </w:rPr>
        <w:t>Sementara</w:t>
      </w:r>
      <w:proofErr w:type="spellEnd"/>
      <w:r w:rsidRPr="00405889">
        <w:rPr>
          <w:szCs w:val="24"/>
        </w:rPr>
        <w:t xml:space="preserve"> di Qatar, </w:t>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 1996 M.) </w:t>
      </w:r>
      <w:proofErr w:type="spellStart"/>
      <w:r w:rsidRPr="00405889">
        <w:rPr>
          <w:szCs w:val="24"/>
        </w:rPr>
        <w:t>tinggal</w:t>
      </w:r>
      <w:proofErr w:type="spellEnd"/>
      <w:r w:rsidRPr="00405889">
        <w:rPr>
          <w:szCs w:val="24"/>
        </w:rPr>
        <w:t xml:space="preserve"> </w:t>
      </w:r>
      <w:proofErr w:type="spellStart"/>
      <w:r w:rsidRPr="00405889">
        <w:rPr>
          <w:szCs w:val="24"/>
        </w:rPr>
        <w:t>selama</w:t>
      </w:r>
      <w:proofErr w:type="spellEnd"/>
      <w:r w:rsidRPr="00405889">
        <w:rPr>
          <w:szCs w:val="24"/>
        </w:rPr>
        <w:t xml:space="preserve"> </w:t>
      </w:r>
      <w:proofErr w:type="spellStart"/>
      <w:r w:rsidRPr="00405889">
        <w:rPr>
          <w:szCs w:val="24"/>
        </w:rPr>
        <w:t>enam</w:t>
      </w:r>
      <w:proofErr w:type="spellEnd"/>
      <w:r w:rsidRPr="00405889">
        <w:rPr>
          <w:szCs w:val="24"/>
        </w:rPr>
        <w:t xml:space="preserve"> </w:t>
      </w:r>
      <w:proofErr w:type="spellStart"/>
      <w:r w:rsidRPr="00405889">
        <w:rPr>
          <w:szCs w:val="24"/>
        </w:rPr>
        <w:t>bulan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setahun</w:t>
      </w:r>
      <w:proofErr w:type="spellEnd"/>
      <w:r w:rsidRPr="00405889">
        <w:rPr>
          <w:szCs w:val="24"/>
        </w:rPr>
        <w:t xml:space="preserve">. </w:t>
      </w:r>
      <w:proofErr w:type="spellStart"/>
      <w:r w:rsidRPr="00405889">
        <w:rPr>
          <w:szCs w:val="24"/>
        </w:rPr>
        <w:t>Disana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peran</w:t>
      </w:r>
      <w:proofErr w:type="spellEnd"/>
      <w:r w:rsidRPr="00405889">
        <w:rPr>
          <w:szCs w:val="24"/>
        </w:rPr>
        <w:t xml:space="preserve"> yang </w:t>
      </w:r>
      <w:proofErr w:type="spellStart"/>
      <w:r w:rsidRPr="00405889">
        <w:rPr>
          <w:szCs w:val="24"/>
        </w:rPr>
        <w:t>cukup</w:t>
      </w:r>
      <w:proofErr w:type="spellEnd"/>
      <w:r w:rsidRPr="00405889">
        <w:rPr>
          <w:szCs w:val="24"/>
        </w:rPr>
        <w:t xml:space="preserve"> </w:t>
      </w:r>
      <w:proofErr w:type="spellStart"/>
      <w:r w:rsidRPr="00405889">
        <w:rPr>
          <w:szCs w:val="24"/>
        </w:rPr>
        <w:t>penting</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mendirikan</w:t>
      </w:r>
      <w:proofErr w:type="spellEnd"/>
      <w:r w:rsidRPr="00405889">
        <w:rPr>
          <w:szCs w:val="24"/>
        </w:rPr>
        <w:t xml:space="preserve"> </w:t>
      </w:r>
      <w:proofErr w:type="spellStart"/>
      <w:r w:rsidRPr="00405889">
        <w:rPr>
          <w:szCs w:val="24"/>
        </w:rPr>
        <w:t>fakultas</w:t>
      </w:r>
      <w:proofErr w:type="spellEnd"/>
      <w:r w:rsidRPr="00405889">
        <w:rPr>
          <w:szCs w:val="24"/>
        </w:rPr>
        <w:t xml:space="preserve"> </w:t>
      </w:r>
      <w:r w:rsidRPr="00405889">
        <w:rPr>
          <w:szCs w:val="24"/>
        </w:rPr>
        <w:lastRenderedPageBreak/>
        <w:t xml:space="preserve">Syariah di Universitas </w:t>
      </w:r>
      <w:proofErr w:type="spellStart"/>
      <w:r w:rsidRPr="00405889">
        <w:rPr>
          <w:szCs w:val="24"/>
        </w:rPr>
        <w:t>setempat</w:t>
      </w:r>
      <w:proofErr w:type="spellEnd"/>
      <w:r w:rsidRPr="00405889">
        <w:rPr>
          <w:szCs w:val="24"/>
        </w:rPr>
        <w:t xml:space="preserve"> dan </w:t>
      </w:r>
      <w:proofErr w:type="spellStart"/>
      <w:r w:rsidRPr="00405889">
        <w:rPr>
          <w:szCs w:val="24"/>
        </w:rPr>
        <w:t>diangkat</w:t>
      </w:r>
      <w:proofErr w:type="spellEnd"/>
      <w:r w:rsidRPr="00405889">
        <w:rPr>
          <w:szCs w:val="24"/>
        </w:rPr>
        <w:t xml:space="preserve"> </w:t>
      </w:r>
      <w:proofErr w:type="spellStart"/>
      <w:r w:rsidRPr="00405889">
        <w:rPr>
          <w:szCs w:val="24"/>
        </w:rPr>
        <w:t>sebagai</w:t>
      </w:r>
      <w:proofErr w:type="spellEnd"/>
      <w:r w:rsidRPr="00405889">
        <w:rPr>
          <w:szCs w:val="24"/>
        </w:rPr>
        <w:t xml:space="preserve"> guru </w:t>
      </w:r>
      <w:proofErr w:type="spellStart"/>
      <w:r w:rsidRPr="00405889">
        <w:rPr>
          <w:szCs w:val="24"/>
        </w:rPr>
        <w:t>besar</w:t>
      </w:r>
      <w:proofErr w:type="spellEnd"/>
      <w:r w:rsidRPr="00405889">
        <w:rPr>
          <w:szCs w:val="24"/>
        </w:rPr>
        <w:t xml:space="preserve"> pada </w:t>
      </w:r>
      <w:proofErr w:type="spellStart"/>
      <w:r w:rsidRPr="00405889">
        <w:rPr>
          <w:szCs w:val="24"/>
        </w:rPr>
        <w:t>fakultas</w:t>
      </w:r>
      <w:proofErr w:type="spellEnd"/>
      <w:r w:rsidRPr="00405889">
        <w:rPr>
          <w:szCs w:val="24"/>
        </w:rPr>
        <w:t xml:space="preserve"> </w:t>
      </w:r>
      <w:proofErr w:type="spellStart"/>
      <w:r w:rsidRPr="00405889">
        <w:rPr>
          <w:szCs w:val="24"/>
        </w:rPr>
        <w:t>tersebut</w:t>
      </w:r>
      <w:proofErr w:type="spellEnd"/>
      <w:r w:rsidRPr="00405889">
        <w:rPr>
          <w:szCs w:val="24"/>
        </w:rPr>
        <w:t>.</w:t>
      </w:r>
      <w:r w:rsidRPr="00405889">
        <w:rPr>
          <w:szCs w:val="24"/>
          <w:vertAlign w:val="superscript"/>
        </w:rPr>
        <w:footnoteReference w:id="10"/>
      </w:r>
      <w:r w:rsidRPr="00405889">
        <w:rPr>
          <w:szCs w:val="24"/>
        </w:rPr>
        <w:t xml:space="preserve"> </w:t>
      </w:r>
      <w:proofErr w:type="spellStart"/>
      <w:r w:rsidRPr="00405889">
        <w:rPr>
          <w:szCs w:val="24"/>
        </w:rPr>
        <w:t>Selain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ia</w:t>
      </w:r>
      <w:proofErr w:type="spellEnd"/>
      <w:r w:rsidRPr="00405889">
        <w:rPr>
          <w:szCs w:val="24"/>
        </w:rPr>
        <w:t xml:space="preserve"> juga </w:t>
      </w:r>
      <w:proofErr w:type="spellStart"/>
      <w:r w:rsidRPr="00405889">
        <w:rPr>
          <w:szCs w:val="24"/>
        </w:rPr>
        <w:t>menuangkan</w:t>
      </w:r>
      <w:proofErr w:type="spellEnd"/>
      <w:r w:rsidRPr="00405889">
        <w:rPr>
          <w:szCs w:val="24"/>
        </w:rPr>
        <w:t xml:space="preserve"> ide-ide </w:t>
      </w:r>
      <w:proofErr w:type="spellStart"/>
      <w:r w:rsidRPr="00405889">
        <w:rPr>
          <w:szCs w:val="24"/>
        </w:rPr>
        <w:t>pemikirannya</w:t>
      </w:r>
      <w:proofErr w:type="spellEnd"/>
      <w:r w:rsidRPr="00405889">
        <w:rPr>
          <w:szCs w:val="24"/>
        </w:rPr>
        <w:t xml:space="preserve"> pada </w:t>
      </w:r>
      <w:proofErr w:type="spellStart"/>
      <w:r w:rsidRPr="00405889">
        <w:rPr>
          <w:szCs w:val="24"/>
        </w:rPr>
        <w:t>majalah</w:t>
      </w:r>
      <w:proofErr w:type="spellEnd"/>
      <w:r w:rsidRPr="00405889">
        <w:rPr>
          <w:szCs w:val="24"/>
        </w:rPr>
        <w:t xml:space="preserve"> </w:t>
      </w:r>
      <w:r w:rsidRPr="00405889">
        <w:rPr>
          <w:i/>
          <w:szCs w:val="24"/>
        </w:rPr>
        <w:t>al-Ummah</w:t>
      </w:r>
      <w:r w:rsidRPr="00405889">
        <w:rPr>
          <w:szCs w:val="24"/>
        </w:rPr>
        <w:t xml:space="preserve"> yang </w:t>
      </w:r>
      <w:proofErr w:type="spellStart"/>
      <w:r w:rsidRPr="00405889">
        <w:rPr>
          <w:szCs w:val="24"/>
        </w:rPr>
        <w:t>ada</w:t>
      </w:r>
      <w:proofErr w:type="spellEnd"/>
      <w:r w:rsidRPr="00405889">
        <w:rPr>
          <w:szCs w:val="24"/>
        </w:rPr>
        <w:t xml:space="preserve"> di Qatar. </w:t>
      </w:r>
    </w:p>
    <w:p w14:paraId="06683075" w14:textId="371F5B34" w:rsidR="00141826" w:rsidRPr="00405889" w:rsidRDefault="00141826" w:rsidP="00405889">
      <w:pPr>
        <w:spacing w:line="360" w:lineRule="auto"/>
        <w:ind w:right="3"/>
        <w:rPr>
          <w:szCs w:val="24"/>
        </w:rPr>
      </w:pPr>
      <w:r w:rsidRPr="00405889">
        <w:rPr>
          <w:szCs w:val="24"/>
        </w:rPr>
        <w:t xml:space="preserve"> </w:t>
      </w:r>
      <w:r w:rsidR="007B5C7F">
        <w:rPr>
          <w:szCs w:val="24"/>
        </w:rPr>
        <w:tab/>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juga </w:t>
      </w:r>
      <w:proofErr w:type="spellStart"/>
      <w:r w:rsidRPr="00405889">
        <w:rPr>
          <w:szCs w:val="24"/>
        </w:rPr>
        <w:t>pernah</w:t>
      </w:r>
      <w:proofErr w:type="spellEnd"/>
      <w:r w:rsidRPr="00405889">
        <w:rPr>
          <w:szCs w:val="24"/>
        </w:rPr>
        <w:t xml:space="preserve"> </w:t>
      </w:r>
      <w:proofErr w:type="spellStart"/>
      <w:r w:rsidRPr="00405889">
        <w:rPr>
          <w:szCs w:val="24"/>
        </w:rPr>
        <w:t>berjuang</w:t>
      </w:r>
      <w:proofErr w:type="spellEnd"/>
      <w:r w:rsidRPr="00405889">
        <w:rPr>
          <w:szCs w:val="24"/>
        </w:rPr>
        <w:t xml:space="preserve"> </w:t>
      </w:r>
      <w:proofErr w:type="spellStart"/>
      <w:r w:rsidRPr="00405889">
        <w:rPr>
          <w:szCs w:val="24"/>
        </w:rPr>
        <w:t>selama</w:t>
      </w:r>
      <w:proofErr w:type="spellEnd"/>
      <w:r w:rsidRPr="00405889">
        <w:rPr>
          <w:szCs w:val="24"/>
        </w:rPr>
        <w:t xml:space="preserve"> </w:t>
      </w:r>
      <w:proofErr w:type="spellStart"/>
      <w:r w:rsidRPr="00405889">
        <w:rPr>
          <w:szCs w:val="24"/>
        </w:rPr>
        <w:t>delapan</w:t>
      </w:r>
      <w:proofErr w:type="spellEnd"/>
      <w:r w:rsidRPr="00405889">
        <w:rPr>
          <w:szCs w:val="24"/>
        </w:rPr>
        <w:t xml:space="preserve"> </w:t>
      </w:r>
      <w:proofErr w:type="spellStart"/>
      <w:r w:rsidRPr="00405889">
        <w:rPr>
          <w:szCs w:val="24"/>
        </w:rPr>
        <w:t>tahun</w:t>
      </w:r>
      <w:proofErr w:type="spellEnd"/>
      <w:r w:rsidRPr="00405889">
        <w:rPr>
          <w:szCs w:val="24"/>
        </w:rPr>
        <w:t xml:space="preserve"> di </w:t>
      </w:r>
      <w:proofErr w:type="spellStart"/>
      <w:r w:rsidRPr="00405889">
        <w:rPr>
          <w:szCs w:val="24"/>
        </w:rPr>
        <w:t>Aljazair</w:t>
      </w:r>
      <w:proofErr w:type="spellEnd"/>
      <w:r w:rsidRPr="00405889">
        <w:rPr>
          <w:szCs w:val="24"/>
        </w:rPr>
        <w:t xml:space="preserve">. </w:t>
      </w:r>
      <w:proofErr w:type="spellStart"/>
      <w:r w:rsidRPr="00405889">
        <w:rPr>
          <w:szCs w:val="24"/>
        </w:rPr>
        <w:t>Jasanya</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dikenang</w:t>
      </w:r>
      <w:proofErr w:type="spellEnd"/>
      <w:r w:rsidRPr="00405889">
        <w:rPr>
          <w:szCs w:val="24"/>
        </w:rPr>
        <w:t xml:space="preserve"> di </w:t>
      </w:r>
      <w:proofErr w:type="spellStart"/>
      <w:r w:rsidRPr="00405889">
        <w:rPr>
          <w:szCs w:val="24"/>
        </w:rPr>
        <w:t>Aljazair</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pendidikan</w:t>
      </w:r>
      <w:proofErr w:type="spellEnd"/>
      <w:r w:rsidRPr="00405889">
        <w:rPr>
          <w:szCs w:val="24"/>
        </w:rPr>
        <w:t>, al-</w:t>
      </w:r>
      <w:proofErr w:type="spellStart"/>
      <w:r w:rsidRPr="00405889">
        <w:rPr>
          <w:szCs w:val="24"/>
        </w:rPr>
        <w:t>Gazālī</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membantu</w:t>
      </w:r>
      <w:proofErr w:type="spellEnd"/>
      <w:r w:rsidRPr="00405889">
        <w:rPr>
          <w:szCs w:val="24"/>
        </w:rPr>
        <w:t xml:space="preserve"> Universitas </w:t>
      </w:r>
      <w:proofErr w:type="spellStart"/>
      <w:r w:rsidRPr="00405889">
        <w:rPr>
          <w:szCs w:val="24"/>
        </w:rPr>
        <w:t>setempat</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upaya</w:t>
      </w:r>
      <w:proofErr w:type="spellEnd"/>
      <w:r w:rsidRPr="00405889">
        <w:rPr>
          <w:szCs w:val="24"/>
        </w:rPr>
        <w:t xml:space="preserve"> </w:t>
      </w:r>
      <w:proofErr w:type="spellStart"/>
      <w:r w:rsidRPr="00405889">
        <w:rPr>
          <w:szCs w:val="24"/>
        </w:rPr>
        <w:t>mengembangkan</w:t>
      </w:r>
      <w:proofErr w:type="spellEnd"/>
      <w:r w:rsidRPr="00405889">
        <w:rPr>
          <w:szCs w:val="24"/>
        </w:rPr>
        <w:t xml:space="preserve"> (</w:t>
      </w:r>
      <w:proofErr w:type="spellStart"/>
      <w:r w:rsidRPr="00405889">
        <w:rPr>
          <w:szCs w:val="24"/>
        </w:rPr>
        <w:t>memperbanyak</w:t>
      </w:r>
      <w:proofErr w:type="spellEnd"/>
      <w:r w:rsidRPr="00405889">
        <w:rPr>
          <w:szCs w:val="24"/>
        </w:rPr>
        <w:t xml:space="preserve">) </w:t>
      </w:r>
      <w:proofErr w:type="spellStart"/>
      <w:r w:rsidRPr="00405889">
        <w:rPr>
          <w:szCs w:val="24"/>
        </w:rPr>
        <w:t>fakultas</w:t>
      </w:r>
      <w:proofErr w:type="spellEnd"/>
      <w:r w:rsidRPr="00405889">
        <w:rPr>
          <w:szCs w:val="24"/>
        </w:rPr>
        <w:t xml:space="preserve"> di Universitas </w:t>
      </w:r>
      <w:proofErr w:type="spellStart"/>
      <w:r w:rsidRPr="00405889">
        <w:rPr>
          <w:szCs w:val="24"/>
        </w:rPr>
        <w:t>Qurţaniyah</w:t>
      </w:r>
      <w:proofErr w:type="spellEnd"/>
      <w:r w:rsidRPr="00405889">
        <w:rPr>
          <w:szCs w:val="24"/>
        </w:rPr>
        <w:t xml:space="preserve"> yang </w:t>
      </w:r>
      <w:proofErr w:type="spellStart"/>
      <w:r w:rsidRPr="00405889">
        <w:rPr>
          <w:szCs w:val="24"/>
        </w:rPr>
        <w:t>dulunya</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satu</w:t>
      </w:r>
      <w:proofErr w:type="spellEnd"/>
      <w:r w:rsidRPr="00405889">
        <w:rPr>
          <w:szCs w:val="24"/>
        </w:rPr>
        <w:t xml:space="preserve"> </w:t>
      </w:r>
      <w:proofErr w:type="spellStart"/>
      <w:r w:rsidRPr="00405889">
        <w:rPr>
          <w:szCs w:val="24"/>
        </w:rPr>
        <w:t>fakultas</w:t>
      </w:r>
      <w:proofErr w:type="spellEnd"/>
      <w:r w:rsidRPr="00405889">
        <w:rPr>
          <w:szCs w:val="24"/>
        </w:rPr>
        <w:t xml:space="preserve"> dan </w:t>
      </w:r>
      <w:proofErr w:type="spellStart"/>
      <w:r w:rsidRPr="00405889">
        <w:rPr>
          <w:szCs w:val="24"/>
        </w:rPr>
        <w:t>berkembang</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enam</w:t>
      </w:r>
      <w:proofErr w:type="spellEnd"/>
      <w:r w:rsidRPr="00405889">
        <w:rPr>
          <w:szCs w:val="24"/>
        </w:rPr>
        <w:t xml:space="preserve"> </w:t>
      </w:r>
      <w:proofErr w:type="spellStart"/>
      <w:r w:rsidRPr="00405889">
        <w:rPr>
          <w:szCs w:val="24"/>
        </w:rPr>
        <w:t>fakultas</w:t>
      </w:r>
      <w:proofErr w:type="spellEnd"/>
      <w:r w:rsidRPr="00405889">
        <w:rPr>
          <w:szCs w:val="24"/>
        </w:rPr>
        <w:t xml:space="preserve">. Atas </w:t>
      </w:r>
      <w:proofErr w:type="spellStart"/>
      <w:r w:rsidRPr="00405889">
        <w:rPr>
          <w:szCs w:val="24"/>
        </w:rPr>
        <w:t>jasa-jasanya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pemerintah</w:t>
      </w:r>
      <w:proofErr w:type="spellEnd"/>
      <w:r w:rsidRPr="00405889">
        <w:rPr>
          <w:szCs w:val="24"/>
        </w:rPr>
        <w:t xml:space="preserve"> </w:t>
      </w:r>
      <w:proofErr w:type="spellStart"/>
      <w:r w:rsidRPr="00405889">
        <w:rPr>
          <w:szCs w:val="24"/>
        </w:rPr>
        <w:t>Aljazair</w:t>
      </w:r>
      <w:proofErr w:type="spellEnd"/>
      <w:r w:rsidRPr="00405889">
        <w:rPr>
          <w:szCs w:val="24"/>
        </w:rPr>
        <w:t xml:space="preserve"> </w:t>
      </w:r>
      <w:proofErr w:type="spellStart"/>
      <w:r w:rsidRPr="00405889">
        <w:rPr>
          <w:szCs w:val="24"/>
        </w:rPr>
        <w:t>menganugrahkan</w:t>
      </w:r>
      <w:proofErr w:type="spellEnd"/>
      <w:r w:rsidRPr="00405889">
        <w:rPr>
          <w:szCs w:val="24"/>
        </w:rPr>
        <w:t xml:space="preserve"> </w:t>
      </w:r>
      <w:proofErr w:type="spellStart"/>
      <w:r w:rsidRPr="00405889">
        <w:rPr>
          <w:szCs w:val="24"/>
        </w:rPr>
        <w:t>penghargaan</w:t>
      </w:r>
      <w:proofErr w:type="spellEnd"/>
      <w:r w:rsidRPr="00405889">
        <w:rPr>
          <w:szCs w:val="24"/>
        </w:rPr>
        <w:t xml:space="preserve"> </w:t>
      </w:r>
      <w:r w:rsidRPr="00405889">
        <w:rPr>
          <w:i/>
          <w:szCs w:val="24"/>
        </w:rPr>
        <w:t>al-</w:t>
      </w:r>
      <w:proofErr w:type="spellStart"/>
      <w:r w:rsidRPr="00405889">
        <w:rPr>
          <w:i/>
          <w:szCs w:val="24"/>
        </w:rPr>
        <w:t>Aśīr</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bintang</w:t>
      </w:r>
      <w:proofErr w:type="spellEnd"/>
      <w:r w:rsidRPr="00405889">
        <w:rPr>
          <w:szCs w:val="24"/>
        </w:rPr>
        <w:t xml:space="preserve"> </w:t>
      </w:r>
      <w:proofErr w:type="spellStart"/>
      <w:r w:rsidRPr="00405889">
        <w:rPr>
          <w:szCs w:val="24"/>
        </w:rPr>
        <w:t>kehormatan</w:t>
      </w:r>
      <w:proofErr w:type="spellEnd"/>
      <w:r w:rsidRPr="00405889">
        <w:rPr>
          <w:szCs w:val="24"/>
        </w:rPr>
        <w:t xml:space="preserve"> </w:t>
      </w:r>
      <w:proofErr w:type="spellStart"/>
      <w:r w:rsidRPr="00405889">
        <w:rPr>
          <w:szCs w:val="24"/>
        </w:rPr>
        <w:t>tertinggi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dakwah</w:t>
      </w:r>
      <w:proofErr w:type="spellEnd"/>
      <w:r w:rsidRPr="00405889">
        <w:rPr>
          <w:szCs w:val="24"/>
        </w:rPr>
        <w:t xml:space="preserve">. </w:t>
      </w:r>
    </w:p>
    <w:p w14:paraId="6617BE56" w14:textId="77777777" w:rsidR="00141826" w:rsidRPr="00405889" w:rsidRDefault="00141826" w:rsidP="00405889">
      <w:pPr>
        <w:spacing w:line="360" w:lineRule="auto"/>
        <w:ind w:left="0" w:right="3" w:firstLine="720"/>
        <w:rPr>
          <w:szCs w:val="24"/>
        </w:rPr>
      </w:pPr>
      <w:r w:rsidRPr="00405889">
        <w:rPr>
          <w:szCs w:val="24"/>
        </w:rPr>
        <w:t xml:space="preserve"> </w:t>
      </w:r>
      <w:proofErr w:type="spellStart"/>
      <w:r w:rsidRPr="00405889">
        <w:rPr>
          <w:szCs w:val="24"/>
        </w:rPr>
        <w:t>Sementara</w:t>
      </w:r>
      <w:proofErr w:type="spellEnd"/>
      <w:r w:rsidRPr="00405889">
        <w:rPr>
          <w:szCs w:val="24"/>
        </w:rPr>
        <w:t xml:space="preserve"> di Kuwait, </w:t>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diundang</w:t>
      </w:r>
      <w:proofErr w:type="spellEnd"/>
      <w:r w:rsidRPr="00405889">
        <w:rPr>
          <w:szCs w:val="24"/>
        </w:rPr>
        <w:t xml:space="preserve"> </w:t>
      </w:r>
      <w:proofErr w:type="spellStart"/>
      <w:r w:rsidRPr="00405889">
        <w:rPr>
          <w:szCs w:val="24"/>
        </w:rPr>
        <w:t>setiap</w:t>
      </w:r>
      <w:proofErr w:type="spellEnd"/>
      <w:r w:rsidRPr="00405889">
        <w:rPr>
          <w:szCs w:val="24"/>
        </w:rPr>
        <w:t xml:space="preserve"> </w:t>
      </w:r>
      <w:proofErr w:type="spellStart"/>
      <w:r w:rsidRPr="00405889">
        <w:rPr>
          <w:szCs w:val="24"/>
        </w:rPr>
        <w:t>tahunnya</w:t>
      </w:r>
      <w:proofErr w:type="spellEnd"/>
      <w:r w:rsidRPr="00405889">
        <w:rPr>
          <w:szCs w:val="24"/>
        </w:rPr>
        <w:t xml:space="preserve"> pada </w:t>
      </w:r>
      <w:proofErr w:type="spellStart"/>
      <w:r w:rsidRPr="00405889">
        <w:rPr>
          <w:szCs w:val="24"/>
        </w:rPr>
        <w:t>bulan</w:t>
      </w:r>
      <w:proofErr w:type="spellEnd"/>
      <w:r w:rsidRPr="00405889">
        <w:rPr>
          <w:szCs w:val="24"/>
        </w:rPr>
        <w:t xml:space="preserve"> </w:t>
      </w:r>
      <w:proofErr w:type="spellStart"/>
      <w:r w:rsidRPr="00405889">
        <w:rPr>
          <w:szCs w:val="24"/>
        </w:rPr>
        <w:t>ramadan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mengisi</w:t>
      </w:r>
      <w:proofErr w:type="spellEnd"/>
      <w:r w:rsidRPr="00405889">
        <w:rPr>
          <w:szCs w:val="24"/>
        </w:rPr>
        <w:t xml:space="preserve"> </w:t>
      </w:r>
      <w:proofErr w:type="spellStart"/>
      <w:r w:rsidRPr="00405889">
        <w:rPr>
          <w:szCs w:val="24"/>
        </w:rPr>
        <w:t>kegiatan-kegiatan</w:t>
      </w:r>
      <w:proofErr w:type="spellEnd"/>
      <w:r w:rsidRPr="00405889">
        <w:rPr>
          <w:szCs w:val="24"/>
        </w:rPr>
        <w:t xml:space="preserve"> </w:t>
      </w:r>
      <w:proofErr w:type="spellStart"/>
      <w:r w:rsidRPr="00405889">
        <w:rPr>
          <w:szCs w:val="24"/>
        </w:rPr>
        <w:t>keagamaan</w:t>
      </w:r>
      <w:proofErr w:type="spellEnd"/>
      <w:r w:rsidRPr="00405889">
        <w:rPr>
          <w:szCs w:val="24"/>
        </w:rPr>
        <w:t xml:space="preserve"> yang </w:t>
      </w:r>
      <w:proofErr w:type="spellStart"/>
      <w:r w:rsidRPr="00405889">
        <w:rPr>
          <w:szCs w:val="24"/>
        </w:rPr>
        <w:t>dihadiri</w:t>
      </w:r>
      <w:proofErr w:type="spellEnd"/>
      <w:r w:rsidRPr="00405889">
        <w:rPr>
          <w:szCs w:val="24"/>
        </w:rPr>
        <w:t xml:space="preserve"> oleh </w:t>
      </w:r>
      <w:proofErr w:type="spellStart"/>
      <w:r w:rsidRPr="00405889">
        <w:rPr>
          <w:szCs w:val="24"/>
        </w:rPr>
        <w:t>beberapa</w:t>
      </w:r>
      <w:proofErr w:type="spellEnd"/>
      <w:r w:rsidRPr="00405889">
        <w:rPr>
          <w:szCs w:val="24"/>
        </w:rPr>
        <w:t xml:space="preserve"> </w:t>
      </w:r>
      <w:proofErr w:type="spellStart"/>
      <w:r w:rsidRPr="00405889">
        <w:rPr>
          <w:szCs w:val="24"/>
        </w:rPr>
        <w:t>pejabat</w:t>
      </w:r>
      <w:proofErr w:type="spellEnd"/>
      <w:r w:rsidRPr="00405889">
        <w:rPr>
          <w:szCs w:val="24"/>
        </w:rPr>
        <w:t xml:space="preserve"> </w:t>
      </w:r>
      <w:proofErr w:type="spellStart"/>
      <w:r w:rsidRPr="00405889">
        <w:rPr>
          <w:szCs w:val="24"/>
        </w:rPr>
        <w:t>tinggi</w:t>
      </w:r>
      <w:proofErr w:type="spellEnd"/>
      <w:r w:rsidRPr="00405889">
        <w:rPr>
          <w:szCs w:val="24"/>
        </w:rPr>
        <w:t xml:space="preserve"> negara. </w:t>
      </w:r>
      <w:proofErr w:type="spellStart"/>
      <w:r w:rsidRPr="00405889">
        <w:rPr>
          <w:szCs w:val="24"/>
        </w:rPr>
        <w:t>Ia</w:t>
      </w:r>
      <w:proofErr w:type="spellEnd"/>
      <w:r w:rsidRPr="00405889">
        <w:rPr>
          <w:szCs w:val="24"/>
        </w:rPr>
        <w:t xml:space="preserve"> juga </w:t>
      </w:r>
      <w:proofErr w:type="spellStart"/>
      <w:r w:rsidRPr="00405889">
        <w:rPr>
          <w:szCs w:val="24"/>
        </w:rPr>
        <w:t>menulis</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majalah</w:t>
      </w:r>
      <w:proofErr w:type="spellEnd"/>
      <w:r w:rsidRPr="00405889">
        <w:rPr>
          <w:szCs w:val="24"/>
        </w:rPr>
        <w:t xml:space="preserve"> </w:t>
      </w:r>
      <w:r w:rsidRPr="00405889">
        <w:rPr>
          <w:i/>
          <w:szCs w:val="24"/>
        </w:rPr>
        <w:t>al-Wahyu al-</w:t>
      </w:r>
      <w:proofErr w:type="spellStart"/>
      <w:r w:rsidRPr="00405889">
        <w:rPr>
          <w:i/>
          <w:szCs w:val="24"/>
        </w:rPr>
        <w:t>Islāmī</w:t>
      </w:r>
      <w:proofErr w:type="spellEnd"/>
      <w:r w:rsidRPr="00405889">
        <w:rPr>
          <w:szCs w:val="24"/>
        </w:rPr>
        <w:t xml:space="preserve"> dan </w:t>
      </w:r>
      <w:r w:rsidRPr="00405889">
        <w:rPr>
          <w:i/>
          <w:szCs w:val="24"/>
        </w:rPr>
        <w:t>al-</w:t>
      </w:r>
      <w:proofErr w:type="spellStart"/>
      <w:r w:rsidRPr="00405889">
        <w:rPr>
          <w:i/>
          <w:szCs w:val="24"/>
        </w:rPr>
        <w:t>Mujtamā</w:t>
      </w:r>
      <w:proofErr w:type="spellEnd"/>
      <w:r w:rsidRPr="00405889">
        <w:rPr>
          <w:i/>
          <w:szCs w:val="24"/>
        </w:rPr>
        <w:t>‟.</w:t>
      </w:r>
      <w:r w:rsidRPr="00405889">
        <w:rPr>
          <w:szCs w:val="24"/>
          <w:vertAlign w:val="superscript"/>
        </w:rPr>
        <w:footnoteReference w:id="11"/>
      </w:r>
      <w:r w:rsidRPr="00405889">
        <w:rPr>
          <w:i/>
          <w:szCs w:val="24"/>
        </w:rPr>
        <w:t xml:space="preserve">  </w:t>
      </w:r>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beberapa</w:t>
      </w:r>
      <w:proofErr w:type="spellEnd"/>
      <w:r w:rsidRPr="00405889">
        <w:rPr>
          <w:szCs w:val="24"/>
        </w:rPr>
        <w:t xml:space="preserve"> </w:t>
      </w:r>
      <w:proofErr w:type="spellStart"/>
      <w:r w:rsidRPr="00405889">
        <w:rPr>
          <w:szCs w:val="24"/>
        </w:rPr>
        <w:t>kesempatan</w:t>
      </w:r>
      <w:proofErr w:type="spellEnd"/>
      <w:r w:rsidRPr="00405889">
        <w:rPr>
          <w:szCs w:val="24"/>
        </w:rPr>
        <w:t xml:space="preserve">, </w:t>
      </w:r>
      <w:proofErr w:type="spellStart"/>
      <w:r w:rsidRPr="00405889">
        <w:rPr>
          <w:szCs w:val="24"/>
        </w:rPr>
        <w:t>ia</w:t>
      </w:r>
      <w:proofErr w:type="spellEnd"/>
      <w:r w:rsidRPr="00405889">
        <w:rPr>
          <w:szCs w:val="24"/>
        </w:rPr>
        <w:t xml:space="preserve"> juga </w:t>
      </w:r>
      <w:proofErr w:type="spellStart"/>
      <w:r w:rsidRPr="00405889">
        <w:rPr>
          <w:szCs w:val="24"/>
        </w:rPr>
        <w:t>diundang</w:t>
      </w:r>
      <w:proofErr w:type="spellEnd"/>
      <w:r w:rsidRPr="00405889">
        <w:rPr>
          <w:szCs w:val="24"/>
        </w:rPr>
        <w:t xml:space="preserve"> </w:t>
      </w:r>
      <w:proofErr w:type="spellStart"/>
      <w:r w:rsidRPr="00405889">
        <w:rPr>
          <w:szCs w:val="24"/>
        </w:rPr>
        <w:t>keberbagai</w:t>
      </w:r>
      <w:proofErr w:type="spellEnd"/>
      <w:r w:rsidRPr="00405889">
        <w:rPr>
          <w:szCs w:val="24"/>
        </w:rPr>
        <w:t xml:space="preserve"> negara </w:t>
      </w:r>
      <w:proofErr w:type="spellStart"/>
      <w:r w:rsidRPr="00405889">
        <w:rPr>
          <w:szCs w:val="24"/>
        </w:rPr>
        <w:t>Eropa</w:t>
      </w:r>
      <w:proofErr w:type="spellEnd"/>
      <w:r w:rsidRPr="00405889">
        <w:rPr>
          <w:szCs w:val="24"/>
        </w:rPr>
        <w:t xml:space="preserve"> dan Barat </w:t>
      </w:r>
      <w:proofErr w:type="spellStart"/>
      <w:r w:rsidRPr="00405889">
        <w:rPr>
          <w:szCs w:val="24"/>
        </w:rPr>
        <w:t>khusunya</w:t>
      </w:r>
      <w:proofErr w:type="spellEnd"/>
      <w:r w:rsidRPr="00405889">
        <w:rPr>
          <w:szCs w:val="24"/>
        </w:rPr>
        <w:t xml:space="preserve"> Amerika </w:t>
      </w:r>
      <w:proofErr w:type="spellStart"/>
      <w:r w:rsidRPr="00405889">
        <w:rPr>
          <w:szCs w:val="24"/>
        </w:rPr>
        <w:t>sebagai</w:t>
      </w:r>
      <w:proofErr w:type="spellEnd"/>
      <w:r w:rsidRPr="00405889">
        <w:rPr>
          <w:szCs w:val="24"/>
        </w:rPr>
        <w:t xml:space="preserve"> </w:t>
      </w:r>
      <w:proofErr w:type="spellStart"/>
      <w:r w:rsidRPr="00405889">
        <w:rPr>
          <w:szCs w:val="24"/>
        </w:rPr>
        <w:t>pembicara</w:t>
      </w:r>
      <w:proofErr w:type="spellEnd"/>
      <w:r w:rsidRPr="00405889">
        <w:rPr>
          <w:szCs w:val="24"/>
        </w:rPr>
        <w:t xml:space="preserve"> </w:t>
      </w:r>
      <w:proofErr w:type="spellStart"/>
      <w:r w:rsidRPr="00405889">
        <w:rPr>
          <w:szCs w:val="24"/>
        </w:rPr>
        <w:t>utama</w:t>
      </w:r>
      <w:proofErr w:type="spellEnd"/>
      <w:r w:rsidRPr="00405889">
        <w:rPr>
          <w:szCs w:val="24"/>
        </w:rPr>
        <w:t xml:space="preserve"> </w:t>
      </w:r>
      <w:proofErr w:type="spellStart"/>
      <w:r w:rsidRPr="00405889">
        <w:rPr>
          <w:szCs w:val="24"/>
        </w:rPr>
        <w:t>dalam</w:t>
      </w:r>
      <w:proofErr w:type="spellEnd"/>
      <w:r w:rsidRPr="00405889">
        <w:rPr>
          <w:szCs w:val="24"/>
        </w:rPr>
        <w:t xml:space="preserve"> seminar-seminar pemuda dan </w:t>
      </w:r>
      <w:proofErr w:type="spellStart"/>
      <w:r w:rsidRPr="00405889">
        <w:rPr>
          <w:szCs w:val="24"/>
        </w:rPr>
        <w:t>mahasiswa</w:t>
      </w:r>
      <w:proofErr w:type="spellEnd"/>
      <w:r w:rsidRPr="00405889">
        <w:rPr>
          <w:szCs w:val="24"/>
        </w:rPr>
        <w:t xml:space="preserve">. </w:t>
      </w:r>
    </w:p>
    <w:p w14:paraId="37EDCE2C" w14:textId="77777777" w:rsidR="00141826" w:rsidRPr="00405889" w:rsidRDefault="00141826" w:rsidP="00405889">
      <w:pPr>
        <w:spacing w:line="360" w:lineRule="auto"/>
        <w:ind w:left="0" w:right="3" w:firstLine="720"/>
        <w:rPr>
          <w:szCs w:val="24"/>
        </w:rPr>
      </w:pPr>
      <w:r w:rsidRPr="00405889">
        <w:rPr>
          <w:szCs w:val="24"/>
        </w:rPr>
        <w:t xml:space="preserve"> </w:t>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dai</w:t>
      </w:r>
      <w:proofErr w:type="spellEnd"/>
      <w:r w:rsidRPr="00405889">
        <w:rPr>
          <w:szCs w:val="24"/>
        </w:rPr>
        <w:t xml:space="preserve"> dan </w:t>
      </w:r>
      <w:proofErr w:type="spellStart"/>
      <w:r w:rsidRPr="00405889">
        <w:rPr>
          <w:szCs w:val="24"/>
        </w:rPr>
        <w:t>penulis</w:t>
      </w:r>
      <w:proofErr w:type="spellEnd"/>
      <w:r w:rsidRPr="00405889">
        <w:rPr>
          <w:szCs w:val="24"/>
        </w:rPr>
        <w:t xml:space="preserve"> yang </w:t>
      </w:r>
      <w:proofErr w:type="spellStart"/>
      <w:r w:rsidRPr="00405889">
        <w:rPr>
          <w:szCs w:val="24"/>
        </w:rPr>
        <w:t>disegani</w:t>
      </w:r>
      <w:proofErr w:type="spellEnd"/>
      <w:r w:rsidRPr="00405889">
        <w:rPr>
          <w:szCs w:val="24"/>
        </w:rPr>
        <w:t xml:space="preserve"> di dunia Islam </w:t>
      </w:r>
      <w:proofErr w:type="spellStart"/>
      <w:r w:rsidRPr="00405889">
        <w:rPr>
          <w:szCs w:val="24"/>
        </w:rPr>
        <w:t>khususnya</w:t>
      </w:r>
      <w:proofErr w:type="spellEnd"/>
      <w:r w:rsidRPr="00405889">
        <w:rPr>
          <w:szCs w:val="24"/>
        </w:rPr>
        <w:t xml:space="preserve"> Timur Tengah. </w:t>
      </w:r>
      <w:proofErr w:type="spellStart"/>
      <w:r w:rsidRPr="00405889">
        <w:rPr>
          <w:szCs w:val="24"/>
        </w:rPr>
        <w:t>Tempat-tempat</w:t>
      </w:r>
      <w:proofErr w:type="spellEnd"/>
      <w:r w:rsidRPr="00405889">
        <w:rPr>
          <w:szCs w:val="24"/>
        </w:rPr>
        <w:t xml:space="preserve"> </w:t>
      </w:r>
      <w:proofErr w:type="spellStart"/>
      <w:r w:rsidRPr="00405889">
        <w:rPr>
          <w:szCs w:val="24"/>
        </w:rPr>
        <w:t>ceramahnya</w:t>
      </w:r>
      <w:proofErr w:type="spellEnd"/>
      <w:r w:rsidRPr="00405889">
        <w:rPr>
          <w:szCs w:val="24"/>
        </w:rPr>
        <w:t xml:space="preserve"> </w:t>
      </w:r>
      <w:proofErr w:type="spellStart"/>
      <w:r w:rsidRPr="00405889">
        <w:rPr>
          <w:szCs w:val="24"/>
        </w:rPr>
        <w:t>seperti</w:t>
      </w:r>
      <w:proofErr w:type="spellEnd"/>
      <w:r w:rsidRPr="00405889">
        <w:rPr>
          <w:szCs w:val="24"/>
        </w:rPr>
        <w:t xml:space="preserve"> masjid </w:t>
      </w:r>
      <w:proofErr w:type="spellStart"/>
      <w:r w:rsidRPr="00405889">
        <w:rPr>
          <w:szCs w:val="24"/>
        </w:rPr>
        <w:t>selalu</w:t>
      </w:r>
      <w:proofErr w:type="spellEnd"/>
      <w:r w:rsidRPr="00405889">
        <w:rPr>
          <w:szCs w:val="24"/>
        </w:rPr>
        <w:t xml:space="preserve"> </w:t>
      </w:r>
      <w:proofErr w:type="spellStart"/>
      <w:r w:rsidRPr="00405889">
        <w:rPr>
          <w:szCs w:val="24"/>
        </w:rPr>
        <w:t>dipadati</w:t>
      </w:r>
      <w:proofErr w:type="spellEnd"/>
      <w:r w:rsidRPr="00405889">
        <w:rPr>
          <w:szCs w:val="24"/>
        </w:rPr>
        <w:t xml:space="preserve"> oleh ulama, </w:t>
      </w:r>
      <w:proofErr w:type="spellStart"/>
      <w:r w:rsidRPr="00405889">
        <w:rPr>
          <w:szCs w:val="24"/>
        </w:rPr>
        <w:t>cendikiawan</w:t>
      </w:r>
      <w:proofErr w:type="spellEnd"/>
      <w:r w:rsidRPr="00405889">
        <w:rPr>
          <w:szCs w:val="24"/>
        </w:rPr>
        <w:t xml:space="preserve">, </w:t>
      </w:r>
      <w:proofErr w:type="spellStart"/>
      <w:r w:rsidRPr="00405889">
        <w:rPr>
          <w:szCs w:val="24"/>
        </w:rPr>
        <w:t>pelajar</w:t>
      </w:r>
      <w:proofErr w:type="spellEnd"/>
      <w:r w:rsidRPr="00405889">
        <w:rPr>
          <w:szCs w:val="24"/>
        </w:rPr>
        <w:t xml:space="preserve">, dan </w:t>
      </w:r>
      <w:proofErr w:type="spellStart"/>
      <w:r w:rsidRPr="00405889">
        <w:rPr>
          <w:szCs w:val="24"/>
        </w:rPr>
        <w:t>segenap</w:t>
      </w:r>
      <w:proofErr w:type="spellEnd"/>
      <w:r w:rsidRPr="00405889">
        <w:rPr>
          <w:szCs w:val="24"/>
        </w:rPr>
        <w:t xml:space="preserve"> </w:t>
      </w:r>
      <w:proofErr w:type="spellStart"/>
      <w:r w:rsidRPr="00405889">
        <w:rPr>
          <w:szCs w:val="24"/>
        </w:rPr>
        <w:t>lapisan</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lainnya</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ia</w:t>
      </w:r>
      <w:proofErr w:type="spellEnd"/>
      <w:r w:rsidRPr="00405889">
        <w:rPr>
          <w:szCs w:val="24"/>
        </w:rPr>
        <w:t xml:space="preserve"> juga </w:t>
      </w:r>
      <w:proofErr w:type="spellStart"/>
      <w:r w:rsidRPr="00405889">
        <w:rPr>
          <w:szCs w:val="24"/>
        </w:rPr>
        <w:t>sebagai</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sastrawan</w:t>
      </w:r>
      <w:proofErr w:type="spellEnd"/>
      <w:r w:rsidRPr="00405889">
        <w:rPr>
          <w:szCs w:val="24"/>
        </w:rPr>
        <w:t xml:space="preserve"> yang </w:t>
      </w:r>
      <w:proofErr w:type="spellStart"/>
      <w:r w:rsidRPr="00405889">
        <w:rPr>
          <w:szCs w:val="24"/>
        </w:rPr>
        <w:t>terkenal</w:t>
      </w:r>
      <w:proofErr w:type="spellEnd"/>
      <w:r w:rsidRPr="00405889">
        <w:rPr>
          <w:szCs w:val="24"/>
        </w:rPr>
        <w:t xml:space="preserve"> yang </w:t>
      </w:r>
      <w:proofErr w:type="spellStart"/>
      <w:r w:rsidRPr="00405889">
        <w:rPr>
          <w:szCs w:val="24"/>
        </w:rPr>
        <w:t>berfīkiran</w:t>
      </w:r>
      <w:proofErr w:type="spellEnd"/>
      <w:r w:rsidRPr="00405889">
        <w:rPr>
          <w:szCs w:val="24"/>
        </w:rPr>
        <w:t xml:space="preserve"> </w:t>
      </w:r>
      <w:proofErr w:type="spellStart"/>
      <w:r w:rsidRPr="00405889">
        <w:rPr>
          <w:szCs w:val="24"/>
        </w:rPr>
        <w:t>revolusioner</w:t>
      </w:r>
      <w:proofErr w:type="spellEnd"/>
      <w:r w:rsidRPr="00405889">
        <w:rPr>
          <w:szCs w:val="24"/>
        </w:rPr>
        <w:t xml:space="preserve">, </w:t>
      </w:r>
      <w:proofErr w:type="spellStart"/>
      <w:r w:rsidRPr="00405889">
        <w:rPr>
          <w:szCs w:val="24"/>
        </w:rPr>
        <w:t>penjelasannya</w:t>
      </w:r>
      <w:proofErr w:type="spellEnd"/>
      <w:r w:rsidRPr="00405889">
        <w:rPr>
          <w:szCs w:val="24"/>
        </w:rPr>
        <w:t xml:space="preserve"> yang </w:t>
      </w:r>
      <w:proofErr w:type="spellStart"/>
      <w:r w:rsidRPr="00405889">
        <w:rPr>
          <w:szCs w:val="24"/>
        </w:rPr>
        <w:t>memukau</w:t>
      </w:r>
      <w:proofErr w:type="spellEnd"/>
      <w:r w:rsidRPr="00405889">
        <w:rPr>
          <w:szCs w:val="24"/>
        </w:rPr>
        <w:t xml:space="preserve"> dan </w:t>
      </w:r>
      <w:proofErr w:type="spellStart"/>
      <w:r w:rsidRPr="00405889">
        <w:rPr>
          <w:szCs w:val="24"/>
        </w:rPr>
        <w:t>gaya</w:t>
      </w:r>
      <w:proofErr w:type="spellEnd"/>
      <w:r w:rsidRPr="00405889">
        <w:rPr>
          <w:szCs w:val="24"/>
        </w:rPr>
        <w:t xml:space="preserve"> </w:t>
      </w:r>
      <w:proofErr w:type="spellStart"/>
      <w:r w:rsidRPr="00405889">
        <w:rPr>
          <w:szCs w:val="24"/>
        </w:rPr>
        <w:t>bahasanya</w:t>
      </w:r>
      <w:proofErr w:type="spellEnd"/>
      <w:r w:rsidRPr="00405889">
        <w:rPr>
          <w:szCs w:val="24"/>
        </w:rPr>
        <w:t xml:space="preserve"> yang </w:t>
      </w:r>
      <w:proofErr w:type="spellStart"/>
      <w:r w:rsidRPr="00405889">
        <w:rPr>
          <w:szCs w:val="24"/>
        </w:rPr>
        <w:t>memikat</w:t>
      </w:r>
      <w:proofErr w:type="spellEnd"/>
      <w:r w:rsidRPr="00405889">
        <w:rPr>
          <w:szCs w:val="24"/>
        </w:rPr>
        <w:t xml:space="preserve"> </w:t>
      </w:r>
      <w:proofErr w:type="spellStart"/>
      <w:r w:rsidRPr="00405889">
        <w:rPr>
          <w:szCs w:val="24"/>
        </w:rPr>
        <w:t>perhatian</w:t>
      </w:r>
      <w:proofErr w:type="spellEnd"/>
      <w:r w:rsidRPr="00405889">
        <w:rPr>
          <w:szCs w:val="24"/>
        </w:rPr>
        <w:t xml:space="preserve"> orang yang </w:t>
      </w:r>
      <w:proofErr w:type="spellStart"/>
      <w:r w:rsidRPr="00405889">
        <w:rPr>
          <w:szCs w:val="24"/>
        </w:rPr>
        <w:t>mendengarnya</w:t>
      </w:r>
      <w:proofErr w:type="spellEnd"/>
      <w:r w:rsidRPr="00405889">
        <w:rPr>
          <w:szCs w:val="24"/>
        </w:rPr>
        <w:t>,</w:t>
      </w:r>
      <w:r w:rsidRPr="00405889">
        <w:rPr>
          <w:szCs w:val="24"/>
          <w:vertAlign w:val="superscript"/>
        </w:rPr>
        <w:footnoteReference w:id="12"/>
      </w:r>
      <w:r w:rsidRPr="00405889">
        <w:rPr>
          <w:szCs w:val="24"/>
        </w:rPr>
        <w:t xml:space="preserve"> </w:t>
      </w:r>
      <w:proofErr w:type="spellStart"/>
      <w:r w:rsidRPr="00405889">
        <w:rPr>
          <w:szCs w:val="24"/>
        </w:rPr>
        <w:t>meskipun</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dikenal</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seorang</w:t>
      </w:r>
      <w:proofErr w:type="spellEnd"/>
      <w:r w:rsidRPr="00405889">
        <w:rPr>
          <w:szCs w:val="24"/>
        </w:rPr>
        <w:t xml:space="preserve"> yang </w:t>
      </w:r>
      <w:proofErr w:type="spellStart"/>
      <w:r w:rsidRPr="00405889">
        <w:rPr>
          <w:szCs w:val="24"/>
        </w:rPr>
        <w:t>bersifat</w:t>
      </w:r>
      <w:proofErr w:type="spellEnd"/>
      <w:r w:rsidRPr="00405889">
        <w:rPr>
          <w:szCs w:val="24"/>
        </w:rPr>
        <w:t xml:space="preserve"> </w:t>
      </w:r>
      <w:proofErr w:type="spellStart"/>
      <w:r w:rsidRPr="00405889">
        <w:rPr>
          <w:szCs w:val="24"/>
        </w:rPr>
        <w:t>tempramen</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disebabkan</w:t>
      </w:r>
      <w:proofErr w:type="spellEnd"/>
      <w:r w:rsidRPr="00405889">
        <w:rPr>
          <w:szCs w:val="24"/>
        </w:rPr>
        <w:t xml:space="preserve"> </w:t>
      </w:r>
      <w:proofErr w:type="spellStart"/>
      <w:r w:rsidRPr="00405889">
        <w:rPr>
          <w:szCs w:val="24"/>
        </w:rPr>
        <w:t>keadaan</w:t>
      </w:r>
      <w:proofErr w:type="spellEnd"/>
      <w:r w:rsidRPr="00405889">
        <w:rPr>
          <w:szCs w:val="24"/>
        </w:rPr>
        <w:t xml:space="preserve"> </w:t>
      </w:r>
      <w:proofErr w:type="spellStart"/>
      <w:r w:rsidRPr="00405889">
        <w:rPr>
          <w:szCs w:val="24"/>
        </w:rPr>
        <w:t>umat</w:t>
      </w:r>
      <w:proofErr w:type="spellEnd"/>
      <w:r w:rsidRPr="00405889">
        <w:rPr>
          <w:szCs w:val="24"/>
        </w:rPr>
        <w:t xml:space="preserve"> Islam yang </w:t>
      </w:r>
      <w:proofErr w:type="spellStart"/>
      <w:r w:rsidRPr="00405889">
        <w:rPr>
          <w:szCs w:val="24"/>
        </w:rPr>
        <w:t>telah</w:t>
      </w:r>
      <w:proofErr w:type="spellEnd"/>
      <w:r w:rsidRPr="00405889">
        <w:rPr>
          <w:szCs w:val="24"/>
        </w:rPr>
        <w:t xml:space="preserve"> </w:t>
      </w:r>
      <w:proofErr w:type="spellStart"/>
      <w:r w:rsidRPr="00405889">
        <w:rPr>
          <w:szCs w:val="24"/>
        </w:rPr>
        <w:t>jauh</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nilai-nilai</w:t>
      </w:r>
      <w:proofErr w:type="spellEnd"/>
      <w:r w:rsidRPr="00405889">
        <w:rPr>
          <w:szCs w:val="24"/>
        </w:rPr>
        <w:t xml:space="preserve"> </w:t>
      </w:r>
      <w:proofErr w:type="spellStart"/>
      <w:r w:rsidRPr="00405889">
        <w:rPr>
          <w:szCs w:val="24"/>
        </w:rPr>
        <w:t>Qurani</w:t>
      </w:r>
      <w:proofErr w:type="spellEnd"/>
      <w:r w:rsidRPr="00405889">
        <w:rPr>
          <w:szCs w:val="24"/>
        </w:rPr>
        <w:t xml:space="preserve">. </w:t>
      </w:r>
      <w:proofErr w:type="gramStart"/>
      <w:r w:rsidRPr="00405889">
        <w:rPr>
          <w:szCs w:val="24"/>
        </w:rPr>
        <w:t>Yusuf  al</w:t>
      </w:r>
      <w:proofErr w:type="gramEnd"/>
      <w:r w:rsidRPr="00405889">
        <w:rPr>
          <w:szCs w:val="24"/>
        </w:rPr>
        <w:t>-</w:t>
      </w:r>
      <w:proofErr w:type="spellStart"/>
      <w:r w:rsidRPr="00405889">
        <w:rPr>
          <w:szCs w:val="24"/>
        </w:rPr>
        <w:t>Qardawi</w:t>
      </w:r>
      <w:proofErr w:type="spellEnd"/>
      <w:r w:rsidRPr="00405889">
        <w:rPr>
          <w:szCs w:val="24"/>
        </w:rPr>
        <w:t xml:space="preserve"> </w:t>
      </w:r>
      <w:proofErr w:type="spellStart"/>
      <w:r w:rsidRPr="00405889">
        <w:rPr>
          <w:szCs w:val="24"/>
        </w:rPr>
        <w:t>mengatakan</w:t>
      </w:r>
      <w:proofErr w:type="spellEnd"/>
      <w:r w:rsidRPr="00405889">
        <w:rPr>
          <w:szCs w:val="24"/>
        </w:rPr>
        <w:t>: “</w:t>
      </w:r>
      <w:proofErr w:type="spellStart"/>
      <w:r w:rsidRPr="00405889">
        <w:rPr>
          <w:szCs w:val="24"/>
        </w:rPr>
        <w:t>Mungkin</w:t>
      </w:r>
      <w:proofErr w:type="spellEnd"/>
      <w:r w:rsidRPr="00405889">
        <w:rPr>
          <w:szCs w:val="24"/>
        </w:rPr>
        <w:t xml:space="preserve"> </w:t>
      </w:r>
      <w:proofErr w:type="spellStart"/>
      <w:r w:rsidRPr="00405889">
        <w:rPr>
          <w:szCs w:val="24"/>
        </w:rPr>
        <w:t>anda</w:t>
      </w:r>
      <w:proofErr w:type="spellEnd"/>
      <w:r w:rsidRPr="00405889">
        <w:rPr>
          <w:szCs w:val="24"/>
        </w:rPr>
        <w:t xml:space="preserve"> </w:t>
      </w:r>
      <w:proofErr w:type="spellStart"/>
      <w:r w:rsidRPr="00405889">
        <w:rPr>
          <w:szCs w:val="24"/>
        </w:rPr>
        <w:t>berbeda</w:t>
      </w:r>
      <w:proofErr w:type="spellEnd"/>
      <w:r w:rsidRPr="00405889">
        <w:rPr>
          <w:szCs w:val="24"/>
        </w:rPr>
        <w:t xml:space="preserve"> </w:t>
      </w:r>
      <w:proofErr w:type="spellStart"/>
      <w:r w:rsidRPr="00405889">
        <w:rPr>
          <w:szCs w:val="24"/>
        </w:rPr>
        <w:t>pandangan</w:t>
      </w:r>
      <w:proofErr w:type="spellEnd"/>
      <w:r w:rsidRPr="00405889">
        <w:rPr>
          <w:szCs w:val="24"/>
        </w:rPr>
        <w:t xml:space="preserve"> </w:t>
      </w:r>
      <w:proofErr w:type="spellStart"/>
      <w:r w:rsidRPr="00405889">
        <w:rPr>
          <w:szCs w:val="24"/>
        </w:rPr>
        <w:t>dengan</w:t>
      </w:r>
      <w:proofErr w:type="spellEnd"/>
      <w:r w:rsidRPr="00405889">
        <w:rPr>
          <w:szCs w:val="24"/>
        </w:rPr>
        <w:t xml:space="preserve"> al-</w:t>
      </w:r>
      <w:proofErr w:type="spellStart"/>
      <w:r w:rsidRPr="00405889">
        <w:rPr>
          <w:szCs w:val="24"/>
        </w:rPr>
        <w:t>Ģazālī</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berbeda</w:t>
      </w:r>
      <w:proofErr w:type="spellEnd"/>
      <w:r w:rsidRPr="00405889">
        <w:rPr>
          <w:szCs w:val="24"/>
        </w:rPr>
        <w:t xml:space="preserve"> </w:t>
      </w:r>
      <w:proofErr w:type="spellStart"/>
      <w:r w:rsidRPr="00405889">
        <w:rPr>
          <w:szCs w:val="24"/>
        </w:rPr>
        <w:t>pendapat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anda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masalahmasalah</w:t>
      </w:r>
      <w:proofErr w:type="spellEnd"/>
      <w:r w:rsidRPr="00405889">
        <w:rPr>
          <w:szCs w:val="24"/>
        </w:rPr>
        <w:t xml:space="preserve"> </w:t>
      </w:r>
      <w:proofErr w:type="spellStart"/>
      <w:r w:rsidRPr="00405889">
        <w:rPr>
          <w:szCs w:val="24"/>
        </w:rPr>
        <w:t>kecil</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besar</w:t>
      </w:r>
      <w:proofErr w:type="spellEnd"/>
      <w:r w:rsidRPr="00405889">
        <w:rPr>
          <w:szCs w:val="24"/>
        </w:rPr>
        <w:t xml:space="preserve">, </w:t>
      </w:r>
      <w:proofErr w:type="spellStart"/>
      <w:r w:rsidRPr="00405889">
        <w:rPr>
          <w:szCs w:val="24"/>
        </w:rPr>
        <w:t>sedikit</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masalah</w:t>
      </w:r>
      <w:proofErr w:type="spellEnd"/>
      <w:r w:rsidRPr="00405889">
        <w:rPr>
          <w:szCs w:val="24"/>
        </w:rPr>
        <w:t xml:space="preserve">, </w:t>
      </w:r>
      <w:proofErr w:type="spellStart"/>
      <w:r w:rsidRPr="00405889">
        <w:rPr>
          <w:szCs w:val="24"/>
        </w:rPr>
        <w:t>tapi</w:t>
      </w:r>
      <w:proofErr w:type="spellEnd"/>
      <w:r w:rsidRPr="00405889">
        <w:rPr>
          <w:szCs w:val="24"/>
        </w:rPr>
        <w:t xml:space="preserve"> </w:t>
      </w:r>
      <w:proofErr w:type="spellStart"/>
      <w:r w:rsidRPr="00405889">
        <w:rPr>
          <w:szCs w:val="24"/>
        </w:rPr>
        <w:t>apabila</w:t>
      </w:r>
      <w:proofErr w:type="spellEnd"/>
      <w:r w:rsidRPr="00405889">
        <w:rPr>
          <w:szCs w:val="24"/>
        </w:rPr>
        <w:t xml:space="preserve"> </w:t>
      </w:r>
      <w:proofErr w:type="spellStart"/>
      <w:r w:rsidRPr="00405889">
        <w:rPr>
          <w:szCs w:val="24"/>
        </w:rPr>
        <w:t>anda</w:t>
      </w:r>
      <w:proofErr w:type="spellEnd"/>
      <w:r w:rsidRPr="00405889">
        <w:rPr>
          <w:szCs w:val="24"/>
        </w:rPr>
        <w:t xml:space="preserve"> </w:t>
      </w:r>
      <w:proofErr w:type="spellStart"/>
      <w:r w:rsidRPr="00405889">
        <w:rPr>
          <w:szCs w:val="24"/>
        </w:rPr>
        <w:t>mengenalnya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baik</w:t>
      </w:r>
      <w:proofErr w:type="spellEnd"/>
      <w:r w:rsidRPr="00405889">
        <w:rPr>
          <w:szCs w:val="24"/>
        </w:rPr>
        <w:t xml:space="preserve">, </w:t>
      </w:r>
      <w:proofErr w:type="spellStart"/>
      <w:r w:rsidRPr="00405889">
        <w:rPr>
          <w:szCs w:val="24"/>
        </w:rPr>
        <w:t>anda</w:t>
      </w:r>
      <w:proofErr w:type="spellEnd"/>
      <w:r w:rsidRPr="00405889">
        <w:rPr>
          <w:szCs w:val="24"/>
        </w:rPr>
        <w:t xml:space="preserve"> </w:t>
      </w:r>
      <w:proofErr w:type="spellStart"/>
      <w:r w:rsidRPr="00405889">
        <w:rPr>
          <w:szCs w:val="24"/>
        </w:rPr>
        <w:t>pasti</w:t>
      </w:r>
      <w:proofErr w:type="spellEnd"/>
      <w:r w:rsidRPr="00405889">
        <w:rPr>
          <w:szCs w:val="24"/>
        </w:rPr>
        <w:t xml:space="preserve"> </w:t>
      </w:r>
      <w:proofErr w:type="spellStart"/>
      <w:r w:rsidRPr="00405889">
        <w:rPr>
          <w:szCs w:val="24"/>
        </w:rPr>
        <w:t>mencintai</w:t>
      </w:r>
      <w:proofErr w:type="spellEnd"/>
      <w:r w:rsidRPr="00405889">
        <w:rPr>
          <w:szCs w:val="24"/>
        </w:rPr>
        <w:t xml:space="preserve"> dan </w:t>
      </w:r>
      <w:proofErr w:type="spellStart"/>
      <w:r w:rsidRPr="00405889">
        <w:rPr>
          <w:szCs w:val="24"/>
        </w:rPr>
        <w:t>menghormatinya</w:t>
      </w:r>
      <w:proofErr w:type="spellEnd"/>
      <w:r w:rsidRPr="00405889">
        <w:rPr>
          <w:szCs w:val="24"/>
        </w:rPr>
        <w:t xml:space="preserve">. Karena </w:t>
      </w:r>
      <w:proofErr w:type="spellStart"/>
      <w:r w:rsidRPr="00405889">
        <w:rPr>
          <w:szCs w:val="24"/>
        </w:rPr>
        <w:t>anda</w:t>
      </w:r>
      <w:proofErr w:type="spellEnd"/>
      <w:r w:rsidRPr="00405889">
        <w:rPr>
          <w:szCs w:val="24"/>
        </w:rPr>
        <w:t xml:space="preserve"> </w:t>
      </w:r>
      <w:proofErr w:type="spellStart"/>
      <w:r w:rsidRPr="00405889">
        <w:rPr>
          <w:szCs w:val="24"/>
        </w:rPr>
        <w:t>tahu</w:t>
      </w:r>
      <w:proofErr w:type="spellEnd"/>
      <w:r w:rsidRPr="00405889">
        <w:rPr>
          <w:szCs w:val="24"/>
        </w:rPr>
        <w:t xml:space="preserve"> </w:t>
      </w:r>
      <w:proofErr w:type="spellStart"/>
      <w:r w:rsidRPr="00405889">
        <w:rPr>
          <w:szCs w:val="24"/>
        </w:rPr>
        <w:t>keikhlasan</w:t>
      </w:r>
      <w:proofErr w:type="spellEnd"/>
      <w:r w:rsidRPr="00405889">
        <w:rPr>
          <w:szCs w:val="24"/>
        </w:rPr>
        <w:t xml:space="preserve"> dan </w:t>
      </w:r>
      <w:proofErr w:type="spellStart"/>
      <w:r w:rsidRPr="00405889">
        <w:rPr>
          <w:szCs w:val="24"/>
        </w:rPr>
        <w:t>ketundukannya</w:t>
      </w:r>
      <w:proofErr w:type="spellEnd"/>
      <w:r w:rsidRPr="00405889">
        <w:rPr>
          <w:szCs w:val="24"/>
        </w:rPr>
        <w:t xml:space="preserve"> pada </w:t>
      </w:r>
      <w:proofErr w:type="spellStart"/>
      <w:r w:rsidRPr="00405889">
        <w:rPr>
          <w:szCs w:val="24"/>
        </w:rPr>
        <w:t>kebenaran</w:t>
      </w:r>
      <w:proofErr w:type="spellEnd"/>
      <w:r w:rsidRPr="00405889">
        <w:rPr>
          <w:szCs w:val="24"/>
        </w:rPr>
        <w:t xml:space="preserve">, </w:t>
      </w:r>
      <w:proofErr w:type="spellStart"/>
      <w:r w:rsidRPr="00405889">
        <w:rPr>
          <w:szCs w:val="24"/>
        </w:rPr>
        <w:t>keistiqamahan</w:t>
      </w:r>
      <w:proofErr w:type="spellEnd"/>
      <w:r w:rsidRPr="00405889">
        <w:rPr>
          <w:szCs w:val="24"/>
        </w:rPr>
        <w:t xml:space="preserve"> </w:t>
      </w:r>
      <w:proofErr w:type="spellStart"/>
      <w:r w:rsidRPr="00405889">
        <w:rPr>
          <w:szCs w:val="24"/>
        </w:rPr>
        <w:t>orientasi</w:t>
      </w:r>
      <w:proofErr w:type="spellEnd"/>
      <w:r w:rsidRPr="00405889">
        <w:rPr>
          <w:szCs w:val="24"/>
        </w:rPr>
        <w:t xml:space="preserve"> dan </w:t>
      </w:r>
      <w:proofErr w:type="spellStart"/>
      <w:r w:rsidRPr="00405889">
        <w:rPr>
          <w:szCs w:val="24"/>
        </w:rPr>
        <w:t>girahnya</w:t>
      </w:r>
      <w:proofErr w:type="spellEnd"/>
      <w:r w:rsidRPr="00405889">
        <w:rPr>
          <w:szCs w:val="24"/>
        </w:rPr>
        <w:t xml:space="preserve"> yang </w:t>
      </w:r>
      <w:proofErr w:type="spellStart"/>
      <w:r w:rsidRPr="00405889">
        <w:rPr>
          <w:szCs w:val="24"/>
        </w:rPr>
        <w:t>murni</w:t>
      </w:r>
      <w:proofErr w:type="spellEnd"/>
      <w:r w:rsidRPr="00405889">
        <w:rPr>
          <w:szCs w:val="24"/>
        </w:rPr>
        <w:t xml:space="preserve"> </w:t>
      </w:r>
      <w:proofErr w:type="spellStart"/>
      <w:r w:rsidRPr="00405889">
        <w:rPr>
          <w:szCs w:val="24"/>
        </w:rPr>
        <w:t>untuk</w:t>
      </w:r>
      <w:proofErr w:type="spellEnd"/>
      <w:r w:rsidRPr="00405889">
        <w:rPr>
          <w:szCs w:val="24"/>
        </w:rPr>
        <w:t xml:space="preserve"> Islam.”</w:t>
      </w:r>
      <w:r w:rsidRPr="00405889">
        <w:rPr>
          <w:szCs w:val="24"/>
          <w:vertAlign w:val="superscript"/>
        </w:rPr>
        <w:footnoteReference w:id="13"/>
      </w:r>
      <w:r w:rsidRPr="00405889">
        <w:rPr>
          <w:szCs w:val="24"/>
        </w:rPr>
        <w:t xml:space="preserve"> </w:t>
      </w:r>
    </w:p>
    <w:p w14:paraId="390B3B29" w14:textId="77777777" w:rsidR="00141826" w:rsidRPr="00405889" w:rsidRDefault="00141826" w:rsidP="00405889">
      <w:pPr>
        <w:spacing w:after="34" w:line="360" w:lineRule="auto"/>
        <w:ind w:right="3"/>
        <w:rPr>
          <w:szCs w:val="24"/>
        </w:rPr>
      </w:pPr>
    </w:p>
    <w:p w14:paraId="7EE9712D" w14:textId="77777777" w:rsidR="00141826" w:rsidRPr="00405889" w:rsidRDefault="00141826" w:rsidP="00405889">
      <w:pPr>
        <w:pStyle w:val="Judul1"/>
        <w:spacing w:after="249" w:line="360" w:lineRule="auto"/>
        <w:ind w:right="0"/>
        <w:jc w:val="both"/>
        <w:rPr>
          <w:szCs w:val="24"/>
        </w:rPr>
      </w:pPr>
      <w:r w:rsidRPr="00405889">
        <w:rPr>
          <w:szCs w:val="24"/>
        </w:rPr>
        <w:t xml:space="preserve">B. </w:t>
      </w:r>
      <w:proofErr w:type="spellStart"/>
      <w:r w:rsidRPr="00405889">
        <w:rPr>
          <w:szCs w:val="24"/>
        </w:rPr>
        <w:t>Latar</w:t>
      </w:r>
      <w:proofErr w:type="spellEnd"/>
      <w:r w:rsidRPr="00405889">
        <w:rPr>
          <w:szCs w:val="24"/>
        </w:rPr>
        <w:t xml:space="preserve"> </w:t>
      </w:r>
      <w:proofErr w:type="spellStart"/>
      <w:r w:rsidRPr="00405889">
        <w:rPr>
          <w:szCs w:val="24"/>
        </w:rPr>
        <w:t>Belakang</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Bidang</w:t>
      </w:r>
      <w:proofErr w:type="spellEnd"/>
      <w:r w:rsidRPr="00405889">
        <w:rPr>
          <w:szCs w:val="24"/>
        </w:rPr>
        <w:t xml:space="preserve"> Hadis</w:t>
      </w:r>
      <w:r w:rsidRPr="00405889">
        <w:rPr>
          <w:b w:val="0"/>
          <w:szCs w:val="24"/>
        </w:rPr>
        <w:t xml:space="preserve"> </w:t>
      </w:r>
    </w:p>
    <w:p w14:paraId="2D0A8875" w14:textId="5E92311E" w:rsidR="00141826" w:rsidRPr="00405889" w:rsidRDefault="00141826" w:rsidP="00A939B9">
      <w:pPr>
        <w:spacing w:line="360" w:lineRule="auto"/>
        <w:ind w:left="0" w:right="3" w:firstLine="720"/>
        <w:rPr>
          <w:szCs w:val="24"/>
        </w:rPr>
      </w:pPr>
      <w:proofErr w:type="spellStart"/>
      <w:r w:rsidRPr="00405889">
        <w:rPr>
          <w:szCs w:val="24"/>
        </w:rPr>
        <w:t>Dalam</w:t>
      </w:r>
      <w:proofErr w:type="spellEnd"/>
      <w:r w:rsidRPr="00405889">
        <w:rPr>
          <w:szCs w:val="24"/>
        </w:rPr>
        <w:t xml:space="preserve"> </w:t>
      </w:r>
      <w:proofErr w:type="spellStart"/>
      <w:r w:rsidRPr="00405889">
        <w:rPr>
          <w:szCs w:val="24"/>
        </w:rPr>
        <w:t>pergulatannya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dinamika</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misi</w:t>
      </w:r>
      <w:proofErr w:type="spellEnd"/>
      <w:r w:rsidRPr="00405889">
        <w:rPr>
          <w:szCs w:val="24"/>
        </w:rPr>
        <w:t xml:space="preserve"> dan </w:t>
      </w:r>
      <w:proofErr w:type="spellStart"/>
      <w:r w:rsidRPr="00405889">
        <w:rPr>
          <w:szCs w:val="24"/>
        </w:rPr>
        <w:t>visi</w:t>
      </w:r>
      <w:proofErr w:type="spellEnd"/>
      <w:r w:rsidRPr="00405889">
        <w:rPr>
          <w:szCs w:val="24"/>
        </w:rPr>
        <w:t xml:space="preserve"> yang </w:t>
      </w:r>
      <w:proofErr w:type="spellStart"/>
      <w:r w:rsidRPr="00405889">
        <w:rPr>
          <w:szCs w:val="24"/>
        </w:rPr>
        <w:t>harus</w:t>
      </w:r>
      <w:proofErr w:type="spellEnd"/>
      <w:r w:rsidRPr="00405889">
        <w:rPr>
          <w:szCs w:val="24"/>
        </w:rPr>
        <w:t xml:space="preserve"> </w:t>
      </w:r>
      <w:proofErr w:type="spellStart"/>
      <w:r w:rsidRPr="00405889">
        <w:rPr>
          <w:szCs w:val="24"/>
        </w:rPr>
        <w:t>dilaksanakan</w:t>
      </w:r>
      <w:proofErr w:type="spellEnd"/>
      <w:r w:rsidRPr="00405889">
        <w:rPr>
          <w:szCs w:val="24"/>
        </w:rPr>
        <w:t xml:space="preserve">. </w:t>
      </w:r>
      <w:proofErr w:type="spellStart"/>
      <w:r w:rsidRPr="00405889">
        <w:rPr>
          <w:szCs w:val="24"/>
        </w:rPr>
        <w:t>Visi</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dipengaruhi</w:t>
      </w:r>
      <w:proofErr w:type="spellEnd"/>
      <w:r w:rsidRPr="00405889">
        <w:rPr>
          <w:szCs w:val="24"/>
        </w:rPr>
        <w:t xml:space="preserve"> oleh </w:t>
      </w:r>
      <w:proofErr w:type="spellStart"/>
      <w:r w:rsidRPr="00405889">
        <w:rPr>
          <w:szCs w:val="24"/>
        </w:rPr>
        <w:t>kenyataan</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lastRenderedPageBreak/>
        <w:t>saat</w:t>
      </w:r>
      <w:proofErr w:type="spellEnd"/>
      <w:r w:rsidRPr="00405889">
        <w:rPr>
          <w:szCs w:val="24"/>
        </w:rPr>
        <w:t xml:space="preserve"> </w:t>
      </w:r>
      <w:proofErr w:type="spellStart"/>
      <w:r w:rsidRPr="00405889">
        <w:rPr>
          <w:szCs w:val="24"/>
        </w:rPr>
        <w:t>itu</w:t>
      </w:r>
      <w:proofErr w:type="spellEnd"/>
      <w:r w:rsidRPr="00405889">
        <w:rPr>
          <w:szCs w:val="24"/>
        </w:rPr>
        <w:t xml:space="preserve"> yang </w:t>
      </w:r>
      <w:proofErr w:type="spellStart"/>
      <w:r w:rsidRPr="00405889">
        <w:rPr>
          <w:szCs w:val="24"/>
        </w:rPr>
        <w:t>terlalu</w:t>
      </w:r>
      <w:proofErr w:type="spellEnd"/>
      <w:r w:rsidRPr="00405889">
        <w:rPr>
          <w:szCs w:val="24"/>
        </w:rPr>
        <w:t xml:space="preserve"> </w:t>
      </w:r>
      <w:proofErr w:type="spellStart"/>
      <w:r w:rsidRPr="00405889">
        <w:rPr>
          <w:szCs w:val="24"/>
        </w:rPr>
        <w:t>memperhatikan</w:t>
      </w:r>
      <w:proofErr w:type="spellEnd"/>
      <w:r w:rsidRPr="00405889">
        <w:rPr>
          <w:szCs w:val="24"/>
        </w:rPr>
        <w:t xml:space="preserve"> </w:t>
      </w:r>
      <w:proofErr w:type="spellStart"/>
      <w:r w:rsidRPr="00405889">
        <w:rPr>
          <w:szCs w:val="24"/>
        </w:rPr>
        <w:t>hal-hal</w:t>
      </w:r>
      <w:proofErr w:type="spellEnd"/>
      <w:r w:rsidRPr="00405889">
        <w:rPr>
          <w:szCs w:val="24"/>
        </w:rPr>
        <w:t xml:space="preserve"> </w:t>
      </w:r>
      <w:proofErr w:type="spellStart"/>
      <w:r w:rsidRPr="00405889">
        <w:rPr>
          <w:szCs w:val="24"/>
        </w:rPr>
        <w:t>sepele</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r w:rsidRPr="00405889">
        <w:rPr>
          <w:szCs w:val="24"/>
        </w:rPr>
        <w:t>melakukan</w:t>
      </w:r>
      <w:proofErr w:type="spellEnd"/>
      <w:r w:rsidRPr="00405889">
        <w:rPr>
          <w:szCs w:val="24"/>
        </w:rPr>
        <w:t xml:space="preserve"> </w:t>
      </w:r>
      <w:proofErr w:type="spellStart"/>
      <w:r w:rsidRPr="00405889">
        <w:rPr>
          <w:szCs w:val="24"/>
        </w:rPr>
        <w:t>gerakan</w:t>
      </w:r>
      <w:proofErr w:type="spellEnd"/>
      <w:r w:rsidRPr="00405889">
        <w:rPr>
          <w:szCs w:val="24"/>
        </w:rPr>
        <w:t xml:space="preserve"> yang </w:t>
      </w:r>
      <w:proofErr w:type="spellStart"/>
      <w:r w:rsidRPr="00405889">
        <w:rPr>
          <w:szCs w:val="24"/>
        </w:rPr>
        <w:t>dapat</w:t>
      </w:r>
      <w:proofErr w:type="spellEnd"/>
      <w:r w:rsidRPr="00405889">
        <w:rPr>
          <w:szCs w:val="24"/>
        </w:rPr>
        <w:t xml:space="preserve"> </w:t>
      </w:r>
      <w:proofErr w:type="spellStart"/>
      <w:r w:rsidRPr="00405889">
        <w:rPr>
          <w:szCs w:val="24"/>
        </w:rPr>
        <w:t>membangun</w:t>
      </w:r>
      <w:proofErr w:type="spellEnd"/>
      <w:r w:rsidRPr="00405889">
        <w:rPr>
          <w:szCs w:val="24"/>
        </w:rPr>
        <w:t xml:space="preserve"> </w:t>
      </w:r>
      <w:proofErr w:type="spellStart"/>
      <w:r w:rsidRPr="00405889">
        <w:rPr>
          <w:szCs w:val="24"/>
        </w:rPr>
        <w:t>kesadaran</w:t>
      </w:r>
      <w:proofErr w:type="spellEnd"/>
      <w:r w:rsidRPr="00405889">
        <w:rPr>
          <w:szCs w:val="24"/>
        </w:rPr>
        <w:t xml:space="preserve"> </w:t>
      </w:r>
      <w:proofErr w:type="spellStart"/>
      <w:r w:rsidRPr="00405889">
        <w:rPr>
          <w:szCs w:val="24"/>
        </w:rPr>
        <w:t>beragama</w:t>
      </w:r>
      <w:proofErr w:type="spellEnd"/>
      <w:r w:rsidRPr="00405889">
        <w:rPr>
          <w:szCs w:val="24"/>
        </w:rPr>
        <w:t xml:space="preserve"> </w:t>
      </w:r>
      <w:proofErr w:type="spellStart"/>
      <w:r w:rsidRPr="00405889">
        <w:rPr>
          <w:szCs w:val="24"/>
        </w:rPr>
        <w:t>melalui</w:t>
      </w:r>
      <w:proofErr w:type="spellEnd"/>
      <w:r w:rsidRPr="00405889">
        <w:rPr>
          <w:szCs w:val="24"/>
        </w:rPr>
        <w:t xml:space="preserve"> </w:t>
      </w:r>
      <w:proofErr w:type="spellStart"/>
      <w:r w:rsidRPr="00405889">
        <w:rPr>
          <w:szCs w:val="24"/>
        </w:rPr>
        <w:t>pendekatan</w:t>
      </w:r>
      <w:proofErr w:type="spellEnd"/>
      <w:r w:rsidRPr="00405889">
        <w:rPr>
          <w:szCs w:val="24"/>
        </w:rPr>
        <w:t xml:space="preserve"> </w:t>
      </w:r>
      <w:proofErr w:type="spellStart"/>
      <w:r w:rsidRPr="00405889">
        <w:rPr>
          <w:szCs w:val="24"/>
        </w:rPr>
        <w:t>kritik</w:t>
      </w:r>
      <w:proofErr w:type="spellEnd"/>
      <w:r w:rsidRPr="00405889">
        <w:rPr>
          <w:szCs w:val="24"/>
        </w:rPr>
        <w:t xml:space="preserve"> </w:t>
      </w:r>
      <w:proofErr w:type="spellStart"/>
      <w:r w:rsidRPr="00405889">
        <w:rPr>
          <w:szCs w:val="24"/>
        </w:rPr>
        <w:t>sistem</w:t>
      </w:r>
      <w:proofErr w:type="spellEnd"/>
      <w:r w:rsidRPr="00405889">
        <w:rPr>
          <w:szCs w:val="24"/>
        </w:rPr>
        <w:t>.</w:t>
      </w:r>
      <w:r w:rsidRPr="00405889">
        <w:rPr>
          <w:rFonts w:eastAsia="Traditional Arabic"/>
          <w:szCs w:val="24"/>
        </w:rPr>
        <w:t xml:space="preserve"> </w:t>
      </w:r>
      <w:r w:rsidRPr="00405889">
        <w:rPr>
          <w:szCs w:val="24"/>
        </w:rPr>
        <w:t xml:space="preserve"> </w:t>
      </w:r>
      <w:proofErr w:type="spellStart"/>
      <w:r w:rsidRPr="00405889">
        <w:rPr>
          <w:szCs w:val="24"/>
        </w:rPr>
        <w:t>Sebagaimana</w:t>
      </w:r>
      <w:proofErr w:type="spellEnd"/>
      <w:r w:rsidRPr="00405889">
        <w:rPr>
          <w:szCs w:val="24"/>
        </w:rPr>
        <w:t xml:space="preserve"> </w:t>
      </w:r>
      <w:proofErr w:type="spellStart"/>
      <w:r w:rsidRPr="00405889">
        <w:rPr>
          <w:szCs w:val="24"/>
        </w:rPr>
        <w:t>diketahui</w:t>
      </w:r>
      <w:proofErr w:type="spellEnd"/>
      <w:r w:rsidRPr="00405889">
        <w:rPr>
          <w:szCs w:val="24"/>
        </w:rPr>
        <w:t xml:space="preserve"> </w:t>
      </w:r>
      <w:proofErr w:type="spellStart"/>
      <w:r w:rsidRPr="00405889">
        <w:rPr>
          <w:szCs w:val="24"/>
        </w:rPr>
        <w:t>bahwa</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 1996 M.) </w:t>
      </w:r>
      <w:proofErr w:type="spellStart"/>
      <w:r w:rsidRPr="00405889">
        <w:rPr>
          <w:szCs w:val="24"/>
        </w:rPr>
        <w:t>banyak</w:t>
      </w:r>
      <w:proofErr w:type="spellEnd"/>
      <w:r w:rsidRPr="00405889">
        <w:rPr>
          <w:szCs w:val="24"/>
        </w:rPr>
        <w:t xml:space="preserve"> </w:t>
      </w:r>
      <w:proofErr w:type="spellStart"/>
      <w:r w:rsidRPr="00405889">
        <w:rPr>
          <w:szCs w:val="24"/>
        </w:rPr>
        <w:t>bergelut</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dakwah</w:t>
      </w:r>
      <w:proofErr w:type="spellEnd"/>
      <w:r w:rsidRPr="00405889">
        <w:rPr>
          <w:szCs w:val="24"/>
        </w:rPr>
        <w:t xml:space="preserve">, </w:t>
      </w:r>
      <w:proofErr w:type="spellStart"/>
      <w:r w:rsidRPr="00405889">
        <w:rPr>
          <w:szCs w:val="24"/>
        </w:rPr>
        <w:t>bahkan</w:t>
      </w:r>
      <w:proofErr w:type="spellEnd"/>
      <w:r w:rsidRPr="00405889">
        <w:rPr>
          <w:szCs w:val="24"/>
        </w:rPr>
        <w:t xml:space="preserve"> </w:t>
      </w:r>
      <w:proofErr w:type="spellStart"/>
      <w:r w:rsidRPr="00405889">
        <w:rPr>
          <w:szCs w:val="24"/>
        </w:rPr>
        <w:t>ketertarikannya</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i/>
          <w:szCs w:val="24"/>
        </w:rPr>
        <w:t>Ikhwān</w:t>
      </w:r>
      <w:proofErr w:type="spellEnd"/>
      <w:r w:rsidRPr="00405889">
        <w:rPr>
          <w:i/>
          <w:szCs w:val="24"/>
        </w:rPr>
        <w:t xml:space="preserve"> al-</w:t>
      </w:r>
      <w:proofErr w:type="spellStart"/>
      <w:r w:rsidRPr="00405889">
        <w:rPr>
          <w:i/>
          <w:szCs w:val="24"/>
        </w:rPr>
        <w:t>Muslimīn</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proofErr w:type="gramStart"/>
      <w:r w:rsidRPr="00405889">
        <w:rPr>
          <w:szCs w:val="24"/>
        </w:rPr>
        <w:t>karena</w:t>
      </w:r>
      <w:proofErr w:type="spellEnd"/>
      <w:r w:rsidRPr="00405889">
        <w:rPr>
          <w:szCs w:val="24"/>
        </w:rPr>
        <w:t xml:space="preserve">  </w:t>
      </w:r>
      <w:proofErr w:type="spellStart"/>
      <w:r w:rsidRPr="00405889">
        <w:rPr>
          <w:szCs w:val="24"/>
        </w:rPr>
        <w:t>penghormatan</w:t>
      </w:r>
      <w:proofErr w:type="spellEnd"/>
      <w:proofErr w:type="gramEnd"/>
      <w:r w:rsidRPr="00405889">
        <w:rPr>
          <w:szCs w:val="24"/>
        </w:rPr>
        <w:t xml:space="preserve"> </w:t>
      </w:r>
      <w:proofErr w:type="spellStart"/>
      <w:r w:rsidRPr="00405889">
        <w:rPr>
          <w:szCs w:val="24"/>
        </w:rPr>
        <w:t>seorang</w:t>
      </w:r>
      <w:proofErr w:type="spellEnd"/>
      <w:r w:rsidRPr="00405889">
        <w:rPr>
          <w:szCs w:val="24"/>
        </w:rPr>
        <w:t xml:space="preserve"> Hasan al-</w:t>
      </w:r>
      <w:proofErr w:type="spellStart"/>
      <w:r w:rsidRPr="00405889">
        <w:rPr>
          <w:szCs w:val="24"/>
        </w:rPr>
        <w:t>Bannā</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dirinya</w:t>
      </w:r>
      <w:proofErr w:type="spellEnd"/>
      <w:r w:rsidRPr="00405889">
        <w:rPr>
          <w:szCs w:val="24"/>
        </w:rPr>
        <w:t xml:space="preserve">, </w:t>
      </w:r>
      <w:proofErr w:type="spellStart"/>
      <w:r w:rsidRPr="00405889">
        <w:rPr>
          <w:szCs w:val="24"/>
        </w:rPr>
        <w:t>namun</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misi</w:t>
      </w:r>
      <w:proofErr w:type="spellEnd"/>
      <w:r w:rsidRPr="00405889">
        <w:rPr>
          <w:szCs w:val="24"/>
        </w:rPr>
        <w:t xml:space="preserve"> yang </w:t>
      </w:r>
      <w:proofErr w:type="spellStart"/>
      <w:r w:rsidRPr="00405889">
        <w:rPr>
          <w:szCs w:val="24"/>
        </w:rPr>
        <w:t>sama</w:t>
      </w:r>
      <w:proofErr w:type="spellEnd"/>
      <w:r w:rsidRPr="00405889">
        <w:rPr>
          <w:szCs w:val="24"/>
        </w:rPr>
        <w:t xml:space="preserve"> dan </w:t>
      </w:r>
      <w:proofErr w:type="spellStart"/>
      <w:r w:rsidRPr="00405889">
        <w:rPr>
          <w:szCs w:val="24"/>
        </w:rPr>
        <w:t>peluang</w:t>
      </w:r>
      <w:proofErr w:type="spellEnd"/>
      <w:r w:rsidRPr="00405889">
        <w:rPr>
          <w:szCs w:val="24"/>
        </w:rPr>
        <w:t xml:space="preserve"> </w:t>
      </w:r>
      <w:proofErr w:type="spellStart"/>
      <w:r w:rsidRPr="00405889">
        <w:rPr>
          <w:szCs w:val="24"/>
        </w:rPr>
        <w:t>kebebasan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berdakwah</w:t>
      </w:r>
      <w:proofErr w:type="spellEnd"/>
      <w:r w:rsidRPr="00405889">
        <w:rPr>
          <w:szCs w:val="24"/>
        </w:rPr>
        <w:t xml:space="preserve">. </w:t>
      </w:r>
      <w:proofErr w:type="spellStart"/>
      <w:r w:rsidRPr="00405889">
        <w:rPr>
          <w:szCs w:val="24"/>
        </w:rPr>
        <w:t>Bahkan</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pertama</w:t>
      </w:r>
      <w:proofErr w:type="spellEnd"/>
      <w:r w:rsidRPr="00405889">
        <w:rPr>
          <w:szCs w:val="24"/>
        </w:rPr>
        <w:t xml:space="preserve"> yang </w:t>
      </w:r>
      <w:proofErr w:type="spellStart"/>
      <w:r w:rsidRPr="00405889">
        <w:rPr>
          <w:szCs w:val="24"/>
        </w:rPr>
        <w:t>lahir</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kegelisahan</w:t>
      </w:r>
      <w:proofErr w:type="spellEnd"/>
      <w:r w:rsidRPr="00405889">
        <w:rPr>
          <w:szCs w:val="24"/>
        </w:rPr>
        <w:t xml:space="preserve"> </w:t>
      </w:r>
      <w:proofErr w:type="spellStart"/>
      <w:r w:rsidRPr="00405889">
        <w:rPr>
          <w:szCs w:val="24"/>
        </w:rPr>
        <w:t>dakwahnya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mengenai</w:t>
      </w:r>
      <w:proofErr w:type="spellEnd"/>
      <w:r w:rsidRPr="00405889">
        <w:rPr>
          <w:szCs w:val="24"/>
        </w:rPr>
        <w:t xml:space="preserve"> </w:t>
      </w:r>
      <w:proofErr w:type="spellStart"/>
      <w:r w:rsidRPr="00405889">
        <w:rPr>
          <w:szCs w:val="24"/>
        </w:rPr>
        <w:t>persoalan</w:t>
      </w:r>
      <w:proofErr w:type="spellEnd"/>
      <w:r w:rsidRPr="00405889">
        <w:rPr>
          <w:szCs w:val="24"/>
        </w:rPr>
        <w:t xml:space="preserve"> Islam </w:t>
      </w:r>
      <w:proofErr w:type="spellStart"/>
      <w:r w:rsidRPr="00405889">
        <w:rPr>
          <w:szCs w:val="24"/>
        </w:rPr>
        <w:t>dalam</w:t>
      </w:r>
      <w:proofErr w:type="spellEnd"/>
      <w:r w:rsidRPr="00405889">
        <w:rPr>
          <w:szCs w:val="24"/>
        </w:rPr>
        <w:t xml:space="preserve"> </w:t>
      </w:r>
      <w:proofErr w:type="spellStart"/>
      <w:r w:rsidRPr="00405889">
        <w:rPr>
          <w:szCs w:val="24"/>
        </w:rPr>
        <w:t>mengatasi</w:t>
      </w:r>
      <w:proofErr w:type="spellEnd"/>
      <w:r w:rsidRPr="00405889">
        <w:rPr>
          <w:szCs w:val="24"/>
        </w:rPr>
        <w:t xml:space="preserve"> </w:t>
      </w:r>
      <w:proofErr w:type="spellStart"/>
      <w:r w:rsidRPr="00405889">
        <w:rPr>
          <w:szCs w:val="24"/>
        </w:rPr>
        <w:t>masalah</w:t>
      </w:r>
      <w:proofErr w:type="spellEnd"/>
      <w:r w:rsidRPr="00405889">
        <w:rPr>
          <w:szCs w:val="24"/>
        </w:rPr>
        <w:t xml:space="preserve"> </w:t>
      </w:r>
      <w:proofErr w:type="spellStart"/>
      <w:r w:rsidRPr="00405889">
        <w:rPr>
          <w:szCs w:val="24"/>
        </w:rPr>
        <w:t>ekonomi</w:t>
      </w:r>
      <w:proofErr w:type="spellEnd"/>
      <w:r w:rsidRPr="00405889">
        <w:rPr>
          <w:szCs w:val="24"/>
        </w:rPr>
        <w:t xml:space="preserve"> (</w:t>
      </w:r>
      <w:r w:rsidRPr="00405889">
        <w:rPr>
          <w:i/>
          <w:szCs w:val="24"/>
        </w:rPr>
        <w:t>al-</w:t>
      </w:r>
      <w:proofErr w:type="spellStart"/>
      <w:r w:rsidRPr="00405889">
        <w:rPr>
          <w:i/>
          <w:szCs w:val="24"/>
        </w:rPr>
        <w:t>Islām</w:t>
      </w:r>
      <w:proofErr w:type="spellEnd"/>
      <w:r w:rsidRPr="00405889">
        <w:rPr>
          <w:i/>
          <w:szCs w:val="24"/>
        </w:rPr>
        <w:t xml:space="preserve"> </w:t>
      </w:r>
      <w:proofErr w:type="spellStart"/>
      <w:r w:rsidRPr="00405889">
        <w:rPr>
          <w:i/>
          <w:szCs w:val="24"/>
        </w:rPr>
        <w:t>wa</w:t>
      </w:r>
      <w:proofErr w:type="spellEnd"/>
      <w:r w:rsidRPr="00405889">
        <w:rPr>
          <w:i/>
          <w:szCs w:val="24"/>
        </w:rPr>
        <w:t xml:space="preserve"> al-</w:t>
      </w:r>
      <w:proofErr w:type="spellStart"/>
      <w:r w:rsidRPr="00405889">
        <w:rPr>
          <w:i/>
          <w:szCs w:val="24"/>
        </w:rPr>
        <w:t>Audā</w:t>
      </w:r>
      <w:proofErr w:type="spellEnd"/>
      <w:r w:rsidRPr="00405889">
        <w:rPr>
          <w:i/>
          <w:szCs w:val="24"/>
        </w:rPr>
        <w:t xml:space="preserve">„ </w:t>
      </w:r>
      <w:proofErr w:type="spellStart"/>
      <w:r w:rsidRPr="00405889">
        <w:rPr>
          <w:i/>
          <w:szCs w:val="24"/>
        </w:rPr>
        <w:t>alIqtişādiyah</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terbit</w:t>
      </w:r>
      <w:proofErr w:type="spellEnd"/>
      <w:r w:rsidRPr="00405889">
        <w:rPr>
          <w:szCs w:val="24"/>
        </w:rPr>
        <w:t xml:space="preserve"> </w:t>
      </w:r>
      <w:proofErr w:type="spellStart"/>
      <w:r w:rsidRPr="00405889">
        <w:rPr>
          <w:szCs w:val="24"/>
        </w:rPr>
        <w:t>tahun</w:t>
      </w:r>
      <w:proofErr w:type="spellEnd"/>
      <w:r w:rsidRPr="00405889">
        <w:rPr>
          <w:szCs w:val="24"/>
        </w:rPr>
        <w:t xml:space="preserve"> 1947 </w:t>
      </w:r>
      <w:proofErr w:type="spellStart"/>
      <w:r w:rsidRPr="00405889">
        <w:rPr>
          <w:szCs w:val="24"/>
        </w:rPr>
        <w:t>ketika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masih</w:t>
      </w:r>
      <w:proofErr w:type="spellEnd"/>
      <w:r w:rsidRPr="00405889">
        <w:rPr>
          <w:szCs w:val="24"/>
        </w:rPr>
        <w:t xml:space="preserve"> </w:t>
      </w:r>
      <w:proofErr w:type="spellStart"/>
      <w:r w:rsidRPr="00405889">
        <w:rPr>
          <w:szCs w:val="24"/>
        </w:rPr>
        <w:t>muda</w:t>
      </w:r>
      <w:proofErr w:type="spellEnd"/>
      <w:r w:rsidRPr="00405889">
        <w:rPr>
          <w:szCs w:val="24"/>
        </w:rPr>
        <w:t xml:space="preserve">. </w:t>
      </w:r>
      <w:proofErr w:type="spellStart"/>
      <w:r w:rsidRPr="00405889">
        <w:rPr>
          <w:szCs w:val="24"/>
        </w:rPr>
        <w:t>Menyorot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tajam</w:t>
      </w:r>
      <w:proofErr w:type="spellEnd"/>
      <w:r w:rsidRPr="00405889">
        <w:rPr>
          <w:szCs w:val="24"/>
        </w:rPr>
        <w:t xml:space="preserve"> para </w:t>
      </w:r>
      <w:proofErr w:type="spellStart"/>
      <w:r w:rsidRPr="00405889">
        <w:rPr>
          <w:szCs w:val="24"/>
        </w:rPr>
        <w:t>penguasa</w:t>
      </w:r>
      <w:proofErr w:type="spellEnd"/>
      <w:r w:rsidRPr="00405889">
        <w:rPr>
          <w:szCs w:val="24"/>
        </w:rPr>
        <w:t xml:space="preserve"> yang </w:t>
      </w:r>
      <w:proofErr w:type="spellStart"/>
      <w:r w:rsidRPr="00405889">
        <w:rPr>
          <w:szCs w:val="24"/>
        </w:rPr>
        <w:t>gemar</w:t>
      </w:r>
      <w:proofErr w:type="spellEnd"/>
      <w:r w:rsidRPr="00405889">
        <w:rPr>
          <w:szCs w:val="24"/>
        </w:rPr>
        <w:t xml:space="preserve"> </w:t>
      </w:r>
      <w:proofErr w:type="spellStart"/>
      <w:r w:rsidRPr="00405889">
        <w:rPr>
          <w:szCs w:val="24"/>
        </w:rPr>
        <w:t>mengumpulkan</w:t>
      </w:r>
      <w:proofErr w:type="spellEnd"/>
      <w:r w:rsidRPr="00405889">
        <w:rPr>
          <w:szCs w:val="24"/>
        </w:rPr>
        <w:t xml:space="preserve"> </w:t>
      </w:r>
      <w:proofErr w:type="spellStart"/>
      <w:r w:rsidRPr="00405889">
        <w:rPr>
          <w:szCs w:val="24"/>
        </w:rPr>
        <w:t>harta</w:t>
      </w:r>
      <w:proofErr w:type="spellEnd"/>
      <w:r w:rsidRPr="00405889">
        <w:rPr>
          <w:szCs w:val="24"/>
        </w:rPr>
        <w:t xml:space="preserve"> demi </w:t>
      </w:r>
      <w:proofErr w:type="spellStart"/>
      <w:r w:rsidRPr="00405889">
        <w:rPr>
          <w:szCs w:val="24"/>
        </w:rPr>
        <w:t>kepentingan</w:t>
      </w:r>
      <w:proofErr w:type="spellEnd"/>
      <w:r w:rsidRPr="00405889">
        <w:rPr>
          <w:szCs w:val="24"/>
        </w:rPr>
        <w:t xml:space="preserve"> </w:t>
      </w:r>
      <w:proofErr w:type="spellStart"/>
      <w:r w:rsidRPr="00405889">
        <w:rPr>
          <w:szCs w:val="24"/>
        </w:rPr>
        <w:t>pribadi</w:t>
      </w:r>
      <w:proofErr w:type="spellEnd"/>
      <w:r w:rsidRPr="00405889">
        <w:rPr>
          <w:szCs w:val="24"/>
        </w:rPr>
        <w:t xml:space="preserve"> </w:t>
      </w:r>
      <w:proofErr w:type="spellStart"/>
      <w:r w:rsidRPr="00405889">
        <w:rPr>
          <w:szCs w:val="24"/>
        </w:rPr>
        <w:t>sementara</w:t>
      </w:r>
      <w:proofErr w:type="spellEnd"/>
      <w:r w:rsidRPr="00405889">
        <w:rPr>
          <w:szCs w:val="24"/>
        </w:rPr>
        <w:t xml:space="preserve"> </w:t>
      </w:r>
      <w:proofErr w:type="spellStart"/>
      <w:r w:rsidRPr="00405889">
        <w:rPr>
          <w:szCs w:val="24"/>
        </w:rPr>
        <w:t>rakyat</w:t>
      </w:r>
      <w:proofErr w:type="spellEnd"/>
      <w:r w:rsidRPr="00405889">
        <w:rPr>
          <w:szCs w:val="24"/>
        </w:rPr>
        <w:t xml:space="preserve"> </w:t>
      </w:r>
      <w:proofErr w:type="spellStart"/>
      <w:r w:rsidRPr="00405889">
        <w:rPr>
          <w:szCs w:val="24"/>
        </w:rPr>
        <w:t>hidup</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kemiskinan</w:t>
      </w:r>
      <w:proofErr w:type="spellEnd"/>
      <w:r w:rsidRPr="00405889">
        <w:rPr>
          <w:szCs w:val="24"/>
        </w:rPr>
        <w:t xml:space="preserve"> dan </w:t>
      </w:r>
      <w:proofErr w:type="spellStart"/>
      <w:r w:rsidRPr="00405889">
        <w:rPr>
          <w:szCs w:val="24"/>
        </w:rPr>
        <w:t>penderitaan</w:t>
      </w:r>
      <w:proofErr w:type="spellEnd"/>
      <w:r w:rsidRPr="00405889">
        <w:rPr>
          <w:szCs w:val="24"/>
        </w:rPr>
        <w:t>.</w:t>
      </w:r>
      <w:r w:rsidRPr="00405889">
        <w:rPr>
          <w:szCs w:val="24"/>
          <w:vertAlign w:val="superscript"/>
        </w:rPr>
        <w:footnoteReference w:id="14"/>
      </w:r>
      <w:proofErr w:type="spellStart"/>
      <w:r w:rsidRPr="00405889">
        <w:rPr>
          <w:szCs w:val="24"/>
        </w:rPr>
        <w:t>Secara</w:t>
      </w:r>
      <w:proofErr w:type="spellEnd"/>
      <w:r w:rsidRPr="00405889">
        <w:rPr>
          <w:szCs w:val="24"/>
        </w:rPr>
        <w:t xml:space="preserve"> </w:t>
      </w:r>
      <w:proofErr w:type="spellStart"/>
      <w:r w:rsidRPr="00405889">
        <w:rPr>
          <w:szCs w:val="24"/>
        </w:rPr>
        <w:t>umum</w:t>
      </w:r>
      <w:proofErr w:type="spellEnd"/>
      <w:r w:rsidRPr="00405889">
        <w:rPr>
          <w:szCs w:val="24"/>
        </w:rPr>
        <w:t xml:space="preserve"> </w:t>
      </w:r>
      <w:proofErr w:type="spellStart"/>
      <w:r w:rsidRPr="00405889">
        <w:rPr>
          <w:szCs w:val="24"/>
        </w:rPr>
        <w:t>bahasan</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berkisar</w:t>
      </w:r>
      <w:proofErr w:type="spellEnd"/>
      <w:r w:rsidRPr="00405889">
        <w:rPr>
          <w:szCs w:val="24"/>
        </w:rPr>
        <w:t xml:space="preserve"> pada </w:t>
      </w:r>
      <w:proofErr w:type="spellStart"/>
      <w:r w:rsidRPr="00405889">
        <w:rPr>
          <w:szCs w:val="24"/>
        </w:rPr>
        <w:t>sikap</w:t>
      </w:r>
      <w:proofErr w:type="spellEnd"/>
      <w:r w:rsidRPr="00405889">
        <w:rPr>
          <w:szCs w:val="24"/>
        </w:rPr>
        <w:t xml:space="preserve"> agama </w:t>
      </w:r>
      <w:proofErr w:type="spellStart"/>
      <w:r w:rsidRPr="00405889">
        <w:rPr>
          <w:szCs w:val="24"/>
        </w:rPr>
        <w:t>terhadap</w:t>
      </w:r>
      <w:proofErr w:type="spellEnd"/>
      <w:r w:rsidRPr="00405889">
        <w:rPr>
          <w:szCs w:val="24"/>
        </w:rPr>
        <w:t xml:space="preserve"> </w:t>
      </w:r>
      <w:proofErr w:type="spellStart"/>
      <w:r w:rsidRPr="00405889">
        <w:rPr>
          <w:szCs w:val="24"/>
        </w:rPr>
        <w:t>kondisi</w:t>
      </w:r>
      <w:proofErr w:type="spellEnd"/>
      <w:r w:rsidRPr="00405889">
        <w:rPr>
          <w:szCs w:val="24"/>
        </w:rPr>
        <w:t xml:space="preserve"> </w:t>
      </w:r>
      <w:proofErr w:type="spellStart"/>
      <w:r w:rsidRPr="00405889">
        <w:rPr>
          <w:szCs w:val="24"/>
        </w:rPr>
        <w:t>ekonomi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merujuk</w:t>
      </w:r>
      <w:proofErr w:type="spellEnd"/>
      <w:r w:rsidRPr="00405889">
        <w:rPr>
          <w:szCs w:val="24"/>
        </w:rPr>
        <w:t xml:space="preserve"> pada </w:t>
      </w:r>
      <w:proofErr w:type="spellStart"/>
      <w:r w:rsidRPr="00405889">
        <w:rPr>
          <w:szCs w:val="24"/>
        </w:rPr>
        <w:t>teks</w:t>
      </w:r>
      <w:proofErr w:type="spellEnd"/>
      <w:r w:rsidRPr="00405889">
        <w:rPr>
          <w:szCs w:val="24"/>
        </w:rPr>
        <w:t xml:space="preserve"> </w:t>
      </w:r>
      <w:proofErr w:type="spellStart"/>
      <w:r w:rsidRPr="00405889">
        <w:rPr>
          <w:szCs w:val="24"/>
        </w:rPr>
        <w:t>Alquran</w:t>
      </w:r>
      <w:proofErr w:type="spellEnd"/>
      <w:r w:rsidRPr="00405889">
        <w:rPr>
          <w:szCs w:val="24"/>
        </w:rPr>
        <w:t xml:space="preserve"> dan </w:t>
      </w:r>
      <w:proofErr w:type="spellStart"/>
      <w:r w:rsidRPr="00405889">
        <w:rPr>
          <w:szCs w:val="24"/>
        </w:rPr>
        <w:t>hadis</w:t>
      </w:r>
      <w:proofErr w:type="spellEnd"/>
      <w:r w:rsidRPr="00405889">
        <w:rPr>
          <w:szCs w:val="24"/>
        </w:rPr>
        <w:t xml:space="preserve"> Nabawi </w:t>
      </w:r>
      <w:proofErr w:type="spellStart"/>
      <w:r w:rsidRPr="00405889">
        <w:rPr>
          <w:szCs w:val="24"/>
        </w:rPr>
        <w:t>tanpa</w:t>
      </w:r>
      <w:proofErr w:type="spellEnd"/>
      <w:r w:rsidRPr="00405889">
        <w:rPr>
          <w:szCs w:val="24"/>
        </w:rPr>
        <w:t xml:space="preserve"> </w:t>
      </w:r>
      <w:proofErr w:type="spellStart"/>
      <w:r w:rsidRPr="00405889">
        <w:rPr>
          <w:szCs w:val="24"/>
        </w:rPr>
        <w:t>melihat</w:t>
      </w:r>
      <w:proofErr w:type="spellEnd"/>
      <w:r w:rsidRPr="00405889">
        <w:rPr>
          <w:szCs w:val="24"/>
        </w:rPr>
        <w:t xml:space="preserve"> </w:t>
      </w:r>
      <w:proofErr w:type="spellStart"/>
      <w:r w:rsidRPr="00405889">
        <w:rPr>
          <w:szCs w:val="24"/>
        </w:rPr>
        <w:t>teori-teori</w:t>
      </w:r>
      <w:proofErr w:type="spellEnd"/>
      <w:r w:rsidRPr="00405889">
        <w:rPr>
          <w:szCs w:val="24"/>
        </w:rPr>
        <w:t xml:space="preserve"> </w:t>
      </w:r>
      <w:proofErr w:type="spellStart"/>
      <w:r w:rsidRPr="00405889">
        <w:rPr>
          <w:szCs w:val="24"/>
        </w:rPr>
        <w:t>ekonomi</w:t>
      </w:r>
      <w:proofErr w:type="spellEnd"/>
      <w:r w:rsidRPr="00405889">
        <w:rPr>
          <w:szCs w:val="24"/>
        </w:rPr>
        <w:t xml:space="preserve"> dunia </w:t>
      </w:r>
      <w:proofErr w:type="spellStart"/>
      <w:r w:rsidRPr="00405889">
        <w:rPr>
          <w:szCs w:val="24"/>
        </w:rPr>
        <w:t>sehingga</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mendapat</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kritikan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mahasiswa</w:t>
      </w:r>
      <w:proofErr w:type="spellEnd"/>
      <w:r w:rsidRPr="00405889">
        <w:rPr>
          <w:szCs w:val="24"/>
        </w:rPr>
        <w:t xml:space="preserve"> al-Azhar.</w:t>
      </w:r>
      <w:r w:rsidRPr="00405889">
        <w:rPr>
          <w:szCs w:val="24"/>
          <w:vertAlign w:val="superscript"/>
        </w:rPr>
        <w:footnoteReference w:id="15"/>
      </w:r>
      <w:r w:rsidRPr="00405889">
        <w:rPr>
          <w:szCs w:val="24"/>
        </w:rPr>
        <w:t xml:space="preserve"> </w:t>
      </w:r>
    </w:p>
    <w:p w14:paraId="0821A99A" w14:textId="77777777" w:rsidR="00141826" w:rsidRPr="00405889" w:rsidRDefault="00141826" w:rsidP="00405889">
      <w:pPr>
        <w:spacing w:line="360" w:lineRule="auto"/>
        <w:ind w:left="0" w:right="3" w:firstLine="720"/>
        <w:rPr>
          <w:szCs w:val="24"/>
        </w:rPr>
      </w:pPr>
      <w:r w:rsidRPr="00405889">
        <w:rPr>
          <w:szCs w:val="24"/>
        </w:rPr>
        <w:t xml:space="preserve"> </w:t>
      </w:r>
      <w:proofErr w:type="spellStart"/>
      <w:r w:rsidRPr="00405889">
        <w:rPr>
          <w:szCs w:val="24"/>
        </w:rPr>
        <w:t>Sejak</w:t>
      </w:r>
      <w:proofErr w:type="spellEnd"/>
      <w:r w:rsidRPr="00405889">
        <w:rPr>
          <w:szCs w:val="24"/>
        </w:rPr>
        <w:t xml:space="preserve"> </w:t>
      </w:r>
      <w:proofErr w:type="spellStart"/>
      <w:r w:rsidRPr="00405889">
        <w:rPr>
          <w:szCs w:val="24"/>
        </w:rPr>
        <w:t>awal</w:t>
      </w:r>
      <w:proofErr w:type="spellEnd"/>
      <w:r w:rsidRPr="00405889">
        <w:rPr>
          <w:szCs w:val="24"/>
        </w:rPr>
        <w:t xml:space="preserve"> </w:t>
      </w:r>
      <w:proofErr w:type="spellStart"/>
      <w:r w:rsidRPr="00405889">
        <w:rPr>
          <w:szCs w:val="24"/>
        </w:rPr>
        <w:t>keterlibatan</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umum</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memberikan</w:t>
      </w:r>
      <w:proofErr w:type="spellEnd"/>
      <w:r w:rsidRPr="00405889">
        <w:rPr>
          <w:szCs w:val="24"/>
        </w:rPr>
        <w:t xml:space="preserve"> </w:t>
      </w:r>
      <w:proofErr w:type="spellStart"/>
      <w:r w:rsidRPr="00405889">
        <w:rPr>
          <w:szCs w:val="24"/>
        </w:rPr>
        <w:t>arahan</w:t>
      </w:r>
      <w:proofErr w:type="spellEnd"/>
      <w:r w:rsidRPr="00405889">
        <w:rPr>
          <w:szCs w:val="24"/>
        </w:rPr>
        <w:t xml:space="preserve"> dan </w:t>
      </w:r>
      <w:proofErr w:type="spellStart"/>
      <w:r w:rsidRPr="00405889">
        <w:rPr>
          <w:szCs w:val="24"/>
        </w:rPr>
        <w:t>petunjuk</w:t>
      </w:r>
      <w:proofErr w:type="spellEnd"/>
      <w:r w:rsidRPr="00405889">
        <w:rPr>
          <w:szCs w:val="24"/>
        </w:rPr>
        <w:t xml:space="preserve"> </w:t>
      </w:r>
      <w:proofErr w:type="spellStart"/>
      <w:r w:rsidRPr="00405889">
        <w:rPr>
          <w:szCs w:val="24"/>
        </w:rPr>
        <w:t>mengenai</w:t>
      </w:r>
      <w:proofErr w:type="spellEnd"/>
      <w:r w:rsidRPr="00405889">
        <w:rPr>
          <w:szCs w:val="24"/>
        </w:rPr>
        <w:t xml:space="preserve"> </w:t>
      </w:r>
      <w:proofErr w:type="spellStart"/>
      <w:r w:rsidRPr="00405889">
        <w:rPr>
          <w:szCs w:val="24"/>
        </w:rPr>
        <w:t>pemahaman</w:t>
      </w:r>
      <w:proofErr w:type="spellEnd"/>
      <w:r w:rsidRPr="00405889">
        <w:rPr>
          <w:szCs w:val="24"/>
        </w:rPr>
        <w:t xml:space="preserve"> yang </w:t>
      </w:r>
      <w:proofErr w:type="spellStart"/>
      <w:r w:rsidRPr="00405889">
        <w:rPr>
          <w:szCs w:val="24"/>
        </w:rPr>
        <w:t>benar</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ayat-ayat</w:t>
      </w:r>
      <w:proofErr w:type="spellEnd"/>
      <w:r w:rsidRPr="00405889">
        <w:rPr>
          <w:szCs w:val="24"/>
        </w:rPr>
        <w:t xml:space="preserve"> </w:t>
      </w:r>
      <w:proofErr w:type="spellStart"/>
      <w:r w:rsidRPr="00405889">
        <w:rPr>
          <w:szCs w:val="24"/>
        </w:rPr>
        <w:t>Alquran</w:t>
      </w:r>
      <w:proofErr w:type="spellEnd"/>
      <w:r w:rsidRPr="00405889">
        <w:rPr>
          <w:szCs w:val="24"/>
        </w:rPr>
        <w:t xml:space="preserve"> dan Hadis. </w:t>
      </w:r>
      <w:proofErr w:type="spellStart"/>
      <w:r w:rsidRPr="00405889">
        <w:rPr>
          <w:szCs w:val="24"/>
        </w:rPr>
        <w:t>Tidak</w:t>
      </w:r>
      <w:proofErr w:type="spellEnd"/>
      <w:r w:rsidRPr="00405889">
        <w:rPr>
          <w:szCs w:val="24"/>
        </w:rPr>
        <w:t xml:space="preserve"> </w:t>
      </w:r>
      <w:proofErr w:type="spellStart"/>
      <w:r w:rsidRPr="00405889">
        <w:rPr>
          <w:szCs w:val="24"/>
        </w:rPr>
        <w:t>sedikit</w:t>
      </w:r>
      <w:proofErr w:type="spellEnd"/>
      <w:r w:rsidRPr="00405889">
        <w:rPr>
          <w:szCs w:val="24"/>
        </w:rPr>
        <w:t xml:space="preserve"> </w:t>
      </w:r>
      <w:proofErr w:type="spellStart"/>
      <w:r w:rsidRPr="00405889">
        <w:rPr>
          <w:szCs w:val="24"/>
        </w:rPr>
        <w:t>pidato</w:t>
      </w:r>
      <w:proofErr w:type="spellEnd"/>
      <w:r w:rsidRPr="00405889">
        <w:rPr>
          <w:szCs w:val="24"/>
        </w:rPr>
        <w:t xml:space="preserve">, </w:t>
      </w:r>
      <w:proofErr w:type="spellStart"/>
      <w:r w:rsidRPr="00405889">
        <w:rPr>
          <w:szCs w:val="24"/>
        </w:rPr>
        <w:t>artikel</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karya-karya</w:t>
      </w:r>
      <w:proofErr w:type="spellEnd"/>
      <w:r w:rsidRPr="00405889">
        <w:rPr>
          <w:szCs w:val="24"/>
        </w:rPr>
        <w:t xml:space="preserve"> </w:t>
      </w:r>
      <w:proofErr w:type="spellStart"/>
      <w:r w:rsidRPr="00405889">
        <w:rPr>
          <w:szCs w:val="24"/>
        </w:rPr>
        <w:t>bukunya</w:t>
      </w:r>
      <w:proofErr w:type="spellEnd"/>
      <w:r w:rsidRPr="00405889">
        <w:rPr>
          <w:szCs w:val="24"/>
        </w:rPr>
        <w:t xml:space="preserve"> yang </w:t>
      </w:r>
      <w:proofErr w:type="spellStart"/>
      <w:r w:rsidRPr="00405889">
        <w:rPr>
          <w:szCs w:val="24"/>
        </w:rPr>
        <w:t>merujuk</w:t>
      </w:r>
      <w:proofErr w:type="spellEnd"/>
      <w:r w:rsidRPr="00405889">
        <w:rPr>
          <w:szCs w:val="24"/>
        </w:rPr>
        <w:t xml:space="preserve"> </w:t>
      </w:r>
      <w:proofErr w:type="spellStart"/>
      <w:r w:rsidRPr="00405889">
        <w:rPr>
          <w:szCs w:val="24"/>
        </w:rPr>
        <w:t>langsung</w:t>
      </w:r>
      <w:proofErr w:type="spellEnd"/>
      <w:r w:rsidRPr="00405889">
        <w:rPr>
          <w:szCs w:val="24"/>
        </w:rPr>
        <w:t xml:space="preserve"> pada </w:t>
      </w:r>
      <w:proofErr w:type="spellStart"/>
      <w:r w:rsidRPr="00405889">
        <w:rPr>
          <w:szCs w:val="24"/>
        </w:rPr>
        <w:t>pemahaman</w:t>
      </w:r>
      <w:proofErr w:type="spellEnd"/>
      <w:r w:rsidRPr="00405889">
        <w:rPr>
          <w:szCs w:val="24"/>
        </w:rPr>
        <w:t xml:space="preserve"> </w:t>
      </w:r>
      <w:proofErr w:type="spellStart"/>
      <w:r w:rsidRPr="00405889">
        <w:rPr>
          <w:szCs w:val="24"/>
        </w:rPr>
        <w:t>ayat-ayat</w:t>
      </w:r>
      <w:proofErr w:type="spellEnd"/>
      <w:r w:rsidRPr="00405889">
        <w:rPr>
          <w:szCs w:val="24"/>
        </w:rPr>
        <w:t xml:space="preserve"> </w:t>
      </w:r>
      <w:proofErr w:type="spellStart"/>
      <w:r w:rsidRPr="00405889">
        <w:rPr>
          <w:szCs w:val="24"/>
        </w:rPr>
        <w:t>Alquran</w:t>
      </w:r>
      <w:proofErr w:type="spellEnd"/>
      <w:r w:rsidRPr="00405889">
        <w:rPr>
          <w:szCs w:val="24"/>
        </w:rPr>
        <w:t xml:space="preserve"> dan </w:t>
      </w:r>
      <w:proofErr w:type="spellStart"/>
      <w:r w:rsidRPr="00405889">
        <w:rPr>
          <w:szCs w:val="24"/>
        </w:rPr>
        <w:t>hadis</w:t>
      </w:r>
      <w:proofErr w:type="spellEnd"/>
      <w:r w:rsidRPr="00405889">
        <w:rPr>
          <w:szCs w:val="24"/>
        </w:rPr>
        <w:t xml:space="preserve"> Nabawi,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membangkitkan</w:t>
      </w:r>
      <w:proofErr w:type="spellEnd"/>
      <w:r w:rsidRPr="00405889">
        <w:rPr>
          <w:szCs w:val="24"/>
        </w:rPr>
        <w:t xml:space="preserve"> </w:t>
      </w:r>
      <w:proofErr w:type="spellStart"/>
      <w:r w:rsidRPr="00405889">
        <w:rPr>
          <w:szCs w:val="24"/>
        </w:rPr>
        <w:t>kembali</w:t>
      </w:r>
      <w:proofErr w:type="spellEnd"/>
      <w:r w:rsidRPr="00405889">
        <w:rPr>
          <w:szCs w:val="24"/>
        </w:rPr>
        <w:t xml:space="preserve"> rasa </w:t>
      </w:r>
      <w:proofErr w:type="spellStart"/>
      <w:r w:rsidRPr="00405889">
        <w:rPr>
          <w:szCs w:val="24"/>
        </w:rPr>
        <w:t>keimanan</w:t>
      </w:r>
      <w:proofErr w:type="spellEnd"/>
      <w:r w:rsidRPr="00405889">
        <w:rPr>
          <w:szCs w:val="24"/>
        </w:rPr>
        <w:t xml:space="preserve"> yang lama </w:t>
      </w:r>
      <w:proofErr w:type="spellStart"/>
      <w:r w:rsidRPr="00405889">
        <w:rPr>
          <w:szCs w:val="24"/>
        </w:rPr>
        <w:t>tertanam</w:t>
      </w:r>
      <w:proofErr w:type="spellEnd"/>
      <w:r w:rsidRPr="00405889">
        <w:rPr>
          <w:szCs w:val="24"/>
        </w:rPr>
        <w:t xml:space="preserve"> </w:t>
      </w:r>
      <w:proofErr w:type="spellStart"/>
      <w:r w:rsidRPr="00405889">
        <w:rPr>
          <w:szCs w:val="24"/>
        </w:rPr>
        <w:t>akibat</w:t>
      </w:r>
      <w:proofErr w:type="spellEnd"/>
      <w:r w:rsidRPr="00405889">
        <w:rPr>
          <w:szCs w:val="24"/>
        </w:rPr>
        <w:t xml:space="preserve"> </w:t>
      </w:r>
      <w:proofErr w:type="spellStart"/>
      <w:r w:rsidRPr="00405889">
        <w:rPr>
          <w:szCs w:val="24"/>
        </w:rPr>
        <w:t>tekanan</w:t>
      </w:r>
      <w:proofErr w:type="spellEnd"/>
      <w:r w:rsidRPr="00405889">
        <w:rPr>
          <w:szCs w:val="24"/>
        </w:rPr>
        <w:t xml:space="preserve"> </w:t>
      </w:r>
      <w:proofErr w:type="spellStart"/>
      <w:r w:rsidRPr="00405889">
        <w:rPr>
          <w:szCs w:val="24"/>
        </w:rPr>
        <w:t>penguasa</w:t>
      </w:r>
      <w:proofErr w:type="spellEnd"/>
      <w:r w:rsidRPr="00405889">
        <w:rPr>
          <w:szCs w:val="24"/>
        </w:rPr>
        <w:t xml:space="preserve"> dan </w:t>
      </w:r>
      <w:proofErr w:type="spellStart"/>
      <w:r w:rsidRPr="00405889">
        <w:rPr>
          <w:szCs w:val="24"/>
        </w:rPr>
        <w:t>kesalahan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w:t>
      </w:r>
      <w:proofErr w:type="spellStart"/>
      <w:r w:rsidRPr="00405889">
        <w:rPr>
          <w:szCs w:val="24"/>
        </w:rPr>
        <w:t>teks-teks</w:t>
      </w:r>
      <w:proofErr w:type="spellEnd"/>
      <w:r w:rsidRPr="00405889">
        <w:rPr>
          <w:szCs w:val="24"/>
        </w:rPr>
        <w:t xml:space="preserve"> </w:t>
      </w:r>
      <w:proofErr w:type="spellStart"/>
      <w:r w:rsidRPr="00405889">
        <w:rPr>
          <w:szCs w:val="24"/>
        </w:rPr>
        <w:t>tersebut</w:t>
      </w:r>
      <w:proofErr w:type="spellEnd"/>
      <w:r w:rsidRPr="00405889">
        <w:rPr>
          <w:szCs w:val="24"/>
        </w:rPr>
        <w:t xml:space="preserve">. </w:t>
      </w:r>
    </w:p>
    <w:p w14:paraId="0E743C29" w14:textId="77777777" w:rsidR="00141826" w:rsidRPr="00405889" w:rsidRDefault="00141826" w:rsidP="00A939B9">
      <w:pPr>
        <w:spacing w:after="30" w:line="360" w:lineRule="auto"/>
        <w:ind w:right="3" w:firstLine="710"/>
        <w:rPr>
          <w:szCs w:val="24"/>
        </w:rPr>
      </w:pPr>
      <w:r w:rsidRPr="00405889">
        <w:rPr>
          <w:szCs w:val="24"/>
        </w:rPr>
        <w:t xml:space="preserve"> Masih </w:t>
      </w:r>
      <w:proofErr w:type="spellStart"/>
      <w:r w:rsidRPr="00405889">
        <w:rPr>
          <w:szCs w:val="24"/>
        </w:rPr>
        <w:t>dalam</w:t>
      </w:r>
      <w:proofErr w:type="spellEnd"/>
      <w:r w:rsidRPr="00405889">
        <w:rPr>
          <w:szCs w:val="24"/>
        </w:rPr>
        <w:t xml:space="preserve"> </w:t>
      </w:r>
      <w:proofErr w:type="spellStart"/>
      <w:r w:rsidRPr="00405889">
        <w:rPr>
          <w:szCs w:val="24"/>
        </w:rPr>
        <w:t>topik</w:t>
      </w:r>
      <w:proofErr w:type="spellEnd"/>
      <w:r w:rsidRPr="00405889">
        <w:rPr>
          <w:szCs w:val="24"/>
        </w:rPr>
        <w:t xml:space="preserve"> yang </w:t>
      </w:r>
      <w:proofErr w:type="spellStart"/>
      <w:r w:rsidRPr="00405889">
        <w:rPr>
          <w:szCs w:val="24"/>
        </w:rPr>
        <w:t>sama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awalnya</w:t>
      </w:r>
      <w:proofErr w:type="spellEnd"/>
      <w:r w:rsidRPr="00405889">
        <w:rPr>
          <w:szCs w:val="24"/>
        </w:rPr>
        <w:t xml:space="preserve">, </w:t>
      </w:r>
      <w:proofErr w:type="spellStart"/>
      <w:r w:rsidRPr="00405889">
        <w:rPr>
          <w:szCs w:val="24"/>
        </w:rPr>
        <w:t>kembali</w:t>
      </w:r>
      <w:proofErr w:type="spellEnd"/>
      <w:r w:rsidRPr="00405889">
        <w:rPr>
          <w:szCs w:val="24"/>
        </w:rPr>
        <w:t xml:space="preserve"> </w:t>
      </w:r>
      <w:proofErr w:type="spellStart"/>
      <w:r w:rsidRPr="00405889">
        <w:rPr>
          <w:szCs w:val="24"/>
        </w:rPr>
        <w:t>menerbitkan</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judul</w:t>
      </w:r>
      <w:proofErr w:type="spellEnd"/>
      <w:r w:rsidRPr="00405889">
        <w:rPr>
          <w:szCs w:val="24"/>
        </w:rPr>
        <w:t xml:space="preserve"> </w:t>
      </w:r>
      <w:r w:rsidRPr="00405889">
        <w:rPr>
          <w:i/>
          <w:szCs w:val="24"/>
        </w:rPr>
        <w:t>al-</w:t>
      </w:r>
      <w:proofErr w:type="spellStart"/>
      <w:r w:rsidRPr="00405889">
        <w:rPr>
          <w:i/>
          <w:szCs w:val="24"/>
        </w:rPr>
        <w:t>Islām</w:t>
      </w:r>
      <w:proofErr w:type="spellEnd"/>
      <w:r w:rsidRPr="00405889">
        <w:rPr>
          <w:i/>
          <w:szCs w:val="24"/>
        </w:rPr>
        <w:t xml:space="preserve"> </w:t>
      </w:r>
      <w:proofErr w:type="spellStart"/>
      <w:r w:rsidRPr="00405889">
        <w:rPr>
          <w:i/>
          <w:szCs w:val="24"/>
        </w:rPr>
        <w:t>wa</w:t>
      </w:r>
      <w:proofErr w:type="spellEnd"/>
      <w:r w:rsidRPr="00405889">
        <w:rPr>
          <w:i/>
          <w:szCs w:val="24"/>
        </w:rPr>
        <w:t xml:space="preserve"> al-</w:t>
      </w:r>
      <w:proofErr w:type="spellStart"/>
      <w:r w:rsidRPr="00405889">
        <w:rPr>
          <w:i/>
          <w:szCs w:val="24"/>
        </w:rPr>
        <w:t>Manhāj</w:t>
      </w:r>
      <w:proofErr w:type="spellEnd"/>
      <w:r w:rsidRPr="00405889">
        <w:rPr>
          <w:i/>
          <w:szCs w:val="24"/>
        </w:rPr>
        <w:t xml:space="preserve"> al-</w:t>
      </w:r>
      <w:proofErr w:type="spellStart"/>
      <w:r w:rsidRPr="00405889">
        <w:rPr>
          <w:i/>
          <w:szCs w:val="24"/>
        </w:rPr>
        <w:t>Isytirākiyyah</w:t>
      </w:r>
      <w:proofErr w:type="spellEnd"/>
      <w:r w:rsidRPr="00405889">
        <w:rPr>
          <w:szCs w:val="24"/>
        </w:rPr>
        <w:t xml:space="preserve"> (</w:t>
      </w:r>
      <w:proofErr w:type="spellStart"/>
      <w:r w:rsidRPr="00405889">
        <w:rPr>
          <w:szCs w:val="24"/>
        </w:rPr>
        <w:t>Isalam</w:t>
      </w:r>
      <w:proofErr w:type="spellEnd"/>
      <w:r w:rsidRPr="00405889">
        <w:rPr>
          <w:szCs w:val="24"/>
        </w:rPr>
        <w:t xml:space="preserve"> dan </w:t>
      </w:r>
      <w:proofErr w:type="spellStart"/>
      <w:r w:rsidRPr="00405889">
        <w:rPr>
          <w:szCs w:val="24"/>
        </w:rPr>
        <w:t>konsep</w:t>
      </w:r>
      <w:proofErr w:type="spellEnd"/>
      <w:r w:rsidRPr="00405889">
        <w:rPr>
          <w:szCs w:val="24"/>
        </w:rPr>
        <w:t xml:space="preserve"> </w:t>
      </w:r>
      <w:proofErr w:type="spellStart"/>
      <w:r w:rsidRPr="00405889">
        <w:rPr>
          <w:szCs w:val="24"/>
        </w:rPr>
        <w:t>sosialisme</w:t>
      </w:r>
      <w:proofErr w:type="spellEnd"/>
      <w:r w:rsidRPr="00405889">
        <w:rPr>
          <w:szCs w:val="24"/>
        </w:rPr>
        <w:t xml:space="preserve">).  </w:t>
      </w:r>
      <w:proofErr w:type="spellStart"/>
      <w:r w:rsidRPr="00405889">
        <w:rPr>
          <w:szCs w:val="24"/>
        </w:rPr>
        <w:t>Selain</w:t>
      </w:r>
      <w:proofErr w:type="spellEnd"/>
      <w:r w:rsidRPr="00405889">
        <w:rPr>
          <w:szCs w:val="24"/>
        </w:rPr>
        <w:t xml:space="preserve"> </w:t>
      </w:r>
      <w:proofErr w:type="spellStart"/>
      <w:r w:rsidRPr="00405889">
        <w:rPr>
          <w:szCs w:val="24"/>
        </w:rPr>
        <w:t>itu</w:t>
      </w:r>
      <w:proofErr w:type="spellEnd"/>
      <w:r w:rsidRPr="00405889">
        <w:rPr>
          <w:szCs w:val="24"/>
        </w:rPr>
        <w:t xml:space="preserve"> tulisan yang </w:t>
      </w:r>
      <w:proofErr w:type="spellStart"/>
      <w:r w:rsidRPr="00405889">
        <w:rPr>
          <w:szCs w:val="24"/>
        </w:rPr>
        <w:t>berupa</w:t>
      </w:r>
      <w:proofErr w:type="spellEnd"/>
      <w:r w:rsidRPr="00405889">
        <w:rPr>
          <w:szCs w:val="24"/>
        </w:rPr>
        <w:t xml:space="preserve"> </w:t>
      </w:r>
      <w:proofErr w:type="spellStart"/>
      <w:r w:rsidRPr="00405889">
        <w:rPr>
          <w:szCs w:val="24"/>
        </w:rPr>
        <w:t>artikel</w:t>
      </w:r>
      <w:proofErr w:type="spellEnd"/>
      <w:r w:rsidRPr="00405889">
        <w:rPr>
          <w:szCs w:val="24"/>
        </w:rPr>
        <w:t xml:space="preserve"> pada </w:t>
      </w:r>
      <w:proofErr w:type="spellStart"/>
      <w:r w:rsidRPr="00405889">
        <w:rPr>
          <w:szCs w:val="24"/>
        </w:rPr>
        <w:t>majalah</w:t>
      </w:r>
      <w:proofErr w:type="spellEnd"/>
      <w:r w:rsidRPr="00405889">
        <w:rPr>
          <w:szCs w:val="24"/>
        </w:rPr>
        <w:t xml:space="preserve"> </w:t>
      </w:r>
      <w:proofErr w:type="spellStart"/>
      <w:r w:rsidRPr="00405889">
        <w:rPr>
          <w:i/>
          <w:szCs w:val="24"/>
        </w:rPr>
        <w:t>Ikhwān</w:t>
      </w:r>
      <w:proofErr w:type="spellEnd"/>
      <w:r w:rsidRPr="00405889">
        <w:rPr>
          <w:i/>
          <w:szCs w:val="24"/>
        </w:rPr>
        <w:t xml:space="preserve"> al-</w:t>
      </w:r>
      <w:proofErr w:type="spellStart"/>
      <w:r w:rsidRPr="00405889">
        <w:rPr>
          <w:i/>
          <w:szCs w:val="24"/>
        </w:rPr>
        <w:t>Muslimīn</w:t>
      </w:r>
      <w:proofErr w:type="spellEnd"/>
      <w:r w:rsidRPr="00405889">
        <w:rPr>
          <w:szCs w:val="24"/>
        </w:rPr>
        <w:t xml:space="preserve"> </w:t>
      </w:r>
      <w:proofErr w:type="spellStart"/>
      <w:r w:rsidRPr="00405889">
        <w:rPr>
          <w:szCs w:val="24"/>
        </w:rPr>
        <w:t>dikumpulkan</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judul</w:t>
      </w:r>
      <w:proofErr w:type="spellEnd"/>
      <w:r w:rsidRPr="00405889">
        <w:rPr>
          <w:szCs w:val="24"/>
        </w:rPr>
        <w:t xml:space="preserve"> </w:t>
      </w:r>
      <w:r w:rsidRPr="00405889">
        <w:rPr>
          <w:i/>
          <w:szCs w:val="24"/>
        </w:rPr>
        <w:t>Al-</w:t>
      </w:r>
      <w:proofErr w:type="spellStart"/>
      <w:r w:rsidRPr="00405889">
        <w:rPr>
          <w:i/>
          <w:szCs w:val="24"/>
        </w:rPr>
        <w:t>Islām</w:t>
      </w:r>
      <w:proofErr w:type="spellEnd"/>
      <w:r w:rsidRPr="00405889">
        <w:rPr>
          <w:i/>
          <w:szCs w:val="24"/>
        </w:rPr>
        <w:t xml:space="preserve"> al-</w:t>
      </w:r>
      <w:proofErr w:type="spellStart"/>
      <w:r w:rsidRPr="00405889">
        <w:rPr>
          <w:i/>
          <w:szCs w:val="24"/>
        </w:rPr>
        <w:t>Muftarā</w:t>
      </w:r>
      <w:proofErr w:type="spellEnd"/>
      <w:r w:rsidRPr="00405889">
        <w:rPr>
          <w:i/>
          <w:szCs w:val="24"/>
        </w:rPr>
        <w:t xml:space="preserve"> „</w:t>
      </w:r>
      <w:proofErr w:type="spellStart"/>
      <w:r w:rsidRPr="00405889">
        <w:rPr>
          <w:i/>
          <w:szCs w:val="24"/>
        </w:rPr>
        <w:t>Alaīh</w:t>
      </w:r>
      <w:proofErr w:type="spellEnd"/>
      <w:r w:rsidRPr="00405889">
        <w:rPr>
          <w:i/>
          <w:szCs w:val="24"/>
        </w:rPr>
        <w:t xml:space="preserve"> </w:t>
      </w:r>
      <w:proofErr w:type="spellStart"/>
      <w:r w:rsidRPr="00405889">
        <w:rPr>
          <w:i/>
          <w:szCs w:val="24"/>
        </w:rPr>
        <w:t>baina</w:t>
      </w:r>
      <w:proofErr w:type="spellEnd"/>
      <w:r w:rsidRPr="00405889">
        <w:rPr>
          <w:i/>
          <w:szCs w:val="24"/>
        </w:rPr>
        <w:t xml:space="preserve"> </w:t>
      </w:r>
      <w:proofErr w:type="spellStart"/>
      <w:r w:rsidRPr="00405889">
        <w:rPr>
          <w:i/>
          <w:szCs w:val="24"/>
        </w:rPr>
        <w:t>asy-Syuyū„iyyīn</w:t>
      </w:r>
      <w:proofErr w:type="spellEnd"/>
      <w:r w:rsidRPr="00405889">
        <w:rPr>
          <w:i/>
          <w:szCs w:val="24"/>
        </w:rPr>
        <w:t xml:space="preserve"> </w:t>
      </w:r>
      <w:proofErr w:type="spellStart"/>
      <w:r w:rsidRPr="00405889">
        <w:rPr>
          <w:i/>
          <w:szCs w:val="24"/>
        </w:rPr>
        <w:t>wa</w:t>
      </w:r>
      <w:proofErr w:type="spellEnd"/>
      <w:r w:rsidRPr="00405889">
        <w:rPr>
          <w:i/>
          <w:szCs w:val="24"/>
        </w:rPr>
        <w:t xml:space="preserve"> </w:t>
      </w:r>
      <w:proofErr w:type="spellStart"/>
      <w:r w:rsidRPr="00405889">
        <w:rPr>
          <w:i/>
          <w:szCs w:val="24"/>
        </w:rPr>
        <w:t>ar-Ra‟syumaliyyīn</w:t>
      </w:r>
      <w:proofErr w:type="spellEnd"/>
      <w:r w:rsidRPr="00405889">
        <w:rPr>
          <w:szCs w:val="24"/>
        </w:rPr>
        <w:t xml:space="preserve"> (Islam yang </w:t>
      </w:r>
      <w:proofErr w:type="spellStart"/>
      <w:r w:rsidRPr="00405889">
        <w:rPr>
          <w:szCs w:val="24"/>
        </w:rPr>
        <w:t>dinodai</w:t>
      </w:r>
      <w:proofErr w:type="spellEnd"/>
      <w:r w:rsidRPr="00405889">
        <w:rPr>
          <w:szCs w:val="24"/>
        </w:rPr>
        <w:t xml:space="preserve"> oleh </w:t>
      </w:r>
      <w:proofErr w:type="spellStart"/>
      <w:r w:rsidRPr="00405889">
        <w:rPr>
          <w:szCs w:val="24"/>
        </w:rPr>
        <w:t>kaum</w:t>
      </w:r>
      <w:proofErr w:type="spellEnd"/>
      <w:r w:rsidRPr="00405889">
        <w:rPr>
          <w:szCs w:val="24"/>
        </w:rPr>
        <w:t xml:space="preserve"> </w:t>
      </w:r>
      <w:proofErr w:type="spellStart"/>
      <w:r w:rsidRPr="00405889">
        <w:rPr>
          <w:szCs w:val="24"/>
        </w:rPr>
        <w:t>Komunis</w:t>
      </w:r>
      <w:proofErr w:type="spellEnd"/>
      <w:r w:rsidRPr="00405889">
        <w:rPr>
          <w:szCs w:val="24"/>
        </w:rPr>
        <w:t xml:space="preserve"> dan </w:t>
      </w:r>
      <w:proofErr w:type="spellStart"/>
      <w:r w:rsidRPr="00405889">
        <w:rPr>
          <w:szCs w:val="24"/>
        </w:rPr>
        <w:t>Kapitalis</w:t>
      </w:r>
      <w:proofErr w:type="spellEnd"/>
      <w:r w:rsidRPr="00405889">
        <w:rPr>
          <w:szCs w:val="24"/>
        </w:rPr>
        <w:t xml:space="preserve">). Setelah </w:t>
      </w:r>
      <w:proofErr w:type="spellStart"/>
      <w:r w:rsidRPr="00405889">
        <w:rPr>
          <w:szCs w:val="24"/>
        </w:rPr>
        <w:t>keluar</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penjara</w:t>
      </w:r>
      <w:proofErr w:type="spellEnd"/>
      <w:r w:rsidRPr="00405889">
        <w:rPr>
          <w:szCs w:val="24"/>
        </w:rPr>
        <w:t xml:space="preserve"> pada </w:t>
      </w:r>
      <w:proofErr w:type="spellStart"/>
      <w:r w:rsidRPr="00405889">
        <w:rPr>
          <w:szCs w:val="24"/>
        </w:rPr>
        <w:t>tahun</w:t>
      </w:r>
      <w:proofErr w:type="spellEnd"/>
      <w:r w:rsidRPr="00405889">
        <w:rPr>
          <w:szCs w:val="24"/>
        </w:rPr>
        <w:t xml:space="preserve"> 1949, Muhammad al-</w:t>
      </w:r>
      <w:proofErr w:type="spellStart"/>
      <w:r w:rsidRPr="00405889">
        <w:rPr>
          <w:szCs w:val="24"/>
        </w:rPr>
        <w:t>Gazālī</w:t>
      </w:r>
      <w:proofErr w:type="spellEnd"/>
      <w:r w:rsidRPr="00405889">
        <w:rPr>
          <w:szCs w:val="24"/>
        </w:rPr>
        <w:t xml:space="preserve"> </w:t>
      </w:r>
      <w:proofErr w:type="spellStart"/>
      <w:r w:rsidRPr="00405889">
        <w:rPr>
          <w:szCs w:val="24"/>
        </w:rPr>
        <w:t>kembali</w:t>
      </w:r>
      <w:proofErr w:type="spellEnd"/>
      <w:r w:rsidRPr="00405889">
        <w:rPr>
          <w:szCs w:val="24"/>
        </w:rPr>
        <w:t xml:space="preserve"> </w:t>
      </w:r>
      <w:proofErr w:type="spellStart"/>
      <w:r w:rsidRPr="00405889">
        <w:rPr>
          <w:szCs w:val="24"/>
        </w:rPr>
        <w:t>menerbitkan</w:t>
      </w:r>
      <w:proofErr w:type="spellEnd"/>
      <w:r w:rsidRPr="00405889">
        <w:rPr>
          <w:szCs w:val="24"/>
        </w:rPr>
        <w:t xml:space="preserve"> </w:t>
      </w:r>
      <w:proofErr w:type="spellStart"/>
      <w:r w:rsidRPr="00405889">
        <w:rPr>
          <w:szCs w:val="24"/>
        </w:rPr>
        <w:t>buku</w:t>
      </w:r>
      <w:proofErr w:type="spellEnd"/>
      <w:r w:rsidRPr="00405889">
        <w:rPr>
          <w:szCs w:val="24"/>
        </w:rPr>
        <w:t xml:space="preserve"> </w:t>
      </w:r>
      <w:r w:rsidRPr="00405889">
        <w:rPr>
          <w:i/>
          <w:szCs w:val="24"/>
        </w:rPr>
        <w:t>Al-</w:t>
      </w:r>
      <w:proofErr w:type="spellStart"/>
      <w:r w:rsidRPr="00405889">
        <w:rPr>
          <w:i/>
          <w:szCs w:val="24"/>
        </w:rPr>
        <w:t>Islām</w:t>
      </w:r>
      <w:proofErr w:type="spellEnd"/>
      <w:r w:rsidRPr="00405889">
        <w:rPr>
          <w:i/>
          <w:szCs w:val="24"/>
        </w:rPr>
        <w:t xml:space="preserve"> </w:t>
      </w:r>
      <w:proofErr w:type="spellStart"/>
      <w:r w:rsidRPr="00405889">
        <w:rPr>
          <w:i/>
          <w:szCs w:val="24"/>
        </w:rPr>
        <w:t>wa</w:t>
      </w:r>
      <w:proofErr w:type="spellEnd"/>
      <w:r w:rsidRPr="00405889">
        <w:rPr>
          <w:i/>
          <w:szCs w:val="24"/>
        </w:rPr>
        <w:t xml:space="preserve"> al-</w:t>
      </w:r>
      <w:proofErr w:type="spellStart"/>
      <w:r w:rsidRPr="00405889">
        <w:rPr>
          <w:i/>
          <w:szCs w:val="24"/>
        </w:rPr>
        <w:t>Istibdāb</w:t>
      </w:r>
      <w:proofErr w:type="spellEnd"/>
      <w:r w:rsidRPr="00405889">
        <w:rPr>
          <w:i/>
          <w:szCs w:val="24"/>
        </w:rPr>
        <w:t xml:space="preserve"> as-</w:t>
      </w:r>
      <w:proofErr w:type="spellStart"/>
      <w:r w:rsidRPr="00405889">
        <w:rPr>
          <w:i/>
          <w:szCs w:val="24"/>
        </w:rPr>
        <w:t>Siyasī</w:t>
      </w:r>
      <w:proofErr w:type="spellEnd"/>
      <w:r w:rsidRPr="00405889">
        <w:rPr>
          <w:i/>
          <w:szCs w:val="24"/>
        </w:rPr>
        <w:t xml:space="preserve"> </w:t>
      </w:r>
      <w:r w:rsidRPr="00405889">
        <w:rPr>
          <w:szCs w:val="24"/>
        </w:rPr>
        <w:t xml:space="preserve">(Islam dan </w:t>
      </w:r>
      <w:proofErr w:type="spellStart"/>
      <w:r w:rsidRPr="00405889">
        <w:rPr>
          <w:szCs w:val="24"/>
        </w:rPr>
        <w:t>tirani</w:t>
      </w:r>
      <w:proofErr w:type="spellEnd"/>
      <w:r w:rsidRPr="00405889">
        <w:rPr>
          <w:szCs w:val="24"/>
        </w:rPr>
        <w:t xml:space="preserve"> </w:t>
      </w:r>
      <w:proofErr w:type="spellStart"/>
      <w:r w:rsidRPr="00405889">
        <w:rPr>
          <w:szCs w:val="24"/>
        </w:rPr>
        <w:t>politik</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kritikan</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penguasa</w:t>
      </w:r>
      <w:proofErr w:type="spellEnd"/>
      <w:r w:rsidRPr="00405889">
        <w:rPr>
          <w:szCs w:val="24"/>
        </w:rPr>
        <w:t xml:space="preserve"> </w:t>
      </w:r>
      <w:proofErr w:type="spellStart"/>
      <w:r w:rsidRPr="00405889">
        <w:rPr>
          <w:szCs w:val="24"/>
        </w:rPr>
        <w:t>otoriter</w:t>
      </w:r>
      <w:proofErr w:type="spellEnd"/>
      <w:r w:rsidRPr="00405889">
        <w:rPr>
          <w:szCs w:val="24"/>
        </w:rPr>
        <w:t xml:space="preserve"> yang </w:t>
      </w:r>
      <w:proofErr w:type="spellStart"/>
      <w:r w:rsidRPr="00405889">
        <w:rPr>
          <w:szCs w:val="24"/>
        </w:rPr>
        <w:t>sekaligus</w:t>
      </w:r>
      <w:proofErr w:type="spellEnd"/>
      <w:r w:rsidRPr="00405889">
        <w:rPr>
          <w:szCs w:val="24"/>
        </w:rPr>
        <w:t xml:space="preserve"> salah </w:t>
      </w:r>
      <w:proofErr w:type="spellStart"/>
      <w:r w:rsidRPr="00405889">
        <w:rPr>
          <w:szCs w:val="24"/>
        </w:rPr>
        <w:t>satu</w:t>
      </w:r>
      <w:proofErr w:type="spellEnd"/>
      <w:r w:rsidRPr="00405889">
        <w:rPr>
          <w:szCs w:val="24"/>
        </w:rPr>
        <w:t xml:space="preserve"> </w:t>
      </w:r>
      <w:proofErr w:type="spellStart"/>
      <w:r w:rsidRPr="00405889">
        <w:rPr>
          <w:szCs w:val="24"/>
        </w:rPr>
        <w:t>buku</w:t>
      </w:r>
      <w:proofErr w:type="spellEnd"/>
      <w:r w:rsidRPr="00405889">
        <w:rPr>
          <w:szCs w:val="24"/>
        </w:rPr>
        <w:t xml:space="preserve"> yang </w:t>
      </w:r>
      <w:proofErr w:type="spellStart"/>
      <w:r w:rsidRPr="00405889">
        <w:rPr>
          <w:szCs w:val="24"/>
        </w:rPr>
        <w:t>melambungkan</w:t>
      </w:r>
      <w:proofErr w:type="spellEnd"/>
      <w:r w:rsidRPr="00405889">
        <w:rPr>
          <w:szCs w:val="24"/>
        </w:rPr>
        <w:t xml:space="preserve"> </w:t>
      </w:r>
      <w:proofErr w:type="spellStart"/>
      <w:r w:rsidRPr="00405889">
        <w:rPr>
          <w:szCs w:val="24"/>
        </w:rPr>
        <w:t>namanya</w:t>
      </w:r>
      <w:proofErr w:type="spellEnd"/>
      <w:r w:rsidRPr="00405889">
        <w:rPr>
          <w:szCs w:val="24"/>
        </w:rPr>
        <w:t>.</w:t>
      </w:r>
      <w:r w:rsidRPr="00405889">
        <w:rPr>
          <w:szCs w:val="24"/>
          <w:vertAlign w:val="superscript"/>
        </w:rPr>
        <w:footnoteReference w:id="16"/>
      </w:r>
      <w:r w:rsidRPr="00405889">
        <w:rPr>
          <w:szCs w:val="24"/>
        </w:rPr>
        <w:t xml:space="preserve"> </w:t>
      </w:r>
    </w:p>
    <w:p w14:paraId="1C34A1C0" w14:textId="2973352D" w:rsidR="00141826" w:rsidRPr="00405889" w:rsidRDefault="00141826" w:rsidP="00405889">
      <w:pPr>
        <w:spacing w:line="360" w:lineRule="auto"/>
        <w:ind w:right="3"/>
        <w:rPr>
          <w:szCs w:val="24"/>
        </w:rPr>
      </w:pPr>
      <w:r w:rsidRPr="00405889">
        <w:rPr>
          <w:szCs w:val="24"/>
        </w:rPr>
        <w:t xml:space="preserve"> </w:t>
      </w:r>
      <w:r w:rsidR="00A939B9">
        <w:rPr>
          <w:szCs w:val="24"/>
        </w:rPr>
        <w:tab/>
      </w:r>
      <w:proofErr w:type="spellStart"/>
      <w:r w:rsidRPr="00405889">
        <w:rPr>
          <w:szCs w:val="24"/>
        </w:rPr>
        <w:t>Karyanya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dakwah</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terus</w:t>
      </w:r>
      <w:proofErr w:type="spellEnd"/>
      <w:r w:rsidRPr="00405889">
        <w:rPr>
          <w:szCs w:val="24"/>
        </w:rPr>
        <w:t xml:space="preserve"> </w:t>
      </w:r>
      <w:proofErr w:type="spellStart"/>
      <w:r w:rsidRPr="00405889">
        <w:rPr>
          <w:szCs w:val="24"/>
        </w:rPr>
        <w:t>tumbuh</w:t>
      </w:r>
      <w:proofErr w:type="spellEnd"/>
      <w:r w:rsidRPr="00405889">
        <w:rPr>
          <w:szCs w:val="24"/>
        </w:rPr>
        <w:t xml:space="preserve">, dan yang paling </w:t>
      </w:r>
      <w:proofErr w:type="spellStart"/>
      <w:r w:rsidRPr="00405889">
        <w:rPr>
          <w:szCs w:val="24"/>
        </w:rPr>
        <w:t>terkenal</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i/>
          <w:szCs w:val="24"/>
        </w:rPr>
        <w:t>Fiqh</w:t>
      </w:r>
      <w:proofErr w:type="spellEnd"/>
      <w:r w:rsidRPr="00405889">
        <w:rPr>
          <w:i/>
          <w:szCs w:val="24"/>
        </w:rPr>
        <w:t xml:space="preserve"> as-</w:t>
      </w:r>
      <w:proofErr w:type="spellStart"/>
      <w:r w:rsidRPr="00405889">
        <w:rPr>
          <w:i/>
          <w:szCs w:val="24"/>
        </w:rPr>
        <w:t>Sīrah</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menyorot</w:t>
      </w:r>
      <w:proofErr w:type="spellEnd"/>
      <w:r w:rsidRPr="00405889">
        <w:rPr>
          <w:szCs w:val="24"/>
        </w:rPr>
        <w:t xml:space="preserve"> </w:t>
      </w:r>
      <w:proofErr w:type="spellStart"/>
      <w:r w:rsidRPr="00405889">
        <w:rPr>
          <w:szCs w:val="24"/>
        </w:rPr>
        <w:t>serta</w:t>
      </w:r>
      <w:proofErr w:type="spellEnd"/>
      <w:r w:rsidRPr="00405889">
        <w:rPr>
          <w:szCs w:val="24"/>
        </w:rPr>
        <w:t xml:space="preserve"> </w:t>
      </w:r>
      <w:proofErr w:type="spellStart"/>
      <w:r w:rsidRPr="00405889">
        <w:rPr>
          <w:szCs w:val="24"/>
        </w:rPr>
        <w:t>mengkritik</w:t>
      </w:r>
      <w:proofErr w:type="spellEnd"/>
      <w:r w:rsidRPr="00405889">
        <w:rPr>
          <w:szCs w:val="24"/>
        </w:rPr>
        <w:t xml:space="preserve"> </w:t>
      </w:r>
      <w:proofErr w:type="spellStart"/>
      <w:r w:rsidRPr="00405889">
        <w:rPr>
          <w:szCs w:val="24"/>
        </w:rPr>
        <w:t>pemerintahan</w:t>
      </w:r>
      <w:proofErr w:type="spellEnd"/>
      <w:r w:rsidRPr="00405889">
        <w:rPr>
          <w:szCs w:val="24"/>
        </w:rPr>
        <w:t xml:space="preserve"> masa </w:t>
      </w:r>
      <w:proofErr w:type="spellStart"/>
      <w:r w:rsidRPr="00405889">
        <w:rPr>
          <w:szCs w:val="24"/>
        </w:rPr>
        <w:t>lalu</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dinasti-</w:t>
      </w:r>
      <w:r w:rsidRPr="00405889">
        <w:rPr>
          <w:szCs w:val="24"/>
        </w:rPr>
        <w:lastRenderedPageBreak/>
        <w:t>dinasti</w:t>
      </w:r>
      <w:proofErr w:type="spellEnd"/>
      <w:r w:rsidRPr="00405889">
        <w:rPr>
          <w:szCs w:val="24"/>
        </w:rPr>
        <w:t xml:space="preserve"> Islam </w:t>
      </w:r>
      <w:proofErr w:type="spellStart"/>
      <w:r w:rsidRPr="00405889">
        <w:rPr>
          <w:szCs w:val="24"/>
        </w:rPr>
        <w:t>khususnya</w:t>
      </w:r>
      <w:proofErr w:type="spellEnd"/>
      <w:r w:rsidRPr="00405889">
        <w:rPr>
          <w:szCs w:val="24"/>
        </w:rPr>
        <w:t xml:space="preserve"> </w:t>
      </w:r>
      <w:proofErr w:type="spellStart"/>
      <w:r w:rsidRPr="00405889">
        <w:rPr>
          <w:szCs w:val="24"/>
        </w:rPr>
        <w:t>Muawiyah</w:t>
      </w:r>
      <w:proofErr w:type="spellEnd"/>
      <w:r w:rsidRPr="00405889">
        <w:rPr>
          <w:szCs w:val="24"/>
        </w:rPr>
        <w:t xml:space="preserve"> dan </w:t>
      </w:r>
      <w:proofErr w:type="spellStart"/>
      <w:r w:rsidRPr="00405889">
        <w:rPr>
          <w:szCs w:val="24"/>
        </w:rPr>
        <w:t>Abbasiyah</w:t>
      </w:r>
      <w:proofErr w:type="spellEnd"/>
      <w:r w:rsidRPr="00405889">
        <w:rPr>
          <w:szCs w:val="24"/>
        </w:rPr>
        <w:t xml:space="preserve"> yang </w:t>
      </w:r>
      <w:proofErr w:type="spellStart"/>
      <w:r w:rsidRPr="00405889">
        <w:rPr>
          <w:szCs w:val="24"/>
        </w:rPr>
        <w:t>telah</w:t>
      </w:r>
      <w:proofErr w:type="spellEnd"/>
      <w:r w:rsidRPr="00405889">
        <w:rPr>
          <w:szCs w:val="24"/>
        </w:rPr>
        <w:t xml:space="preserve"> </w:t>
      </w:r>
      <w:proofErr w:type="spellStart"/>
      <w:r w:rsidRPr="00405889">
        <w:rPr>
          <w:szCs w:val="24"/>
        </w:rPr>
        <w:t>merusak</w:t>
      </w:r>
      <w:proofErr w:type="spellEnd"/>
      <w:r w:rsidRPr="00405889">
        <w:rPr>
          <w:szCs w:val="24"/>
        </w:rPr>
        <w:t xml:space="preserve"> </w:t>
      </w:r>
      <w:proofErr w:type="spellStart"/>
      <w:r w:rsidRPr="00405889">
        <w:rPr>
          <w:szCs w:val="24"/>
        </w:rPr>
        <w:t>tatanan</w:t>
      </w:r>
      <w:proofErr w:type="spellEnd"/>
      <w:r w:rsidRPr="00405889">
        <w:rPr>
          <w:szCs w:val="24"/>
        </w:rPr>
        <w:t xml:space="preserve"> </w:t>
      </w:r>
      <w:proofErr w:type="spellStart"/>
      <w:r w:rsidRPr="00405889">
        <w:rPr>
          <w:szCs w:val="24"/>
        </w:rPr>
        <w:t>ajaran</w:t>
      </w:r>
      <w:proofErr w:type="spellEnd"/>
      <w:r w:rsidRPr="00405889">
        <w:rPr>
          <w:szCs w:val="24"/>
        </w:rPr>
        <w:t xml:space="preserve"> Islam </w:t>
      </w:r>
      <w:proofErr w:type="spellStart"/>
      <w:r w:rsidRPr="00405889">
        <w:rPr>
          <w:szCs w:val="24"/>
        </w:rPr>
        <w:t>sehingga</w:t>
      </w:r>
      <w:proofErr w:type="spellEnd"/>
      <w:r w:rsidRPr="00405889">
        <w:rPr>
          <w:szCs w:val="24"/>
        </w:rPr>
        <w:t xml:space="preserve"> </w:t>
      </w:r>
      <w:proofErr w:type="spellStart"/>
      <w:r w:rsidRPr="00405889">
        <w:rPr>
          <w:szCs w:val="24"/>
        </w:rPr>
        <w:t>umat</w:t>
      </w:r>
      <w:proofErr w:type="spellEnd"/>
      <w:r w:rsidRPr="00405889">
        <w:rPr>
          <w:szCs w:val="24"/>
        </w:rPr>
        <w:t xml:space="preserve"> Islam </w:t>
      </w:r>
      <w:proofErr w:type="spellStart"/>
      <w:r w:rsidRPr="00405889">
        <w:rPr>
          <w:szCs w:val="24"/>
        </w:rPr>
        <w:t>mengalami</w:t>
      </w:r>
      <w:proofErr w:type="spellEnd"/>
      <w:r w:rsidRPr="00405889">
        <w:rPr>
          <w:szCs w:val="24"/>
        </w:rPr>
        <w:t xml:space="preserve"> </w:t>
      </w:r>
      <w:proofErr w:type="spellStart"/>
      <w:r w:rsidRPr="00405889">
        <w:rPr>
          <w:szCs w:val="24"/>
        </w:rPr>
        <w:t>kemunduran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ditandai</w:t>
      </w:r>
      <w:proofErr w:type="spellEnd"/>
      <w:r w:rsidRPr="00405889">
        <w:rPr>
          <w:szCs w:val="24"/>
        </w:rPr>
        <w:t xml:space="preserve"> </w:t>
      </w:r>
      <w:proofErr w:type="spellStart"/>
      <w:r w:rsidRPr="00405889">
        <w:rPr>
          <w:szCs w:val="24"/>
        </w:rPr>
        <w:t>penyerangan</w:t>
      </w:r>
      <w:proofErr w:type="spellEnd"/>
      <w:r w:rsidRPr="00405889">
        <w:rPr>
          <w:szCs w:val="24"/>
        </w:rPr>
        <w:t xml:space="preserve"> </w:t>
      </w:r>
      <w:proofErr w:type="spellStart"/>
      <w:r w:rsidRPr="00405889">
        <w:rPr>
          <w:szCs w:val="24"/>
        </w:rPr>
        <w:t>Hulaqu</w:t>
      </w:r>
      <w:proofErr w:type="spellEnd"/>
      <w:r w:rsidRPr="00405889">
        <w:rPr>
          <w:szCs w:val="24"/>
        </w:rPr>
        <w:t xml:space="preserve"> Khan. </w:t>
      </w:r>
    </w:p>
    <w:p w14:paraId="42C4444A" w14:textId="43CBBAB1" w:rsidR="00141826" w:rsidRPr="00405889" w:rsidRDefault="00141826" w:rsidP="00A939B9">
      <w:pPr>
        <w:spacing w:line="360" w:lineRule="auto"/>
        <w:ind w:right="3"/>
        <w:rPr>
          <w:szCs w:val="24"/>
        </w:rPr>
      </w:pPr>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rangka</w:t>
      </w:r>
      <w:proofErr w:type="spellEnd"/>
      <w:r w:rsidRPr="00405889">
        <w:rPr>
          <w:szCs w:val="24"/>
        </w:rPr>
        <w:t xml:space="preserve"> </w:t>
      </w:r>
      <w:proofErr w:type="spellStart"/>
      <w:r w:rsidRPr="00405889">
        <w:rPr>
          <w:szCs w:val="24"/>
        </w:rPr>
        <w:t>pencerahan</w:t>
      </w:r>
      <w:proofErr w:type="spellEnd"/>
      <w:r w:rsidRPr="00405889">
        <w:rPr>
          <w:szCs w:val="24"/>
        </w:rPr>
        <w:t xml:space="preserve"> </w:t>
      </w:r>
      <w:proofErr w:type="spellStart"/>
      <w:r w:rsidRPr="00405889">
        <w:rPr>
          <w:szCs w:val="24"/>
        </w:rPr>
        <w:t>terhaap</w:t>
      </w:r>
      <w:proofErr w:type="spellEnd"/>
      <w:r w:rsidRPr="00405889">
        <w:rPr>
          <w:szCs w:val="24"/>
        </w:rPr>
        <w:t xml:space="preserve"> </w:t>
      </w:r>
      <w:proofErr w:type="spellStart"/>
      <w:r w:rsidRPr="00405889">
        <w:rPr>
          <w:szCs w:val="24"/>
        </w:rPr>
        <w:t>hakikat</w:t>
      </w:r>
      <w:proofErr w:type="spellEnd"/>
      <w:r w:rsidRPr="00405889">
        <w:rPr>
          <w:szCs w:val="24"/>
        </w:rPr>
        <w:t xml:space="preserve"> Islam </w:t>
      </w:r>
      <w:proofErr w:type="spellStart"/>
      <w:r w:rsidRPr="00405889">
        <w:rPr>
          <w:szCs w:val="24"/>
        </w:rPr>
        <w:t>serta</w:t>
      </w:r>
      <w:proofErr w:type="spellEnd"/>
      <w:r w:rsidRPr="00405889">
        <w:rPr>
          <w:szCs w:val="24"/>
        </w:rPr>
        <w:t xml:space="preserve"> </w:t>
      </w:r>
      <w:proofErr w:type="spellStart"/>
      <w:r w:rsidRPr="00405889">
        <w:rPr>
          <w:szCs w:val="24"/>
        </w:rPr>
        <w:t>peringatan</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makar-makar</w:t>
      </w:r>
      <w:proofErr w:type="spellEnd"/>
      <w:r w:rsidRPr="00405889">
        <w:rPr>
          <w:szCs w:val="24"/>
        </w:rPr>
        <w:t xml:space="preserve"> </w:t>
      </w:r>
      <w:proofErr w:type="spellStart"/>
      <w:r w:rsidRPr="00405889">
        <w:rPr>
          <w:szCs w:val="24"/>
        </w:rPr>
        <w:t>musuh</w:t>
      </w:r>
      <w:proofErr w:type="spellEnd"/>
      <w:r w:rsidRPr="00405889">
        <w:rPr>
          <w:szCs w:val="24"/>
        </w:rPr>
        <w:t xml:space="preserve"> Islam, Muhammad al-</w:t>
      </w:r>
      <w:proofErr w:type="spellStart"/>
      <w:r w:rsidRPr="00405889">
        <w:rPr>
          <w:szCs w:val="24"/>
        </w:rPr>
        <w:t>Gazālī</w:t>
      </w:r>
      <w:proofErr w:type="spellEnd"/>
      <w:r w:rsidRPr="00405889">
        <w:rPr>
          <w:szCs w:val="24"/>
        </w:rPr>
        <w:t xml:space="preserve"> </w:t>
      </w:r>
      <w:proofErr w:type="spellStart"/>
      <w:r w:rsidRPr="00405889">
        <w:rPr>
          <w:szCs w:val="24"/>
        </w:rPr>
        <w:t>kembali</w:t>
      </w:r>
      <w:proofErr w:type="spellEnd"/>
      <w:r w:rsidRPr="00405889">
        <w:rPr>
          <w:szCs w:val="24"/>
        </w:rPr>
        <w:t xml:space="preserve"> </w:t>
      </w:r>
      <w:proofErr w:type="spellStart"/>
      <w:r w:rsidRPr="00405889">
        <w:rPr>
          <w:szCs w:val="24"/>
        </w:rPr>
        <w:t>menerbitkan</w:t>
      </w:r>
      <w:proofErr w:type="spellEnd"/>
      <w:r w:rsidRPr="00405889">
        <w:rPr>
          <w:szCs w:val="24"/>
        </w:rPr>
        <w:t xml:space="preserve"> </w:t>
      </w:r>
      <w:proofErr w:type="spellStart"/>
      <w:r w:rsidRPr="00405889">
        <w:rPr>
          <w:szCs w:val="24"/>
        </w:rPr>
        <w:t>karyakaryanya</w:t>
      </w:r>
      <w:proofErr w:type="spellEnd"/>
      <w:r w:rsidRPr="00405889">
        <w:rPr>
          <w:szCs w:val="24"/>
        </w:rPr>
        <w:t xml:space="preserve">, </w:t>
      </w:r>
      <w:proofErr w:type="spellStart"/>
      <w:r w:rsidRPr="00405889">
        <w:rPr>
          <w:szCs w:val="24"/>
        </w:rPr>
        <w:t>seperti</w:t>
      </w:r>
      <w:proofErr w:type="spellEnd"/>
      <w:r w:rsidRPr="00405889">
        <w:rPr>
          <w:szCs w:val="24"/>
        </w:rPr>
        <w:t xml:space="preserve">: </w:t>
      </w:r>
      <w:r w:rsidRPr="00405889">
        <w:rPr>
          <w:i/>
          <w:szCs w:val="24"/>
        </w:rPr>
        <w:t>Al-</w:t>
      </w:r>
      <w:proofErr w:type="spellStart"/>
      <w:r w:rsidRPr="00405889">
        <w:rPr>
          <w:i/>
          <w:szCs w:val="24"/>
        </w:rPr>
        <w:t>Isti‟mār</w:t>
      </w:r>
      <w:proofErr w:type="spellEnd"/>
      <w:r w:rsidRPr="00405889">
        <w:rPr>
          <w:i/>
          <w:szCs w:val="24"/>
        </w:rPr>
        <w:t xml:space="preserve">: </w:t>
      </w:r>
      <w:proofErr w:type="spellStart"/>
      <w:r w:rsidRPr="00405889">
        <w:rPr>
          <w:i/>
          <w:szCs w:val="24"/>
        </w:rPr>
        <w:t>Ahqad</w:t>
      </w:r>
      <w:proofErr w:type="spellEnd"/>
      <w:r w:rsidRPr="00405889">
        <w:rPr>
          <w:i/>
          <w:szCs w:val="24"/>
        </w:rPr>
        <w:t xml:space="preserve"> </w:t>
      </w:r>
      <w:proofErr w:type="spellStart"/>
      <w:r w:rsidRPr="00405889">
        <w:rPr>
          <w:i/>
          <w:szCs w:val="24"/>
        </w:rPr>
        <w:t>wa</w:t>
      </w:r>
      <w:proofErr w:type="spellEnd"/>
      <w:r w:rsidRPr="00405889">
        <w:rPr>
          <w:i/>
          <w:szCs w:val="24"/>
        </w:rPr>
        <w:t xml:space="preserve"> </w:t>
      </w:r>
      <w:proofErr w:type="spellStart"/>
      <w:r w:rsidRPr="00405889">
        <w:rPr>
          <w:i/>
          <w:szCs w:val="24"/>
        </w:rPr>
        <w:t>Aŝma</w:t>
      </w:r>
      <w:proofErr w:type="spellEnd"/>
      <w:r w:rsidRPr="00405889">
        <w:rPr>
          <w:i/>
          <w:szCs w:val="24"/>
        </w:rPr>
        <w:t>‟</w:t>
      </w:r>
      <w:r w:rsidRPr="00405889">
        <w:rPr>
          <w:szCs w:val="24"/>
        </w:rPr>
        <w:t xml:space="preserve"> (</w:t>
      </w:r>
      <w:proofErr w:type="spellStart"/>
      <w:r w:rsidRPr="00405889">
        <w:rPr>
          <w:szCs w:val="24"/>
        </w:rPr>
        <w:t>Penjajahan</w:t>
      </w:r>
      <w:proofErr w:type="spellEnd"/>
      <w:r w:rsidRPr="00405889">
        <w:rPr>
          <w:szCs w:val="24"/>
        </w:rPr>
        <w:t xml:space="preserve">: </w:t>
      </w:r>
      <w:proofErr w:type="spellStart"/>
      <w:r w:rsidRPr="00405889">
        <w:rPr>
          <w:szCs w:val="24"/>
        </w:rPr>
        <w:t>Kedengkian</w:t>
      </w:r>
      <w:proofErr w:type="spellEnd"/>
      <w:r w:rsidRPr="00405889">
        <w:rPr>
          <w:szCs w:val="24"/>
        </w:rPr>
        <w:t xml:space="preserve"> dan </w:t>
      </w:r>
      <w:proofErr w:type="spellStart"/>
      <w:r w:rsidRPr="00405889">
        <w:rPr>
          <w:szCs w:val="24"/>
        </w:rPr>
        <w:t>ambisi</w:t>
      </w:r>
      <w:proofErr w:type="spellEnd"/>
      <w:r w:rsidRPr="00405889">
        <w:rPr>
          <w:szCs w:val="24"/>
        </w:rPr>
        <w:t xml:space="preserve">), </w:t>
      </w:r>
      <w:proofErr w:type="spellStart"/>
      <w:r w:rsidRPr="00405889">
        <w:rPr>
          <w:i/>
          <w:szCs w:val="24"/>
        </w:rPr>
        <w:t>Żal</w:t>
      </w:r>
      <w:proofErr w:type="spellEnd"/>
      <w:r w:rsidRPr="00405889">
        <w:rPr>
          <w:i/>
          <w:szCs w:val="24"/>
        </w:rPr>
        <w:t xml:space="preserve"> </w:t>
      </w:r>
      <w:proofErr w:type="spellStart"/>
      <w:r w:rsidRPr="00405889">
        <w:rPr>
          <w:i/>
          <w:szCs w:val="24"/>
        </w:rPr>
        <w:t>min</w:t>
      </w:r>
      <w:proofErr w:type="spellEnd"/>
      <w:r w:rsidRPr="00405889">
        <w:rPr>
          <w:i/>
          <w:szCs w:val="24"/>
        </w:rPr>
        <w:t xml:space="preserve"> al-</w:t>
      </w:r>
      <w:proofErr w:type="spellStart"/>
      <w:r w:rsidRPr="00405889">
        <w:rPr>
          <w:i/>
          <w:szCs w:val="24"/>
        </w:rPr>
        <w:t>Ģarb</w:t>
      </w:r>
      <w:proofErr w:type="spellEnd"/>
      <w:r w:rsidRPr="00405889">
        <w:rPr>
          <w:i/>
          <w:szCs w:val="24"/>
        </w:rPr>
        <w:t xml:space="preserve"> </w:t>
      </w:r>
      <w:r w:rsidRPr="00405889">
        <w:rPr>
          <w:szCs w:val="24"/>
        </w:rPr>
        <w:t>(</w:t>
      </w:r>
      <w:proofErr w:type="spellStart"/>
      <w:r w:rsidRPr="00405889">
        <w:rPr>
          <w:szCs w:val="24"/>
        </w:rPr>
        <w:t>Kegelapan</w:t>
      </w:r>
      <w:proofErr w:type="spellEnd"/>
      <w:r w:rsidRPr="00405889">
        <w:rPr>
          <w:szCs w:val="24"/>
        </w:rPr>
        <w:t xml:space="preserve"> </w:t>
      </w:r>
      <w:proofErr w:type="spellStart"/>
      <w:r w:rsidRPr="00405889">
        <w:rPr>
          <w:szCs w:val="24"/>
        </w:rPr>
        <w:t>dari</w:t>
      </w:r>
      <w:proofErr w:type="spellEnd"/>
      <w:r w:rsidRPr="00405889">
        <w:rPr>
          <w:szCs w:val="24"/>
        </w:rPr>
        <w:t xml:space="preserve"> Barat), </w:t>
      </w:r>
      <w:r w:rsidRPr="00405889">
        <w:rPr>
          <w:i/>
          <w:szCs w:val="24"/>
        </w:rPr>
        <w:t>Lisa mi al-</w:t>
      </w:r>
      <w:proofErr w:type="spellStart"/>
      <w:r w:rsidRPr="00405889">
        <w:rPr>
          <w:i/>
          <w:szCs w:val="24"/>
        </w:rPr>
        <w:t>Islām</w:t>
      </w:r>
      <w:proofErr w:type="spellEnd"/>
      <w:r w:rsidRPr="00405889">
        <w:rPr>
          <w:i/>
          <w:szCs w:val="24"/>
        </w:rPr>
        <w:t xml:space="preserve"> </w:t>
      </w:r>
      <w:r w:rsidRPr="00405889">
        <w:rPr>
          <w:szCs w:val="24"/>
        </w:rPr>
        <w:t>(</w:t>
      </w:r>
      <w:proofErr w:type="spellStart"/>
      <w:r w:rsidRPr="00405889">
        <w:rPr>
          <w:szCs w:val="24"/>
        </w:rPr>
        <w:t>Bukan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ajaran</w:t>
      </w:r>
      <w:proofErr w:type="spellEnd"/>
      <w:r w:rsidRPr="00405889">
        <w:rPr>
          <w:szCs w:val="24"/>
        </w:rPr>
        <w:t xml:space="preserve"> Islam), </w:t>
      </w:r>
      <w:proofErr w:type="spellStart"/>
      <w:r w:rsidRPr="00405889">
        <w:rPr>
          <w:i/>
          <w:szCs w:val="24"/>
        </w:rPr>
        <w:t>Kaifa</w:t>
      </w:r>
      <w:proofErr w:type="spellEnd"/>
      <w:r w:rsidRPr="00405889">
        <w:rPr>
          <w:i/>
          <w:szCs w:val="24"/>
        </w:rPr>
        <w:t xml:space="preserve"> </w:t>
      </w:r>
      <w:proofErr w:type="spellStart"/>
      <w:r w:rsidRPr="00405889">
        <w:rPr>
          <w:i/>
          <w:szCs w:val="24"/>
        </w:rPr>
        <w:t>Nafham</w:t>
      </w:r>
      <w:proofErr w:type="spellEnd"/>
      <w:r w:rsidRPr="00405889">
        <w:rPr>
          <w:i/>
          <w:szCs w:val="24"/>
        </w:rPr>
        <w:t xml:space="preserve"> al-</w:t>
      </w:r>
      <w:proofErr w:type="spellStart"/>
      <w:r w:rsidRPr="00405889">
        <w:rPr>
          <w:i/>
          <w:szCs w:val="24"/>
        </w:rPr>
        <w:t>Islām</w:t>
      </w:r>
      <w:proofErr w:type="spellEnd"/>
      <w:r w:rsidRPr="00405889">
        <w:rPr>
          <w:szCs w:val="24"/>
        </w:rPr>
        <w:t xml:space="preserve"> (</w:t>
      </w:r>
      <w:proofErr w:type="spellStart"/>
      <w:r w:rsidRPr="00405889">
        <w:rPr>
          <w:szCs w:val="24"/>
        </w:rPr>
        <w:t>Bagaimana</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memahami</w:t>
      </w:r>
      <w:proofErr w:type="spellEnd"/>
      <w:r w:rsidRPr="00405889">
        <w:rPr>
          <w:szCs w:val="24"/>
        </w:rPr>
        <w:t xml:space="preserve"> </w:t>
      </w:r>
      <w:proofErr w:type="spellStart"/>
      <w:r w:rsidRPr="00405889">
        <w:rPr>
          <w:szCs w:val="24"/>
        </w:rPr>
        <w:t>ajaran</w:t>
      </w:r>
      <w:proofErr w:type="spellEnd"/>
      <w:r w:rsidRPr="00405889">
        <w:rPr>
          <w:szCs w:val="24"/>
        </w:rPr>
        <w:t xml:space="preserve"> Islam), </w:t>
      </w:r>
      <w:proofErr w:type="spellStart"/>
      <w:r w:rsidRPr="00405889">
        <w:rPr>
          <w:i/>
          <w:szCs w:val="24"/>
        </w:rPr>
        <w:t>Kīfah</w:t>
      </w:r>
      <w:proofErr w:type="spellEnd"/>
      <w:r w:rsidRPr="00405889">
        <w:rPr>
          <w:i/>
          <w:szCs w:val="24"/>
        </w:rPr>
        <w:t xml:space="preserve"> ad-</w:t>
      </w:r>
      <w:proofErr w:type="spellStart"/>
      <w:r w:rsidRPr="00405889">
        <w:rPr>
          <w:i/>
          <w:szCs w:val="24"/>
        </w:rPr>
        <w:t>Dīn</w:t>
      </w:r>
      <w:proofErr w:type="spellEnd"/>
      <w:r w:rsidRPr="00405889">
        <w:rPr>
          <w:szCs w:val="24"/>
        </w:rPr>
        <w:t xml:space="preserve"> (</w:t>
      </w:r>
      <w:proofErr w:type="spellStart"/>
      <w:r w:rsidRPr="00405889">
        <w:rPr>
          <w:szCs w:val="24"/>
        </w:rPr>
        <w:t>membela</w:t>
      </w:r>
      <w:proofErr w:type="spellEnd"/>
      <w:r w:rsidRPr="00405889">
        <w:rPr>
          <w:szCs w:val="24"/>
        </w:rPr>
        <w:t xml:space="preserve"> agama), </w:t>
      </w:r>
      <w:proofErr w:type="spellStart"/>
      <w:r w:rsidRPr="00405889">
        <w:rPr>
          <w:i/>
          <w:szCs w:val="24"/>
        </w:rPr>
        <w:t>Jaddid</w:t>
      </w:r>
      <w:proofErr w:type="spellEnd"/>
      <w:r w:rsidRPr="00405889">
        <w:rPr>
          <w:i/>
          <w:szCs w:val="24"/>
        </w:rPr>
        <w:t xml:space="preserve"> </w:t>
      </w:r>
      <w:proofErr w:type="spellStart"/>
      <w:r w:rsidRPr="00405889">
        <w:rPr>
          <w:i/>
          <w:szCs w:val="24"/>
        </w:rPr>
        <w:t>Hayātakum</w:t>
      </w:r>
      <w:proofErr w:type="spellEnd"/>
      <w:r w:rsidRPr="00405889">
        <w:rPr>
          <w:szCs w:val="24"/>
        </w:rPr>
        <w:t xml:space="preserve"> (</w:t>
      </w:r>
      <w:proofErr w:type="spellStart"/>
      <w:r w:rsidRPr="00405889">
        <w:rPr>
          <w:szCs w:val="24"/>
        </w:rPr>
        <w:t>Perbaharui</w:t>
      </w:r>
      <w:proofErr w:type="spellEnd"/>
      <w:r w:rsidRPr="00405889">
        <w:rPr>
          <w:szCs w:val="24"/>
        </w:rPr>
        <w:t xml:space="preserve"> </w:t>
      </w:r>
      <w:proofErr w:type="spellStart"/>
      <w:r w:rsidRPr="00405889">
        <w:rPr>
          <w:szCs w:val="24"/>
        </w:rPr>
        <w:t>hidup</w:t>
      </w:r>
      <w:proofErr w:type="spellEnd"/>
      <w:r w:rsidRPr="00405889">
        <w:rPr>
          <w:szCs w:val="24"/>
        </w:rPr>
        <w:t xml:space="preserve"> kalian), </w:t>
      </w:r>
      <w:proofErr w:type="spellStart"/>
      <w:r w:rsidRPr="00405889">
        <w:rPr>
          <w:i/>
          <w:szCs w:val="24"/>
        </w:rPr>
        <w:t>Hāzā</w:t>
      </w:r>
      <w:proofErr w:type="spellEnd"/>
      <w:r w:rsidRPr="00405889">
        <w:rPr>
          <w:i/>
          <w:szCs w:val="24"/>
        </w:rPr>
        <w:t xml:space="preserve"> </w:t>
      </w:r>
      <w:proofErr w:type="spellStart"/>
      <w:r w:rsidRPr="00405889">
        <w:rPr>
          <w:i/>
          <w:szCs w:val="24"/>
        </w:rPr>
        <w:t>Dīnuna</w:t>
      </w:r>
      <w:proofErr w:type="spellEnd"/>
      <w:r w:rsidRPr="00405889">
        <w:rPr>
          <w:szCs w:val="24"/>
        </w:rPr>
        <w:t xml:space="preserve"> (</w:t>
      </w:r>
      <w:proofErr w:type="spellStart"/>
      <w:r w:rsidRPr="00405889">
        <w:rPr>
          <w:szCs w:val="24"/>
        </w:rPr>
        <w:t>Inilah</w:t>
      </w:r>
      <w:proofErr w:type="spellEnd"/>
      <w:r w:rsidRPr="00405889">
        <w:rPr>
          <w:szCs w:val="24"/>
        </w:rPr>
        <w:t xml:space="preserve"> agama </w:t>
      </w:r>
      <w:proofErr w:type="spellStart"/>
      <w:r w:rsidRPr="00405889">
        <w:rPr>
          <w:szCs w:val="24"/>
        </w:rPr>
        <w:t>kita</w:t>
      </w:r>
      <w:proofErr w:type="spellEnd"/>
      <w:r w:rsidRPr="00405889">
        <w:rPr>
          <w:szCs w:val="24"/>
        </w:rPr>
        <w:t xml:space="preserve">), </w:t>
      </w:r>
      <w:r w:rsidRPr="00405889">
        <w:rPr>
          <w:i/>
          <w:szCs w:val="24"/>
        </w:rPr>
        <w:t>Al-</w:t>
      </w:r>
      <w:proofErr w:type="spellStart"/>
      <w:r w:rsidRPr="00405889">
        <w:rPr>
          <w:i/>
          <w:szCs w:val="24"/>
        </w:rPr>
        <w:t>Islām</w:t>
      </w:r>
      <w:proofErr w:type="spellEnd"/>
      <w:r w:rsidRPr="00405889">
        <w:rPr>
          <w:i/>
          <w:szCs w:val="24"/>
        </w:rPr>
        <w:t xml:space="preserve"> </w:t>
      </w:r>
      <w:proofErr w:type="spellStart"/>
      <w:r w:rsidRPr="00405889">
        <w:rPr>
          <w:i/>
          <w:szCs w:val="24"/>
        </w:rPr>
        <w:t>Fī</w:t>
      </w:r>
      <w:proofErr w:type="spellEnd"/>
      <w:r w:rsidRPr="00405889">
        <w:rPr>
          <w:i/>
          <w:szCs w:val="24"/>
        </w:rPr>
        <w:t xml:space="preserve"> </w:t>
      </w:r>
      <w:proofErr w:type="spellStart"/>
      <w:r w:rsidRPr="00405889">
        <w:rPr>
          <w:i/>
          <w:szCs w:val="24"/>
        </w:rPr>
        <w:t>Wajh</w:t>
      </w:r>
      <w:proofErr w:type="spellEnd"/>
      <w:r w:rsidRPr="00405889">
        <w:rPr>
          <w:i/>
          <w:szCs w:val="24"/>
        </w:rPr>
        <w:t xml:space="preserve"> </w:t>
      </w:r>
      <w:proofErr w:type="spellStart"/>
      <w:r w:rsidRPr="00405889">
        <w:rPr>
          <w:i/>
          <w:szCs w:val="24"/>
        </w:rPr>
        <w:t>az-Zahf</w:t>
      </w:r>
      <w:proofErr w:type="spellEnd"/>
      <w:r w:rsidRPr="00405889">
        <w:rPr>
          <w:i/>
          <w:szCs w:val="24"/>
        </w:rPr>
        <w:t xml:space="preserve"> al-</w:t>
      </w:r>
      <w:proofErr w:type="spellStart"/>
      <w:r w:rsidRPr="00405889">
        <w:rPr>
          <w:i/>
          <w:szCs w:val="24"/>
        </w:rPr>
        <w:t>Ahmār</w:t>
      </w:r>
      <w:proofErr w:type="spellEnd"/>
      <w:r w:rsidRPr="00405889">
        <w:rPr>
          <w:szCs w:val="24"/>
        </w:rPr>
        <w:t xml:space="preserve"> (Islam </w:t>
      </w:r>
      <w:proofErr w:type="spellStart"/>
      <w:r w:rsidRPr="00405889">
        <w:rPr>
          <w:szCs w:val="24"/>
        </w:rPr>
        <w:t>dihadapan</w:t>
      </w:r>
      <w:proofErr w:type="spellEnd"/>
      <w:r w:rsidRPr="00405889">
        <w:rPr>
          <w:szCs w:val="24"/>
        </w:rPr>
        <w:t xml:space="preserve"> </w:t>
      </w:r>
      <w:proofErr w:type="spellStart"/>
      <w:r w:rsidRPr="00405889">
        <w:rPr>
          <w:szCs w:val="24"/>
        </w:rPr>
        <w:t>gelombang</w:t>
      </w:r>
      <w:proofErr w:type="spellEnd"/>
      <w:r w:rsidRPr="00405889">
        <w:rPr>
          <w:szCs w:val="24"/>
        </w:rPr>
        <w:t xml:space="preserve"> </w:t>
      </w:r>
      <w:proofErr w:type="spellStart"/>
      <w:r w:rsidRPr="00405889">
        <w:rPr>
          <w:szCs w:val="24"/>
        </w:rPr>
        <w:t>merah</w:t>
      </w:r>
      <w:proofErr w:type="spellEnd"/>
      <w:r w:rsidRPr="00405889">
        <w:rPr>
          <w:szCs w:val="24"/>
        </w:rPr>
        <w:t xml:space="preserve">), dan </w:t>
      </w:r>
      <w:proofErr w:type="spellStart"/>
      <w:r w:rsidRPr="00405889">
        <w:rPr>
          <w:szCs w:val="24"/>
        </w:rPr>
        <w:t>masih</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lagi</w:t>
      </w:r>
      <w:proofErr w:type="spellEnd"/>
      <w:r w:rsidRPr="00405889">
        <w:rPr>
          <w:szCs w:val="24"/>
        </w:rPr>
        <w:t xml:space="preserve"> </w:t>
      </w:r>
      <w:proofErr w:type="spellStart"/>
      <w:r w:rsidRPr="00405889">
        <w:rPr>
          <w:szCs w:val="24"/>
        </w:rPr>
        <w:t>karangan</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yang </w:t>
      </w:r>
      <w:proofErr w:type="spellStart"/>
      <w:r w:rsidRPr="00405889">
        <w:rPr>
          <w:szCs w:val="24"/>
        </w:rPr>
        <w:t>berkenaan</w:t>
      </w:r>
      <w:proofErr w:type="spellEnd"/>
      <w:r w:rsidRPr="00405889">
        <w:rPr>
          <w:szCs w:val="24"/>
        </w:rPr>
        <w:t xml:space="preserve"> denga </w:t>
      </w:r>
      <w:proofErr w:type="spellStart"/>
      <w:r w:rsidRPr="00405889">
        <w:rPr>
          <w:szCs w:val="24"/>
        </w:rPr>
        <w:t>topik</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serta</w:t>
      </w:r>
      <w:proofErr w:type="spellEnd"/>
      <w:r w:rsidRPr="00405889">
        <w:rPr>
          <w:szCs w:val="24"/>
        </w:rPr>
        <w:t xml:space="preserve"> yang </w:t>
      </w:r>
      <w:proofErr w:type="spellStart"/>
      <w:r w:rsidRPr="00405889">
        <w:rPr>
          <w:szCs w:val="24"/>
        </w:rPr>
        <w:t>berkenaan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i/>
          <w:szCs w:val="24"/>
        </w:rPr>
        <w:t>Tanwīr</w:t>
      </w:r>
      <w:proofErr w:type="spellEnd"/>
      <w:r w:rsidRPr="00405889">
        <w:rPr>
          <w:szCs w:val="24"/>
        </w:rPr>
        <w:t xml:space="preserve"> dan </w:t>
      </w:r>
      <w:proofErr w:type="spellStart"/>
      <w:r w:rsidRPr="00405889">
        <w:rPr>
          <w:i/>
          <w:szCs w:val="24"/>
        </w:rPr>
        <w:t>Tanbīh</w:t>
      </w:r>
      <w:proofErr w:type="spellEnd"/>
      <w:r w:rsidRPr="00405889">
        <w:rPr>
          <w:szCs w:val="24"/>
        </w:rPr>
        <w:t xml:space="preserve">. </w:t>
      </w:r>
    </w:p>
    <w:p w14:paraId="10D34758" w14:textId="32724772" w:rsidR="00141826" w:rsidRPr="00405889" w:rsidRDefault="00141826" w:rsidP="00A939B9">
      <w:pPr>
        <w:spacing w:after="31" w:line="360" w:lineRule="auto"/>
        <w:ind w:right="3"/>
        <w:rPr>
          <w:szCs w:val="24"/>
        </w:rPr>
      </w:pPr>
      <w:r w:rsidRPr="00405889">
        <w:rPr>
          <w:szCs w:val="24"/>
        </w:rPr>
        <w:t xml:space="preserve"> </w:t>
      </w:r>
      <w:r w:rsidR="00A939B9">
        <w:rPr>
          <w:szCs w:val="24"/>
        </w:rPr>
        <w:tab/>
      </w:r>
      <w:r w:rsidRPr="00405889">
        <w:rPr>
          <w:szCs w:val="24"/>
        </w:rPr>
        <w:t xml:space="preserve">Pada </w:t>
      </w:r>
      <w:proofErr w:type="spellStart"/>
      <w:r w:rsidRPr="00405889">
        <w:rPr>
          <w:szCs w:val="24"/>
        </w:rPr>
        <w:t>tahap-tahap</w:t>
      </w:r>
      <w:proofErr w:type="spellEnd"/>
      <w:r w:rsidRPr="00405889">
        <w:rPr>
          <w:szCs w:val="24"/>
        </w:rPr>
        <w:t xml:space="preserve"> </w:t>
      </w:r>
      <w:proofErr w:type="spellStart"/>
      <w:r w:rsidRPr="00405889">
        <w:rPr>
          <w:szCs w:val="24"/>
        </w:rPr>
        <w:t>berikutnya</w:t>
      </w:r>
      <w:proofErr w:type="spellEnd"/>
      <w:r w:rsidRPr="00405889">
        <w:rPr>
          <w:szCs w:val="24"/>
        </w:rPr>
        <w:t xml:space="preserve">, </w:t>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 1996 M.) </w:t>
      </w:r>
      <w:proofErr w:type="spellStart"/>
      <w:r w:rsidRPr="00405889">
        <w:rPr>
          <w:szCs w:val="24"/>
        </w:rPr>
        <w:t>lebih</w:t>
      </w:r>
      <w:proofErr w:type="spellEnd"/>
      <w:r w:rsidRPr="00405889">
        <w:rPr>
          <w:szCs w:val="24"/>
        </w:rPr>
        <w:t xml:space="preserve"> </w:t>
      </w:r>
      <w:proofErr w:type="spellStart"/>
      <w:r w:rsidRPr="00405889">
        <w:rPr>
          <w:szCs w:val="24"/>
        </w:rPr>
        <w:t>memfokuskan</w:t>
      </w:r>
      <w:proofErr w:type="spellEnd"/>
      <w:r w:rsidRPr="00405889">
        <w:rPr>
          <w:szCs w:val="24"/>
        </w:rPr>
        <w:t xml:space="preserve"> </w:t>
      </w:r>
      <w:proofErr w:type="spellStart"/>
      <w:r w:rsidRPr="00405889">
        <w:rPr>
          <w:szCs w:val="24"/>
        </w:rPr>
        <w:t>tulisannya</w:t>
      </w:r>
      <w:proofErr w:type="spellEnd"/>
      <w:r w:rsidRPr="00405889">
        <w:rPr>
          <w:szCs w:val="24"/>
        </w:rPr>
        <w:t xml:space="preserve"> pada </w:t>
      </w:r>
      <w:proofErr w:type="spellStart"/>
      <w:r w:rsidRPr="00405889">
        <w:rPr>
          <w:szCs w:val="24"/>
        </w:rPr>
        <w:t>upaya</w:t>
      </w:r>
      <w:proofErr w:type="spellEnd"/>
      <w:r w:rsidRPr="00405889">
        <w:rPr>
          <w:szCs w:val="24"/>
        </w:rPr>
        <w:t xml:space="preserve"> </w:t>
      </w:r>
      <w:proofErr w:type="spellStart"/>
      <w:r w:rsidRPr="00405889">
        <w:rPr>
          <w:szCs w:val="24"/>
        </w:rPr>
        <w:t>meluruskan</w:t>
      </w:r>
      <w:proofErr w:type="spellEnd"/>
      <w:r w:rsidRPr="00405889">
        <w:rPr>
          <w:szCs w:val="24"/>
        </w:rPr>
        <w:t xml:space="preserve"> </w:t>
      </w:r>
      <w:proofErr w:type="spellStart"/>
      <w:r w:rsidRPr="00405889">
        <w:rPr>
          <w:szCs w:val="24"/>
        </w:rPr>
        <w:t>kembali</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ajaran</w:t>
      </w:r>
      <w:proofErr w:type="spellEnd"/>
      <w:r w:rsidRPr="00405889">
        <w:rPr>
          <w:szCs w:val="24"/>
        </w:rPr>
        <w:t xml:space="preserve"> Islam </w:t>
      </w:r>
      <w:proofErr w:type="spellStart"/>
      <w:r w:rsidRPr="00405889">
        <w:rPr>
          <w:szCs w:val="24"/>
        </w:rPr>
        <w:t>serta</w:t>
      </w:r>
      <w:proofErr w:type="spellEnd"/>
      <w:r w:rsidRPr="00405889">
        <w:rPr>
          <w:szCs w:val="24"/>
        </w:rPr>
        <w:t xml:space="preserve"> </w:t>
      </w:r>
      <w:proofErr w:type="spellStart"/>
      <w:r w:rsidRPr="00405889">
        <w:rPr>
          <w:szCs w:val="24"/>
        </w:rPr>
        <w:t>menstimulasi</w:t>
      </w:r>
      <w:proofErr w:type="spellEnd"/>
      <w:r w:rsidRPr="00405889">
        <w:rPr>
          <w:szCs w:val="24"/>
        </w:rPr>
        <w:t xml:space="preserve"> </w:t>
      </w:r>
      <w:proofErr w:type="spellStart"/>
      <w:r w:rsidRPr="00405889">
        <w:rPr>
          <w:szCs w:val="24"/>
        </w:rPr>
        <w:t>kembali</w:t>
      </w:r>
      <w:proofErr w:type="spellEnd"/>
      <w:r w:rsidRPr="00405889">
        <w:rPr>
          <w:szCs w:val="24"/>
        </w:rPr>
        <w:t xml:space="preserve"> </w:t>
      </w:r>
      <w:proofErr w:type="spellStart"/>
      <w:r w:rsidRPr="00405889">
        <w:rPr>
          <w:szCs w:val="24"/>
        </w:rPr>
        <w:t>hal-hal</w:t>
      </w:r>
      <w:proofErr w:type="spellEnd"/>
      <w:r w:rsidRPr="00405889">
        <w:rPr>
          <w:szCs w:val="24"/>
        </w:rPr>
        <w:t xml:space="preserve"> yang </w:t>
      </w:r>
      <w:proofErr w:type="spellStart"/>
      <w:r w:rsidRPr="00405889">
        <w:rPr>
          <w:szCs w:val="24"/>
        </w:rPr>
        <w:t>bermanfaat</w:t>
      </w:r>
      <w:proofErr w:type="spellEnd"/>
      <w:r w:rsidRPr="00405889">
        <w:rPr>
          <w:szCs w:val="24"/>
        </w:rPr>
        <w:t xml:space="preserve"> </w:t>
      </w:r>
      <w:proofErr w:type="spellStart"/>
      <w:r w:rsidRPr="00405889">
        <w:rPr>
          <w:szCs w:val="24"/>
        </w:rPr>
        <w:t>bagi</w:t>
      </w:r>
      <w:proofErr w:type="spellEnd"/>
      <w:r w:rsidRPr="00405889">
        <w:rPr>
          <w:szCs w:val="24"/>
        </w:rPr>
        <w:t xml:space="preserve"> orang </w:t>
      </w:r>
      <w:r w:rsidR="00A939B9">
        <w:rPr>
          <w:szCs w:val="24"/>
          <w:lang w:val="id-ID"/>
        </w:rPr>
        <w:t>m</w:t>
      </w:r>
      <w:proofErr w:type="spellStart"/>
      <w:r w:rsidRPr="00405889">
        <w:rPr>
          <w:szCs w:val="24"/>
        </w:rPr>
        <w:t>uslim</w:t>
      </w:r>
      <w:proofErr w:type="spellEnd"/>
      <w:r w:rsidRPr="00405889">
        <w:rPr>
          <w:szCs w:val="24"/>
        </w:rPr>
        <w:t>.</w:t>
      </w:r>
      <w:r w:rsidRPr="00405889">
        <w:rPr>
          <w:szCs w:val="24"/>
          <w:vertAlign w:val="superscript"/>
        </w:rPr>
        <w:footnoteReference w:id="17"/>
      </w:r>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topik</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terbit</w:t>
      </w:r>
      <w:proofErr w:type="spellEnd"/>
      <w:r w:rsidRPr="00405889">
        <w:rPr>
          <w:szCs w:val="24"/>
        </w:rPr>
        <w:t xml:space="preserve"> </w:t>
      </w:r>
      <w:proofErr w:type="spellStart"/>
      <w:r w:rsidRPr="00405889">
        <w:rPr>
          <w:szCs w:val="24"/>
        </w:rPr>
        <w:t>karya</w:t>
      </w:r>
      <w:proofErr w:type="spellEnd"/>
      <w:r w:rsidRPr="00405889">
        <w:rPr>
          <w:szCs w:val="24"/>
        </w:rPr>
        <w:t xml:space="preserve"> Muhammad al-</w:t>
      </w:r>
      <w:proofErr w:type="spellStart"/>
      <w:r w:rsidRPr="00405889">
        <w:rPr>
          <w:szCs w:val="24"/>
        </w:rPr>
        <w:t>Ģazālī</w:t>
      </w:r>
      <w:proofErr w:type="spellEnd"/>
      <w:r w:rsidRPr="00405889">
        <w:rPr>
          <w:szCs w:val="24"/>
        </w:rPr>
        <w:t xml:space="preserve">, </w:t>
      </w:r>
      <w:proofErr w:type="spellStart"/>
      <w:r w:rsidRPr="00405889">
        <w:rPr>
          <w:szCs w:val="24"/>
        </w:rPr>
        <w:t>diantaranya</w:t>
      </w:r>
      <w:proofErr w:type="spellEnd"/>
      <w:r w:rsidRPr="00405889">
        <w:rPr>
          <w:szCs w:val="24"/>
        </w:rPr>
        <w:t xml:space="preserve">: </w:t>
      </w:r>
      <w:proofErr w:type="spellStart"/>
      <w:r w:rsidRPr="00405889">
        <w:rPr>
          <w:i/>
          <w:szCs w:val="24"/>
        </w:rPr>
        <w:t>Dustūr</w:t>
      </w:r>
      <w:proofErr w:type="spellEnd"/>
      <w:r w:rsidRPr="00405889">
        <w:rPr>
          <w:i/>
          <w:szCs w:val="24"/>
        </w:rPr>
        <w:t xml:space="preserve"> </w:t>
      </w:r>
      <w:proofErr w:type="spellStart"/>
      <w:r w:rsidRPr="00405889">
        <w:rPr>
          <w:i/>
          <w:szCs w:val="24"/>
        </w:rPr>
        <w:t>alWahdah</w:t>
      </w:r>
      <w:proofErr w:type="spellEnd"/>
      <w:r w:rsidRPr="00405889">
        <w:rPr>
          <w:i/>
          <w:szCs w:val="24"/>
        </w:rPr>
        <w:t xml:space="preserve"> </w:t>
      </w:r>
      <w:proofErr w:type="spellStart"/>
      <w:r w:rsidRPr="00405889">
        <w:rPr>
          <w:i/>
          <w:szCs w:val="24"/>
        </w:rPr>
        <w:t>aś-Śaqafiyyah</w:t>
      </w:r>
      <w:proofErr w:type="spellEnd"/>
      <w:r w:rsidRPr="00405889">
        <w:rPr>
          <w:i/>
          <w:szCs w:val="24"/>
        </w:rPr>
        <w:t xml:space="preserve"> li al-</w:t>
      </w:r>
      <w:proofErr w:type="spellStart"/>
      <w:r w:rsidRPr="00405889">
        <w:rPr>
          <w:i/>
          <w:szCs w:val="24"/>
        </w:rPr>
        <w:t>Muslimīn</w:t>
      </w:r>
      <w:proofErr w:type="spellEnd"/>
      <w:r w:rsidRPr="00405889">
        <w:rPr>
          <w:szCs w:val="24"/>
        </w:rPr>
        <w:t xml:space="preserve"> (</w:t>
      </w:r>
      <w:proofErr w:type="spellStart"/>
      <w:r w:rsidRPr="00405889">
        <w:rPr>
          <w:szCs w:val="24"/>
        </w:rPr>
        <w:t>Pedoman</w:t>
      </w:r>
      <w:proofErr w:type="spellEnd"/>
      <w:r w:rsidRPr="00405889">
        <w:rPr>
          <w:szCs w:val="24"/>
        </w:rPr>
        <w:t xml:space="preserve"> </w:t>
      </w:r>
      <w:proofErr w:type="spellStart"/>
      <w:r w:rsidRPr="00405889">
        <w:rPr>
          <w:szCs w:val="24"/>
        </w:rPr>
        <w:t>penyatuan</w:t>
      </w:r>
      <w:proofErr w:type="spellEnd"/>
      <w:r w:rsidRPr="00405889">
        <w:rPr>
          <w:szCs w:val="24"/>
        </w:rPr>
        <w:t xml:space="preserve"> </w:t>
      </w:r>
      <w:proofErr w:type="spellStart"/>
      <w:r w:rsidRPr="00405889">
        <w:rPr>
          <w:szCs w:val="24"/>
        </w:rPr>
        <w:t>wawasan</w:t>
      </w:r>
      <w:proofErr w:type="spellEnd"/>
      <w:r w:rsidRPr="00405889">
        <w:rPr>
          <w:szCs w:val="24"/>
        </w:rPr>
        <w:t xml:space="preserve"> (</w:t>
      </w:r>
      <w:proofErr w:type="spellStart"/>
      <w:r w:rsidRPr="00405889">
        <w:rPr>
          <w:szCs w:val="24"/>
        </w:rPr>
        <w:t>budaya</w:t>
      </w:r>
      <w:proofErr w:type="spellEnd"/>
      <w:r w:rsidRPr="00405889">
        <w:rPr>
          <w:szCs w:val="24"/>
        </w:rPr>
        <w:t xml:space="preserve">) Islam </w:t>
      </w:r>
      <w:proofErr w:type="spellStart"/>
      <w:r w:rsidRPr="00405889">
        <w:rPr>
          <w:szCs w:val="24"/>
        </w:rPr>
        <w:t>bagi</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muslim</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menjelaskan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panjang</w:t>
      </w:r>
      <w:proofErr w:type="spellEnd"/>
      <w:r w:rsidRPr="00405889">
        <w:rPr>
          <w:szCs w:val="24"/>
        </w:rPr>
        <w:t xml:space="preserve"> </w:t>
      </w:r>
      <w:proofErr w:type="spellStart"/>
      <w:r w:rsidRPr="00405889">
        <w:rPr>
          <w:szCs w:val="24"/>
        </w:rPr>
        <w:t>lebar</w:t>
      </w:r>
      <w:proofErr w:type="spellEnd"/>
      <w:r w:rsidRPr="00405889">
        <w:rPr>
          <w:szCs w:val="24"/>
        </w:rPr>
        <w:t xml:space="preserve"> 20 (</w:t>
      </w:r>
      <w:proofErr w:type="spellStart"/>
      <w:r w:rsidRPr="00405889">
        <w:rPr>
          <w:szCs w:val="24"/>
        </w:rPr>
        <w:t>dua</w:t>
      </w:r>
      <w:proofErr w:type="spellEnd"/>
      <w:r w:rsidRPr="00405889">
        <w:rPr>
          <w:szCs w:val="24"/>
        </w:rPr>
        <w:t xml:space="preserve"> </w:t>
      </w:r>
      <w:proofErr w:type="spellStart"/>
      <w:r w:rsidRPr="00405889">
        <w:rPr>
          <w:szCs w:val="24"/>
        </w:rPr>
        <w:t>puluh</w:t>
      </w:r>
      <w:proofErr w:type="spellEnd"/>
      <w:r w:rsidRPr="00405889">
        <w:rPr>
          <w:szCs w:val="24"/>
        </w:rPr>
        <w:t xml:space="preserve">) </w:t>
      </w:r>
      <w:proofErr w:type="spellStart"/>
      <w:r w:rsidRPr="00405889">
        <w:rPr>
          <w:szCs w:val="24"/>
        </w:rPr>
        <w:t>prinsip</w:t>
      </w:r>
      <w:proofErr w:type="spellEnd"/>
      <w:r w:rsidRPr="00405889">
        <w:rPr>
          <w:szCs w:val="24"/>
        </w:rPr>
        <w:t xml:space="preserve"> Hasan al-</w:t>
      </w:r>
      <w:proofErr w:type="spellStart"/>
      <w:r w:rsidRPr="00405889">
        <w:rPr>
          <w:szCs w:val="24"/>
        </w:rPr>
        <w:t>Bannā</w:t>
      </w:r>
      <w:proofErr w:type="spellEnd"/>
      <w:r w:rsidRPr="00405889">
        <w:rPr>
          <w:szCs w:val="24"/>
        </w:rPr>
        <w:t xml:space="preserve"> </w:t>
      </w:r>
      <w:proofErr w:type="spellStart"/>
      <w:r w:rsidRPr="00405889">
        <w:rPr>
          <w:szCs w:val="24"/>
        </w:rPr>
        <w:t>sekaligus</w:t>
      </w:r>
      <w:proofErr w:type="spellEnd"/>
      <w:r w:rsidRPr="00405889">
        <w:rPr>
          <w:szCs w:val="24"/>
        </w:rPr>
        <w:t xml:space="preserve"> juga </w:t>
      </w:r>
      <w:proofErr w:type="spellStart"/>
      <w:r w:rsidRPr="00405889">
        <w:rPr>
          <w:szCs w:val="24"/>
        </w:rPr>
        <w:t>menambah</w:t>
      </w:r>
      <w:proofErr w:type="spellEnd"/>
      <w:r w:rsidRPr="00405889">
        <w:rPr>
          <w:szCs w:val="24"/>
        </w:rPr>
        <w:t xml:space="preserve"> 10 (</w:t>
      </w:r>
      <w:proofErr w:type="spellStart"/>
      <w:r w:rsidRPr="00405889">
        <w:rPr>
          <w:szCs w:val="24"/>
        </w:rPr>
        <w:t>sepuluh</w:t>
      </w:r>
      <w:proofErr w:type="spellEnd"/>
      <w:r w:rsidRPr="00405889">
        <w:rPr>
          <w:szCs w:val="24"/>
        </w:rPr>
        <w:t xml:space="preserve">) </w:t>
      </w:r>
      <w:proofErr w:type="spellStart"/>
      <w:r w:rsidRPr="00405889">
        <w:rPr>
          <w:szCs w:val="24"/>
        </w:rPr>
        <w:t>prinsip</w:t>
      </w:r>
      <w:proofErr w:type="spellEnd"/>
      <w:r w:rsidRPr="00405889">
        <w:rPr>
          <w:szCs w:val="24"/>
        </w:rPr>
        <w:t xml:space="preserve"> </w:t>
      </w:r>
      <w:proofErr w:type="spellStart"/>
      <w:r w:rsidRPr="00405889">
        <w:rPr>
          <w:szCs w:val="24"/>
        </w:rPr>
        <w:t>lainnya</w:t>
      </w:r>
      <w:proofErr w:type="spellEnd"/>
      <w:r w:rsidRPr="00405889">
        <w:rPr>
          <w:szCs w:val="24"/>
        </w:rPr>
        <w:t xml:space="preserve">. </w:t>
      </w:r>
      <w:proofErr w:type="spellStart"/>
      <w:r w:rsidRPr="00405889">
        <w:rPr>
          <w:i/>
          <w:szCs w:val="24"/>
        </w:rPr>
        <w:t>Musykilah</w:t>
      </w:r>
      <w:proofErr w:type="spellEnd"/>
      <w:r w:rsidRPr="00405889">
        <w:rPr>
          <w:i/>
          <w:szCs w:val="24"/>
        </w:rPr>
        <w:t xml:space="preserve"> </w:t>
      </w:r>
      <w:proofErr w:type="spellStart"/>
      <w:r w:rsidRPr="00405889">
        <w:rPr>
          <w:i/>
          <w:szCs w:val="24"/>
        </w:rPr>
        <w:t>fī</w:t>
      </w:r>
      <w:proofErr w:type="spellEnd"/>
      <w:r w:rsidRPr="00405889">
        <w:rPr>
          <w:i/>
          <w:szCs w:val="24"/>
        </w:rPr>
        <w:t xml:space="preserve"> </w:t>
      </w:r>
      <w:proofErr w:type="spellStart"/>
      <w:r w:rsidRPr="00405889">
        <w:rPr>
          <w:i/>
          <w:szCs w:val="24"/>
        </w:rPr>
        <w:t>Ŝarīq</w:t>
      </w:r>
      <w:proofErr w:type="spellEnd"/>
      <w:r w:rsidRPr="00405889">
        <w:rPr>
          <w:i/>
          <w:szCs w:val="24"/>
        </w:rPr>
        <w:t xml:space="preserve"> al-</w:t>
      </w:r>
      <w:proofErr w:type="spellStart"/>
      <w:r w:rsidRPr="00405889">
        <w:rPr>
          <w:i/>
          <w:szCs w:val="24"/>
        </w:rPr>
        <w:t>Hayyah</w:t>
      </w:r>
      <w:proofErr w:type="spellEnd"/>
      <w:r w:rsidRPr="00405889">
        <w:rPr>
          <w:i/>
          <w:szCs w:val="24"/>
        </w:rPr>
        <w:t xml:space="preserve"> al-</w:t>
      </w:r>
      <w:proofErr w:type="spellStart"/>
      <w:r w:rsidRPr="00405889">
        <w:rPr>
          <w:i/>
          <w:szCs w:val="24"/>
        </w:rPr>
        <w:t>Islāmiyyah</w:t>
      </w:r>
      <w:proofErr w:type="spellEnd"/>
      <w:r w:rsidRPr="00405889">
        <w:rPr>
          <w:szCs w:val="24"/>
        </w:rPr>
        <w:t xml:space="preserve"> (</w:t>
      </w:r>
      <w:proofErr w:type="spellStart"/>
      <w:r w:rsidRPr="00405889">
        <w:rPr>
          <w:szCs w:val="24"/>
        </w:rPr>
        <w:t>Problematika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mewujudkan</w:t>
      </w:r>
      <w:proofErr w:type="spellEnd"/>
      <w:r w:rsidRPr="00405889">
        <w:rPr>
          <w:szCs w:val="24"/>
        </w:rPr>
        <w:t xml:space="preserve"> </w:t>
      </w:r>
      <w:proofErr w:type="spellStart"/>
      <w:r w:rsidRPr="00405889">
        <w:rPr>
          <w:szCs w:val="24"/>
        </w:rPr>
        <w:t>kehidupan</w:t>
      </w:r>
      <w:proofErr w:type="spellEnd"/>
      <w:r w:rsidRPr="00405889">
        <w:rPr>
          <w:szCs w:val="24"/>
        </w:rPr>
        <w:t xml:space="preserve"> </w:t>
      </w:r>
      <w:proofErr w:type="spellStart"/>
      <w:r w:rsidRPr="00405889">
        <w:rPr>
          <w:szCs w:val="24"/>
        </w:rPr>
        <w:t>Islami</w:t>
      </w:r>
      <w:proofErr w:type="spellEnd"/>
      <w:r w:rsidRPr="00405889">
        <w:rPr>
          <w:szCs w:val="24"/>
        </w:rPr>
        <w:t xml:space="preserve">). Dan </w:t>
      </w:r>
      <w:proofErr w:type="spellStart"/>
      <w:r w:rsidRPr="00405889">
        <w:rPr>
          <w:szCs w:val="24"/>
        </w:rPr>
        <w:t>masih</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lagi</w:t>
      </w:r>
      <w:proofErr w:type="spellEnd"/>
      <w:r w:rsidRPr="00405889">
        <w:rPr>
          <w:szCs w:val="24"/>
        </w:rPr>
        <w:t xml:space="preserve"> </w:t>
      </w:r>
      <w:proofErr w:type="spellStart"/>
      <w:r w:rsidRPr="00405889">
        <w:rPr>
          <w:szCs w:val="24"/>
        </w:rPr>
        <w:t>karay-karya</w:t>
      </w:r>
      <w:proofErr w:type="spellEnd"/>
      <w:r w:rsidRPr="00405889">
        <w:rPr>
          <w:szCs w:val="24"/>
        </w:rPr>
        <w:t xml:space="preserve"> yang </w:t>
      </w:r>
      <w:proofErr w:type="spellStart"/>
      <w:r w:rsidRPr="00405889">
        <w:rPr>
          <w:szCs w:val="24"/>
        </w:rPr>
        <w:t>terkait</w:t>
      </w:r>
      <w:proofErr w:type="spellEnd"/>
      <w:r w:rsidRPr="00405889">
        <w:rPr>
          <w:szCs w:val="24"/>
        </w:rPr>
        <w:t xml:space="preserve"> denga Islam dan </w:t>
      </w:r>
      <w:proofErr w:type="spellStart"/>
      <w:r w:rsidRPr="00405889">
        <w:rPr>
          <w:szCs w:val="24"/>
        </w:rPr>
        <w:t>kaum</w:t>
      </w:r>
      <w:proofErr w:type="spellEnd"/>
      <w:r w:rsidRPr="00405889">
        <w:rPr>
          <w:szCs w:val="24"/>
        </w:rPr>
        <w:t xml:space="preserve"> </w:t>
      </w:r>
      <w:proofErr w:type="spellStart"/>
      <w:r w:rsidRPr="00405889">
        <w:rPr>
          <w:szCs w:val="24"/>
        </w:rPr>
        <w:t>muslim</w:t>
      </w:r>
      <w:proofErr w:type="spellEnd"/>
      <w:r w:rsidRPr="00405889">
        <w:rPr>
          <w:szCs w:val="24"/>
        </w:rPr>
        <w:t xml:space="preserve">, </w:t>
      </w:r>
      <w:proofErr w:type="spellStart"/>
      <w:r w:rsidRPr="00405889">
        <w:rPr>
          <w:szCs w:val="24"/>
        </w:rPr>
        <w:t>diantaranya</w:t>
      </w:r>
      <w:proofErr w:type="spellEnd"/>
      <w:r w:rsidRPr="00405889">
        <w:rPr>
          <w:szCs w:val="24"/>
        </w:rPr>
        <w:t xml:space="preserve">: </w:t>
      </w:r>
      <w:proofErr w:type="spellStart"/>
      <w:r w:rsidRPr="00405889">
        <w:rPr>
          <w:i/>
          <w:szCs w:val="24"/>
        </w:rPr>
        <w:t>Hummū</w:t>
      </w:r>
      <w:proofErr w:type="spellEnd"/>
      <w:r w:rsidRPr="00405889">
        <w:rPr>
          <w:i/>
          <w:szCs w:val="24"/>
        </w:rPr>
        <w:t xml:space="preserve"> </w:t>
      </w:r>
      <w:proofErr w:type="spellStart"/>
      <w:r w:rsidRPr="00405889">
        <w:rPr>
          <w:i/>
          <w:szCs w:val="24"/>
        </w:rPr>
        <w:t>Dā„iyah</w:t>
      </w:r>
      <w:proofErr w:type="spellEnd"/>
      <w:r w:rsidRPr="00405889">
        <w:rPr>
          <w:i/>
          <w:szCs w:val="24"/>
        </w:rPr>
        <w:t>, al-Haq al-</w:t>
      </w:r>
      <w:proofErr w:type="spellStart"/>
      <w:r w:rsidRPr="00405889">
        <w:rPr>
          <w:i/>
          <w:szCs w:val="24"/>
        </w:rPr>
        <w:t>Mūr</w:t>
      </w:r>
      <w:proofErr w:type="spellEnd"/>
      <w:r w:rsidRPr="00405889">
        <w:rPr>
          <w:i/>
          <w:szCs w:val="24"/>
        </w:rPr>
        <w:t>, al-</w:t>
      </w:r>
      <w:proofErr w:type="spellStart"/>
      <w:r w:rsidRPr="00405889">
        <w:rPr>
          <w:i/>
          <w:szCs w:val="24"/>
        </w:rPr>
        <w:t>Gaźwah</w:t>
      </w:r>
      <w:proofErr w:type="spellEnd"/>
      <w:r w:rsidRPr="00405889">
        <w:rPr>
          <w:i/>
          <w:szCs w:val="24"/>
        </w:rPr>
        <w:t xml:space="preserve"> </w:t>
      </w:r>
      <w:proofErr w:type="spellStart"/>
      <w:r w:rsidRPr="00405889">
        <w:rPr>
          <w:i/>
          <w:szCs w:val="24"/>
        </w:rPr>
        <w:t>aś-Śaqafī</w:t>
      </w:r>
      <w:proofErr w:type="spellEnd"/>
      <w:r w:rsidRPr="00405889">
        <w:rPr>
          <w:i/>
          <w:szCs w:val="24"/>
        </w:rPr>
        <w:t>, al-</w:t>
      </w:r>
      <w:proofErr w:type="spellStart"/>
      <w:r w:rsidRPr="00405889">
        <w:rPr>
          <w:i/>
          <w:szCs w:val="24"/>
        </w:rPr>
        <w:t>Islām</w:t>
      </w:r>
      <w:proofErr w:type="spellEnd"/>
      <w:r w:rsidRPr="00405889">
        <w:rPr>
          <w:i/>
          <w:szCs w:val="24"/>
        </w:rPr>
        <w:t xml:space="preserve"> </w:t>
      </w:r>
      <w:proofErr w:type="spellStart"/>
      <w:r w:rsidRPr="00405889">
        <w:rPr>
          <w:i/>
          <w:szCs w:val="24"/>
        </w:rPr>
        <w:t>wa</w:t>
      </w:r>
      <w:proofErr w:type="spellEnd"/>
      <w:r w:rsidRPr="00405889">
        <w:rPr>
          <w:i/>
          <w:szCs w:val="24"/>
        </w:rPr>
        <w:t xml:space="preserve"> </w:t>
      </w:r>
      <w:proofErr w:type="spellStart"/>
      <w:r w:rsidRPr="00405889">
        <w:rPr>
          <w:i/>
          <w:szCs w:val="24"/>
        </w:rPr>
        <w:t>aŝ-Ŝāqāh</w:t>
      </w:r>
      <w:proofErr w:type="spellEnd"/>
      <w:r w:rsidRPr="00405889">
        <w:rPr>
          <w:i/>
          <w:szCs w:val="24"/>
        </w:rPr>
        <w:t xml:space="preserve"> </w:t>
      </w:r>
      <w:proofErr w:type="spellStart"/>
      <w:r w:rsidRPr="00405889">
        <w:rPr>
          <w:i/>
          <w:szCs w:val="24"/>
        </w:rPr>
        <w:t>wa</w:t>
      </w:r>
      <w:proofErr w:type="spellEnd"/>
      <w:r w:rsidRPr="00405889">
        <w:rPr>
          <w:i/>
          <w:szCs w:val="24"/>
        </w:rPr>
        <w:t xml:space="preserve"> al-</w:t>
      </w:r>
      <w:proofErr w:type="spellStart"/>
      <w:r w:rsidRPr="00405889">
        <w:rPr>
          <w:i/>
          <w:szCs w:val="24"/>
        </w:rPr>
        <w:t>Mu„aŝŝalah</w:t>
      </w:r>
      <w:proofErr w:type="spellEnd"/>
      <w:r w:rsidRPr="00405889">
        <w:rPr>
          <w:szCs w:val="24"/>
        </w:rPr>
        <w:t xml:space="preserve">. </w:t>
      </w:r>
    </w:p>
    <w:p w14:paraId="1464BF3B" w14:textId="3ED9011C" w:rsidR="00141826" w:rsidRPr="00405889" w:rsidRDefault="00141826" w:rsidP="00405889">
      <w:pPr>
        <w:spacing w:line="360" w:lineRule="auto"/>
        <w:ind w:right="3"/>
        <w:rPr>
          <w:szCs w:val="24"/>
        </w:rPr>
      </w:pPr>
      <w:r w:rsidRPr="00405889">
        <w:rPr>
          <w:szCs w:val="24"/>
        </w:rPr>
        <w:t xml:space="preserve"> </w:t>
      </w:r>
      <w:r w:rsidR="00683743">
        <w:rPr>
          <w:szCs w:val="24"/>
        </w:rPr>
        <w:tab/>
      </w:r>
      <w:proofErr w:type="spellStart"/>
      <w:r w:rsidRPr="00405889">
        <w:rPr>
          <w:szCs w:val="24"/>
        </w:rPr>
        <w:t>Kebanyakan</w:t>
      </w:r>
      <w:proofErr w:type="spellEnd"/>
      <w:r w:rsidRPr="00405889">
        <w:rPr>
          <w:szCs w:val="24"/>
        </w:rPr>
        <w:t xml:space="preserve"> </w:t>
      </w:r>
      <w:proofErr w:type="spellStart"/>
      <w:r w:rsidRPr="00405889">
        <w:rPr>
          <w:szCs w:val="24"/>
        </w:rPr>
        <w:t>buku</w:t>
      </w:r>
      <w:proofErr w:type="spellEnd"/>
      <w:r w:rsidRPr="00405889">
        <w:rPr>
          <w:szCs w:val="24"/>
        </w:rPr>
        <w:t xml:space="preserve"> yang </w:t>
      </w:r>
      <w:proofErr w:type="spellStart"/>
      <w:r w:rsidRPr="00405889">
        <w:rPr>
          <w:szCs w:val="24"/>
        </w:rPr>
        <w:t>dikarang</w:t>
      </w:r>
      <w:proofErr w:type="spellEnd"/>
      <w:r w:rsidRPr="00405889">
        <w:rPr>
          <w:szCs w:val="24"/>
        </w:rPr>
        <w:t xml:space="preserve"> oleh Muhammad al-</w:t>
      </w:r>
      <w:proofErr w:type="spellStart"/>
      <w:r w:rsidRPr="00405889">
        <w:rPr>
          <w:szCs w:val="24"/>
        </w:rPr>
        <w:t>Gazālī</w:t>
      </w:r>
      <w:proofErr w:type="spellEnd"/>
      <w:r w:rsidRPr="00405889">
        <w:rPr>
          <w:szCs w:val="24"/>
        </w:rPr>
        <w:t xml:space="preserve"> </w:t>
      </w:r>
      <w:proofErr w:type="spellStart"/>
      <w:r w:rsidRPr="00405889">
        <w:rPr>
          <w:szCs w:val="24"/>
        </w:rPr>
        <w:t>membicarakan</w:t>
      </w:r>
      <w:proofErr w:type="spellEnd"/>
      <w:r w:rsidRPr="00405889">
        <w:rPr>
          <w:szCs w:val="24"/>
        </w:rPr>
        <w:t xml:space="preserve"> Islam dan </w:t>
      </w:r>
      <w:proofErr w:type="spellStart"/>
      <w:r w:rsidRPr="00405889">
        <w:rPr>
          <w:szCs w:val="24"/>
        </w:rPr>
        <w:t>peranannya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kehidupan</w:t>
      </w:r>
      <w:proofErr w:type="spellEnd"/>
      <w:r w:rsidRPr="00405889">
        <w:rPr>
          <w:szCs w:val="24"/>
        </w:rPr>
        <w:t xml:space="preserve"> </w:t>
      </w:r>
      <w:proofErr w:type="spellStart"/>
      <w:r w:rsidRPr="00405889">
        <w:rPr>
          <w:szCs w:val="24"/>
        </w:rPr>
        <w:t>bermasyarakat</w:t>
      </w:r>
      <w:proofErr w:type="spellEnd"/>
      <w:r w:rsidRPr="00405889">
        <w:rPr>
          <w:szCs w:val="24"/>
        </w:rPr>
        <w:t xml:space="preserve">, dan </w:t>
      </w:r>
      <w:proofErr w:type="spellStart"/>
      <w:r w:rsidRPr="00405889">
        <w:rPr>
          <w:szCs w:val="24"/>
        </w:rPr>
        <w:t>selalu</w:t>
      </w:r>
      <w:proofErr w:type="spellEnd"/>
      <w:r w:rsidRPr="00405889">
        <w:rPr>
          <w:szCs w:val="24"/>
        </w:rPr>
        <w:t xml:space="preserve"> </w:t>
      </w:r>
      <w:proofErr w:type="spellStart"/>
      <w:r w:rsidRPr="00405889">
        <w:rPr>
          <w:szCs w:val="24"/>
        </w:rPr>
        <w:t>merujuk</w:t>
      </w:r>
      <w:proofErr w:type="spellEnd"/>
      <w:r w:rsidRPr="00405889">
        <w:rPr>
          <w:szCs w:val="24"/>
        </w:rPr>
        <w:t xml:space="preserve"> pada </w:t>
      </w:r>
      <w:proofErr w:type="spellStart"/>
      <w:r w:rsidRPr="00405889">
        <w:rPr>
          <w:szCs w:val="24"/>
        </w:rPr>
        <w:t>pemahaman</w:t>
      </w:r>
      <w:proofErr w:type="spellEnd"/>
      <w:r w:rsidRPr="00405889">
        <w:rPr>
          <w:szCs w:val="24"/>
        </w:rPr>
        <w:t xml:space="preserve"> </w:t>
      </w:r>
      <w:proofErr w:type="spellStart"/>
      <w:r w:rsidRPr="00405889">
        <w:rPr>
          <w:szCs w:val="24"/>
        </w:rPr>
        <w:t>Alquran</w:t>
      </w:r>
      <w:proofErr w:type="spellEnd"/>
      <w:r w:rsidRPr="00405889">
        <w:rPr>
          <w:szCs w:val="24"/>
        </w:rPr>
        <w:t xml:space="preserve"> dan </w:t>
      </w:r>
      <w:proofErr w:type="spellStart"/>
      <w:r w:rsidRPr="00405889">
        <w:rPr>
          <w:szCs w:val="24"/>
        </w:rPr>
        <w:t>hadis</w:t>
      </w:r>
      <w:proofErr w:type="spellEnd"/>
      <w:r w:rsidRPr="00405889">
        <w:rPr>
          <w:szCs w:val="24"/>
        </w:rPr>
        <w:t xml:space="preserve"> Nabawi. </w:t>
      </w:r>
      <w:proofErr w:type="spellStart"/>
      <w:r w:rsidRPr="00405889">
        <w:rPr>
          <w:szCs w:val="24"/>
        </w:rPr>
        <w:t>Indikasi</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mereduksikan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kegiatan</w:t>
      </w:r>
      <w:proofErr w:type="spellEnd"/>
      <w:r w:rsidRPr="00405889">
        <w:rPr>
          <w:szCs w:val="24"/>
        </w:rPr>
        <w:t xml:space="preserve"> </w:t>
      </w:r>
      <w:proofErr w:type="spellStart"/>
      <w:r w:rsidRPr="00405889">
        <w:rPr>
          <w:szCs w:val="24"/>
        </w:rPr>
        <w:t>dakwah</w:t>
      </w:r>
      <w:proofErr w:type="spellEnd"/>
      <w:r w:rsidRPr="00405889">
        <w:rPr>
          <w:szCs w:val="24"/>
        </w:rPr>
        <w:t xml:space="preserve"> yang </w:t>
      </w:r>
      <w:proofErr w:type="spellStart"/>
      <w:r w:rsidRPr="00405889">
        <w:rPr>
          <w:szCs w:val="24"/>
        </w:rPr>
        <w:t>dijalaninya</w:t>
      </w:r>
      <w:proofErr w:type="spellEnd"/>
      <w:r w:rsidRPr="00405889">
        <w:rPr>
          <w:szCs w:val="24"/>
        </w:rPr>
        <w:t xml:space="preserve"> </w:t>
      </w:r>
      <w:proofErr w:type="spellStart"/>
      <w:r w:rsidRPr="00405889">
        <w:rPr>
          <w:szCs w:val="24"/>
        </w:rPr>
        <w:t>semata-mata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memfosisikan</w:t>
      </w:r>
      <w:proofErr w:type="spellEnd"/>
      <w:r w:rsidRPr="00405889">
        <w:rPr>
          <w:szCs w:val="24"/>
        </w:rPr>
        <w:t xml:space="preserve"> Islam </w:t>
      </w:r>
      <w:proofErr w:type="spellStart"/>
      <w:r w:rsidRPr="00405889">
        <w:rPr>
          <w:szCs w:val="24"/>
        </w:rPr>
        <w:t>sebagai</w:t>
      </w:r>
      <w:proofErr w:type="spellEnd"/>
      <w:r w:rsidRPr="00405889">
        <w:rPr>
          <w:szCs w:val="24"/>
        </w:rPr>
        <w:t xml:space="preserve"> </w:t>
      </w:r>
      <w:proofErr w:type="spellStart"/>
      <w:r w:rsidRPr="00405889">
        <w:rPr>
          <w:szCs w:val="24"/>
        </w:rPr>
        <w:t>jalan</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siapa</w:t>
      </w:r>
      <w:proofErr w:type="spellEnd"/>
      <w:r w:rsidRPr="00405889">
        <w:rPr>
          <w:szCs w:val="24"/>
        </w:rPr>
        <w:t xml:space="preserve"> </w:t>
      </w:r>
      <w:proofErr w:type="spellStart"/>
      <w:r w:rsidRPr="00405889">
        <w:rPr>
          <w:szCs w:val="24"/>
        </w:rPr>
        <w:t>saja</w:t>
      </w:r>
      <w:proofErr w:type="spellEnd"/>
      <w:r w:rsidRPr="00405889">
        <w:rPr>
          <w:szCs w:val="24"/>
        </w:rPr>
        <w:t xml:space="preserve"> yang </w:t>
      </w:r>
      <w:proofErr w:type="spellStart"/>
      <w:r w:rsidRPr="00405889">
        <w:rPr>
          <w:szCs w:val="24"/>
        </w:rPr>
        <w:t>ingin</w:t>
      </w:r>
      <w:proofErr w:type="spellEnd"/>
      <w:r w:rsidRPr="00405889">
        <w:rPr>
          <w:szCs w:val="24"/>
        </w:rPr>
        <w:t xml:space="preserve"> </w:t>
      </w:r>
      <w:proofErr w:type="spellStart"/>
      <w:r w:rsidRPr="00405889">
        <w:rPr>
          <w:szCs w:val="24"/>
        </w:rPr>
        <w:t>maju</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r w:rsidRPr="00405889">
        <w:rPr>
          <w:szCs w:val="24"/>
        </w:rPr>
        <w:t>menafsirkan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hal-hal</w:t>
      </w:r>
      <w:proofErr w:type="spellEnd"/>
      <w:r w:rsidRPr="00405889">
        <w:rPr>
          <w:szCs w:val="24"/>
        </w:rPr>
        <w:t xml:space="preserve"> yang </w:t>
      </w:r>
      <w:proofErr w:type="spellStart"/>
      <w:r w:rsidRPr="00405889">
        <w:rPr>
          <w:szCs w:val="24"/>
        </w:rPr>
        <w:t>tidak</w:t>
      </w:r>
      <w:proofErr w:type="spellEnd"/>
      <w:r w:rsidRPr="00405889">
        <w:rPr>
          <w:szCs w:val="24"/>
        </w:rPr>
        <w:t xml:space="preserve"> </w:t>
      </w:r>
      <w:proofErr w:type="spellStart"/>
      <w:r w:rsidRPr="00405889">
        <w:rPr>
          <w:szCs w:val="24"/>
        </w:rPr>
        <w:t>berguna</w:t>
      </w:r>
      <w:proofErr w:type="spellEnd"/>
      <w:r w:rsidRPr="00405889">
        <w:rPr>
          <w:szCs w:val="24"/>
        </w:rPr>
        <w:t xml:space="preserve">. </w:t>
      </w:r>
    </w:p>
    <w:p w14:paraId="7809001D" w14:textId="77777777" w:rsidR="00141826" w:rsidRPr="00405889" w:rsidRDefault="00141826" w:rsidP="00405889">
      <w:pPr>
        <w:spacing w:line="360" w:lineRule="auto"/>
        <w:ind w:left="0" w:right="3" w:firstLine="720"/>
        <w:rPr>
          <w:szCs w:val="24"/>
        </w:rPr>
      </w:pPr>
      <w:proofErr w:type="spellStart"/>
      <w:r w:rsidRPr="00405889">
        <w:rPr>
          <w:szCs w:val="24"/>
        </w:rPr>
        <w:t>Karya</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yang </w:t>
      </w:r>
      <w:proofErr w:type="spellStart"/>
      <w:r w:rsidRPr="00405889">
        <w:rPr>
          <w:szCs w:val="24"/>
        </w:rPr>
        <w:t>terkait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tema</w:t>
      </w:r>
      <w:proofErr w:type="spellEnd"/>
      <w:r w:rsidRPr="00405889">
        <w:rPr>
          <w:szCs w:val="24"/>
        </w:rPr>
        <w:t xml:space="preserve"> </w:t>
      </w:r>
      <w:proofErr w:type="spellStart"/>
      <w:r w:rsidRPr="00405889">
        <w:rPr>
          <w:szCs w:val="24"/>
        </w:rPr>
        <w:t>Alquran</w:t>
      </w:r>
      <w:proofErr w:type="spellEnd"/>
      <w:r w:rsidRPr="00405889">
        <w:rPr>
          <w:szCs w:val="24"/>
        </w:rPr>
        <w:t xml:space="preserve"> dan Hadis – </w:t>
      </w:r>
      <w:proofErr w:type="spellStart"/>
      <w:r w:rsidRPr="00405889">
        <w:rPr>
          <w:szCs w:val="24"/>
        </w:rPr>
        <w:t>dalam</w:t>
      </w:r>
      <w:proofErr w:type="spellEnd"/>
      <w:r w:rsidRPr="00405889">
        <w:rPr>
          <w:szCs w:val="24"/>
        </w:rPr>
        <w:t xml:space="preserve"> </w:t>
      </w:r>
      <w:proofErr w:type="spellStart"/>
      <w:r w:rsidRPr="00405889">
        <w:rPr>
          <w:szCs w:val="24"/>
        </w:rPr>
        <w:t>rangka</w:t>
      </w:r>
      <w:proofErr w:type="spellEnd"/>
      <w:r w:rsidRPr="00405889">
        <w:rPr>
          <w:szCs w:val="24"/>
        </w:rPr>
        <w:t xml:space="preserve"> </w:t>
      </w:r>
      <w:proofErr w:type="spellStart"/>
      <w:r w:rsidRPr="00405889">
        <w:rPr>
          <w:szCs w:val="24"/>
        </w:rPr>
        <w:t>meluruskan</w:t>
      </w:r>
      <w:proofErr w:type="spellEnd"/>
      <w:r w:rsidRPr="00405889">
        <w:rPr>
          <w:szCs w:val="24"/>
        </w:rPr>
        <w:t xml:space="preserve"> </w:t>
      </w:r>
      <w:proofErr w:type="spellStart"/>
      <w:r w:rsidRPr="00405889">
        <w:rPr>
          <w:szCs w:val="24"/>
        </w:rPr>
        <w:t>kembali</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umat</w:t>
      </w:r>
      <w:proofErr w:type="spellEnd"/>
      <w:r w:rsidRPr="00405889">
        <w:rPr>
          <w:szCs w:val="24"/>
        </w:rPr>
        <w:t xml:space="preserve"> yang </w:t>
      </w:r>
      <w:proofErr w:type="spellStart"/>
      <w:r w:rsidRPr="00405889">
        <w:rPr>
          <w:szCs w:val="24"/>
        </w:rPr>
        <w:t>keliru</w:t>
      </w:r>
      <w:proofErr w:type="spellEnd"/>
      <w:r w:rsidRPr="00405889">
        <w:rPr>
          <w:szCs w:val="24"/>
        </w:rPr>
        <w:t xml:space="preserve"> – di </w:t>
      </w:r>
      <w:proofErr w:type="spellStart"/>
      <w:r w:rsidRPr="00405889">
        <w:rPr>
          <w:szCs w:val="24"/>
        </w:rPr>
        <w:t>antaranya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i/>
          <w:szCs w:val="24"/>
        </w:rPr>
        <w:t>Kaifa</w:t>
      </w:r>
      <w:proofErr w:type="spellEnd"/>
      <w:r w:rsidRPr="00405889">
        <w:rPr>
          <w:i/>
          <w:szCs w:val="24"/>
        </w:rPr>
        <w:t xml:space="preserve"> Nata „</w:t>
      </w:r>
      <w:proofErr w:type="spellStart"/>
      <w:r w:rsidRPr="00405889">
        <w:rPr>
          <w:i/>
          <w:szCs w:val="24"/>
        </w:rPr>
        <w:t>ammal</w:t>
      </w:r>
      <w:proofErr w:type="spellEnd"/>
      <w:r w:rsidRPr="00405889">
        <w:rPr>
          <w:i/>
          <w:szCs w:val="24"/>
        </w:rPr>
        <w:t xml:space="preserve"> al-</w:t>
      </w:r>
      <w:proofErr w:type="spellStart"/>
      <w:r w:rsidRPr="00405889">
        <w:rPr>
          <w:i/>
          <w:szCs w:val="24"/>
        </w:rPr>
        <w:t>Qurān</w:t>
      </w:r>
      <w:proofErr w:type="spellEnd"/>
      <w:r w:rsidRPr="00405889">
        <w:rPr>
          <w:szCs w:val="24"/>
        </w:rPr>
        <w:t xml:space="preserve"> (</w:t>
      </w:r>
      <w:proofErr w:type="spellStart"/>
      <w:r w:rsidRPr="00405889">
        <w:rPr>
          <w:szCs w:val="24"/>
        </w:rPr>
        <w:t>Bagaimana</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mengimplementasikan</w:t>
      </w:r>
      <w:proofErr w:type="spellEnd"/>
      <w:r w:rsidRPr="00405889">
        <w:rPr>
          <w:szCs w:val="24"/>
        </w:rPr>
        <w:t xml:space="preserve"> </w:t>
      </w:r>
      <w:proofErr w:type="spellStart"/>
      <w:r w:rsidRPr="00405889">
        <w:rPr>
          <w:szCs w:val="24"/>
        </w:rPr>
        <w:t>ajaran</w:t>
      </w:r>
      <w:proofErr w:type="spellEnd"/>
      <w:r w:rsidRPr="00405889">
        <w:rPr>
          <w:szCs w:val="24"/>
        </w:rPr>
        <w:t xml:space="preserve"> </w:t>
      </w:r>
      <w:proofErr w:type="spellStart"/>
      <w:r w:rsidRPr="00405889">
        <w:rPr>
          <w:szCs w:val="24"/>
        </w:rPr>
        <w:t>Alquran</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seri</w:t>
      </w:r>
      <w:proofErr w:type="spellEnd"/>
      <w:r w:rsidRPr="00405889">
        <w:rPr>
          <w:szCs w:val="24"/>
        </w:rPr>
        <w:t xml:space="preserve"> </w:t>
      </w:r>
      <w:proofErr w:type="spellStart"/>
      <w:r w:rsidRPr="00405889">
        <w:rPr>
          <w:szCs w:val="24"/>
        </w:rPr>
        <w:t>karya</w:t>
      </w:r>
      <w:proofErr w:type="spellEnd"/>
      <w:r w:rsidRPr="00405889">
        <w:rPr>
          <w:szCs w:val="24"/>
        </w:rPr>
        <w:t xml:space="preserve"> yang </w:t>
      </w:r>
      <w:proofErr w:type="spellStart"/>
      <w:r w:rsidRPr="00405889">
        <w:rPr>
          <w:szCs w:val="24"/>
        </w:rPr>
        <w:t>mengkhususkan</w:t>
      </w:r>
      <w:proofErr w:type="spellEnd"/>
      <w:r w:rsidRPr="00405889">
        <w:rPr>
          <w:szCs w:val="24"/>
        </w:rPr>
        <w:t xml:space="preserve"> </w:t>
      </w:r>
      <w:proofErr w:type="spellStart"/>
      <w:r w:rsidRPr="00405889">
        <w:rPr>
          <w:szCs w:val="24"/>
        </w:rPr>
        <w:t>isinya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ayat-ayat</w:t>
      </w:r>
      <w:proofErr w:type="spellEnd"/>
      <w:r w:rsidRPr="00405889">
        <w:rPr>
          <w:szCs w:val="24"/>
        </w:rPr>
        <w:t xml:space="preserve"> </w:t>
      </w:r>
      <w:proofErr w:type="spellStart"/>
      <w:r w:rsidRPr="00405889">
        <w:rPr>
          <w:szCs w:val="24"/>
        </w:rPr>
        <w:t>Alquran</w:t>
      </w:r>
      <w:proofErr w:type="spellEnd"/>
      <w:r w:rsidRPr="00405889">
        <w:rPr>
          <w:szCs w:val="24"/>
        </w:rPr>
        <w:t xml:space="preserve"> </w:t>
      </w:r>
      <w:proofErr w:type="spellStart"/>
      <w:r w:rsidRPr="00405889">
        <w:rPr>
          <w:szCs w:val="24"/>
        </w:rPr>
        <w:t>tanpa</w:t>
      </w:r>
      <w:proofErr w:type="spellEnd"/>
      <w:r w:rsidRPr="00405889">
        <w:rPr>
          <w:szCs w:val="24"/>
        </w:rPr>
        <w:t xml:space="preserve"> </w:t>
      </w:r>
      <w:proofErr w:type="spellStart"/>
      <w:r w:rsidRPr="00405889">
        <w:rPr>
          <w:szCs w:val="24"/>
        </w:rPr>
        <w:t>adanya</w:t>
      </w:r>
      <w:proofErr w:type="spellEnd"/>
      <w:r w:rsidRPr="00405889">
        <w:rPr>
          <w:szCs w:val="24"/>
        </w:rPr>
        <w:t xml:space="preserve"> </w:t>
      </w:r>
      <w:proofErr w:type="spellStart"/>
      <w:r w:rsidRPr="00405889">
        <w:rPr>
          <w:szCs w:val="24"/>
        </w:rPr>
        <w:t>pengulasan</w:t>
      </w:r>
      <w:proofErr w:type="spellEnd"/>
      <w:r w:rsidRPr="00405889">
        <w:rPr>
          <w:szCs w:val="24"/>
        </w:rPr>
        <w:t xml:space="preserve"> dan </w:t>
      </w:r>
      <w:proofErr w:type="spellStart"/>
      <w:r w:rsidRPr="00405889">
        <w:rPr>
          <w:szCs w:val="24"/>
        </w:rPr>
        <w:t>sedikit</w:t>
      </w:r>
      <w:proofErr w:type="spellEnd"/>
      <w:r w:rsidRPr="00405889">
        <w:rPr>
          <w:szCs w:val="24"/>
        </w:rPr>
        <w:t xml:space="preserve"> Hadis. </w:t>
      </w:r>
      <w:r w:rsidRPr="00405889">
        <w:rPr>
          <w:szCs w:val="24"/>
        </w:rPr>
        <w:lastRenderedPageBreak/>
        <w:t xml:space="preserve">Hal </w:t>
      </w:r>
      <w:proofErr w:type="spellStart"/>
      <w:r w:rsidRPr="00405889">
        <w:rPr>
          <w:szCs w:val="24"/>
        </w:rPr>
        <w:t>ini</w:t>
      </w:r>
      <w:proofErr w:type="spellEnd"/>
      <w:r w:rsidRPr="00405889">
        <w:rPr>
          <w:szCs w:val="24"/>
        </w:rPr>
        <w:t xml:space="preserve"> </w:t>
      </w:r>
      <w:proofErr w:type="spellStart"/>
      <w:r w:rsidRPr="00405889">
        <w:rPr>
          <w:szCs w:val="24"/>
        </w:rPr>
        <w:t>dimaksudkan</w:t>
      </w:r>
      <w:proofErr w:type="spellEnd"/>
      <w:r w:rsidRPr="00405889">
        <w:rPr>
          <w:szCs w:val="24"/>
        </w:rPr>
        <w:t xml:space="preserve"> agar </w:t>
      </w:r>
      <w:proofErr w:type="spellStart"/>
      <w:r w:rsidRPr="00405889">
        <w:rPr>
          <w:szCs w:val="24"/>
        </w:rPr>
        <w:t>kaum</w:t>
      </w:r>
      <w:proofErr w:type="spellEnd"/>
      <w:r w:rsidRPr="00405889">
        <w:rPr>
          <w:szCs w:val="24"/>
        </w:rPr>
        <w:t xml:space="preserve"> </w:t>
      </w:r>
      <w:proofErr w:type="spellStart"/>
      <w:r w:rsidRPr="00405889">
        <w:rPr>
          <w:szCs w:val="24"/>
        </w:rPr>
        <w:t>muslim</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memahami</w:t>
      </w:r>
      <w:proofErr w:type="spellEnd"/>
      <w:r w:rsidRPr="00405889">
        <w:rPr>
          <w:szCs w:val="24"/>
        </w:rPr>
        <w:t xml:space="preserve"> </w:t>
      </w:r>
      <w:proofErr w:type="spellStart"/>
      <w:r w:rsidRPr="00405889">
        <w:rPr>
          <w:szCs w:val="24"/>
        </w:rPr>
        <w:t>isi</w:t>
      </w:r>
      <w:proofErr w:type="spellEnd"/>
      <w:r w:rsidRPr="00405889">
        <w:rPr>
          <w:szCs w:val="24"/>
        </w:rPr>
        <w:t xml:space="preserve"> </w:t>
      </w:r>
      <w:proofErr w:type="spellStart"/>
      <w:r w:rsidRPr="00405889">
        <w:rPr>
          <w:szCs w:val="24"/>
        </w:rPr>
        <w:t>kandungannya</w:t>
      </w:r>
      <w:proofErr w:type="spellEnd"/>
      <w:r w:rsidRPr="00405889">
        <w:rPr>
          <w:szCs w:val="24"/>
        </w:rPr>
        <w:t xml:space="preserve"> </w:t>
      </w:r>
      <w:proofErr w:type="spellStart"/>
      <w:r w:rsidRPr="00405889">
        <w:rPr>
          <w:szCs w:val="24"/>
        </w:rPr>
        <w:t>serta</w:t>
      </w:r>
      <w:proofErr w:type="spellEnd"/>
      <w:r w:rsidRPr="00405889">
        <w:rPr>
          <w:szCs w:val="24"/>
        </w:rPr>
        <w:t xml:space="preserve"> </w:t>
      </w:r>
      <w:proofErr w:type="spellStart"/>
      <w:r w:rsidRPr="00405889">
        <w:rPr>
          <w:szCs w:val="24"/>
        </w:rPr>
        <w:t>memahami</w:t>
      </w:r>
      <w:proofErr w:type="spellEnd"/>
      <w:r w:rsidRPr="00405889">
        <w:rPr>
          <w:szCs w:val="24"/>
        </w:rPr>
        <w:t xml:space="preserve"> </w:t>
      </w:r>
      <w:proofErr w:type="spellStart"/>
      <w:r w:rsidRPr="00405889">
        <w:rPr>
          <w:szCs w:val="24"/>
        </w:rPr>
        <w:t>keserasian</w:t>
      </w:r>
      <w:proofErr w:type="spellEnd"/>
      <w:r w:rsidRPr="00405889">
        <w:rPr>
          <w:szCs w:val="24"/>
        </w:rPr>
        <w:t xml:space="preserve"> </w:t>
      </w:r>
      <w:proofErr w:type="spellStart"/>
      <w:r w:rsidRPr="00405889">
        <w:rPr>
          <w:szCs w:val="24"/>
        </w:rPr>
        <w:t>ayat-ayat</w:t>
      </w:r>
      <w:proofErr w:type="spellEnd"/>
      <w:r w:rsidRPr="00405889">
        <w:rPr>
          <w:szCs w:val="24"/>
        </w:rPr>
        <w:t xml:space="preserve"> </w:t>
      </w:r>
      <w:proofErr w:type="spellStart"/>
      <w:r w:rsidRPr="00405889">
        <w:rPr>
          <w:szCs w:val="24"/>
        </w:rPr>
        <w:t>Alquran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pengamalan</w:t>
      </w:r>
      <w:proofErr w:type="spellEnd"/>
      <w:r w:rsidRPr="00405889">
        <w:rPr>
          <w:szCs w:val="24"/>
        </w:rPr>
        <w:t xml:space="preserve"> </w:t>
      </w:r>
      <w:proofErr w:type="spellStart"/>
      <w:r w:rsidRPr="00405889">
        <w:rPr>
          <w:szCs w:val="24"/>
        </w:rPr>
        <w:t>hidup</w:t>
      </w:r>
      <w:proofErr w:type="spellEnd"/>
      <w:r w:rsidRPr="00405889">
        <w:rPr>
          <w:szCs w:val="24"/>
        </w:rPr>
        <w:t xml:space="preserve"> yang </w:t>
      </w:r>
      <w:proofErr w:type="spellStart"/>
      <w:r w:rsidRPr="00405889">
        <w:rPr>
          <w:szCs w:val="24"/>
        </w:rPr>
        <w:t>sesuai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tuntunan</w:t>
      </w:r>
      <w:proofErr w:type="spellEnd"/>
      <w:r w:rsidRPr="00405889">
        <w:rPr>
          <w:szCs w:val="24"/>
        </w:rPr>
        <w:t xml:space="preserve"> agama. </w:t>
      </w:r>
      <w:proofErr w:type="spellStart"/>
      <w:r w:rsidRPr="00405889">
        <w:rPr>
          <w:i/>
          <w:szCs w:val="24"/>
        </w:rPr>
        <w:t>Naźarah</w:t>
      </w:r>
      <w:proofErr w:type="spellEnd"/>
      <w:r w:rsidRPr="00405889">
        <w:rPr>
          <w:i/>
          <w:szCs w:val="24"/>
        </w:rPr>
        <w:t xml:space="preserve"> </w:t>
      </w:r>
      <w:proofErr w:type="spellStart"/>
      <w:r w:rsidRPr="00405889">
        <w:rPr>
          <w:i/>
          <w:szCs w:val="24"/>
        </w:rPr>
        <w:t>fī</w:t>
      </w:r>
      <w:proofErr w:type="spellEnd"/>
      <w:r w:rsidRPr="00405889">
        <w:rPr>
          <w:i/>
          <w:szCs w:val="24"/>
        </w:rPr>
        <w:t xml:space="preserve"> </w:t>
      </w:r>
      <w:proofErr w:type="spellStart"/>
      <w:r w:rsidRPr="00405889">
        <w:rPr>
          <w:i/>
          <w:szCs w:val="24"/>
        </w:rPr>
        <w:t>alQurān</w:t>
      </w:r>
      <w:proofErr w:type="spellEnd"/>
      <w:r w:rsidRPr="00405889">
        <w:rPr>
          <w:i/>
          <w:szCs w:val="24"/>
        </w:rPr>
        <w:t xml:space="preserve"> al-</w:t>
      </w:r>
      <w:proofErr w:type="spellStart"/>
      <w:r w:rsidRPr="00405889">
        <w:rPr>
          <w:i/>
          <w:szCs w:val="24"/>
        </w:rPr>
        <w:t>Karīm</w:t>
      </w:r>
      <w:proofErr w:type="spellEnd"/>
      <w:r w:rsidRPr="00405889">
        <w:rPr>
          <w:szCs w:val="24"/>
        </w:rPr>
        <w:t xml:space="preserve"> (</w:t>
      </w:r>
      <w:proofErr w:type="spellStart"/>
      <w:r w:rsidRPr="00405889">
        <w:rPr>
          <w:szCs w:val="24"/>
        </w:rPr>
        <w:t>kajian</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Alquran</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seri</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ilmu-ilmu</w:t>
      </w:r>
      <w:proofErr w:type="spellEnd"/>
      <w:r w:rsidRPr="00405889">
        <w:rPr>
          <w:szCs w:val="24"/>
        </w:rPr>
        <w:t xml:space="preserve"> </w:t>
      </w:r>
      <w:proofErr w:type="spellStart"/>
      <w:r w:rsidRPr="00405889">
        <w:rPr>
          <w:szCs w:val="24"/>
        </w:rPr>
        <w:t>Alquran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gaya</w:t>
      </w:r>
      <w:proofErr w:type="spellEnd"/>
      <w:r w:rsidRPr="00405889">
        <w:rPr>
          <w:szCs w:val="24"/>
        </w:rPr>
        <w:t xml:space="preserve"> </w:t>
      </w:r>
      <w:proofErr w:type="spellStart"/>
      <w:r w:rsidRPr="00405889">
        <w:rPr>
          <w:szCs w:val="24"/>
        </w:rPr>
        <w:t>bahasa</w:t>
      </w:r>
      <w:proofErr w:type="spellEnd"/>
      <w:r w:rsidRPr="00405889">
        <w:rPr>
          <w:szCs w:val="24"/>
        </w:rPr>
        <w:t xml:space="preserve"> </w:t>
      </w:r>
      <w:proofErr w:type="spellStart"/>
      <w:r w:rsidRPr="00405889">
        <w:rPr>
          <w:szCs w:val="24"/>
        </w:rPr>
        <w:t>baru</w:t>
      </w:r>
      <w:proofErr w:type="spellEnd"/>
      <w:r w:rsidRPr="00405889">
        <w:rPr>
          <w:szCs w:val="24"/>
        </w:rPr>
        <w:t xml:space="preserve">. </w:t>
      </w:r>
      <w:proofErr w:type="spellStart"/>
      <w:r w:rsidRPr="00405889">
        <w:rPr>
          <w:i/>
          <w:szCs w:val="24"/>
        </w:rPr>
        <w:t>Tafīr</w:t>
      </w:r>
      <w:proofErr w:type="spellEnd"/>
      <w:r w:rsidRPr="00405889">
        <w:rPr>
          <w:i/>
          <w:szCs w:val="24"/>
        </w:rPr>
        <w:t xml:space="preserve"> al-</w:t>
      </w:r>
      <w:proofErr w:type="spellStart"/>
      <w:r w:rsidRPr="00405889">
        <w:rPr>
          <w:i/>
          <w:szCs w:val="24"/>
        </w:rPr>
        <w:t>Maūdū</w:t>
      </w:r>
      <w:proofErr w:type="spellEnd"/>
      <w:r w:rsidRPr="00405889">
        <w:rPr>
          <w:i/>
          <w:szCs w:val="24"/>
        </w:rPr>
        <w:t>„ li al-</w:t>
      </w:r>
      <w:proofErr w:type="spellStart"/>
      <w:r w:rsidRPr="00405889">
        <w:rPr>
          <w:i/>
          <w:szCs w:val="24"/>
        </w:rPr>
        <w:t>Qurān</w:t>
      </w:r>
      <w:proofErr w:type="spellEnd"/>
      <w:r w:rsidRPr="00405889">
        <w:rPr>
          <w:szCs w:val="24"/>
        </w:rPr>
        <w:t xml:space="preserve"> (Tafsir </w:t>
      </w:r>
      <w:proofErr w:type="spellStart"/>
      <w:r w:rsidRPr="00405889">
        <w:rPr>
          <w:szCs w:val="24"/>
        </w:rPr>
        <w:t>tematik</w:t>
      </w:r>
      <w:proofErr w:type="spellEnd"/>
      <w:r w:rsidRPr="00405889">
        <w:rPr>
          <w:szCs w:val="24"/>
        </w:rPr>
        <w:t xml:space="preserve"> </w:t>
      </w:r>
      <w:proofErr w:type="spellStart"/>
      <w:r w:rsidRPr="00405889">
        <w:rPr>
          <w:szCs w:val="24"/>
        </w:rPr>
        <w:t>Alquran</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karya</w:t>
      </w:r>
      <w:proofErr w:type="spellEnd"/>
      <w:r w:rsidRPr="00405889">
        <w:rPr>
          <w:szCs w:val="24"/>
        </w:rPr>
        <w:t xml:space="preserve"> yang </w:t>
      </w:r>
      <w:proofErr w:type="spellStart"/>
      <w:r w:rsidRPr="00405889">
        <w:rPr>
          <w:szCs w:val="24"/>
        </w:rPr>
        <w:t>memadukan</w:t>
      </w:r>
      <w:proofErr w:type="spellEnd"/>
      <w:r w:rsidRPr="00405889">
        <w:rPr>
          <w:szCs w:val="24"/>
        </w:rPr>
        <w:t xml:space="preserve"> </w:t>
      </w:r>
      <w:proofErr w:type="spellStart"/>
      <w:r w:rsidRPr="00405889">
        <w:rPr>
          <w:szCs w:val="24"/>
        </w:rPr>
        <w:t>dua</w:t>
      </w:r>
      <w:proofErr w:type="spellEnd"/>
      <w:r w:rsidRPr="00405889">
        <w:rPr>
          <w:szCs w:val="24"/>
        </w:rPr>
        <w:t xml:space="preserve"> model tafsir, </w:t>
      </w:r>
      <w:proofErr w:type="spellStart"/>
      <w:r w:rsidRPr="00405889">
        <w:rPr>
          <w:szCs w:val="24"/>
        </w:rPr>
        <w:t>yaitu</w:t>
      </w:r>
      <w:proofErr w:type="spellEnd"/>
      <w:r w:rsidRPr="00405889">
        <w:rPr>
          <w:szCs w:val="24"/>
        </w:rPr>
        <w:t xml:space="preserve"> </w:t>
      </w:r>
      <w:proofErr w:type="spellStart"/>
      <w:r w:rsidRPr="00405889">
        <w:rPr>
          <w:szCs w:val="24"/>
        </w:rPr>
        <w:t>analitik</w:t>
      </w:r>
      <w:proofErr w:type="spellEnd"/>
      <w:r w:rsidRPr="00405889">
        <w:rPr>
          <w:szCs w:val="24"/>
        </w:rPr>
        <w:t xml:space="preserve"> (</w:t>
      </w:r>
      <w:proofErr w:type="spellStart"/>
      <w:r w:rsidRPr="00405889">
        <w:rPr>
          <w:i/>
          <w:szCs w:val="24"/>
        </w:rPr>
        <w:t>Tahlīlī</w:t>
      </w:r>
      <w:proofErr w:type="spellEnd"/>
      <w:r w:rsidRPr="00405889">
        <w:rPr>
          <w:szCs w:val="24"/>
        </w:rPr>
        <w:t xml:space="preserve">) dan </w:t>
      </w:r>
      <w:proofErr w:type="spellStart"/>
      <w:r w:rsidRPr="00405889">
        <w:rPr>
          <w:szCs w:val="24"/>
        </w:rPr>
        <w:t>tematis</w:t>
      </w:r>
      <w:proofErr w:type="spellEnd"/>
      <w:r w:rsidRPr="00405889">
        <w:rPr>
          <w:szCs w:val="24"/>
        </w:rPr>
        <w:t xml:space="preserve"> (</w:t>
      </w:r>
      <w:proofErr w:type="spellStart"/>
      <w:r w:rsidRPr="00405889">
        <w:rPr>
          <w:i/>
          <w:szCs w:val="24"/>
        </w:rPr>
        <w:t>Maūdū„ī</w:t>
      </w:r>
      <w:proofErr w:type="spellEnd"/>
      <w:r w:rsidRPr="00405889">
        <w:rPr>
          <w:szCs w:val="24"/>
        </w:rPr>
        <w:t xml:space="preserve">). </w:t>
      </w:r>
      <w:proofErr w:type="spellStart"/>
      <w:r w:rsidRPr="00405889">
        <w:rPr>
          <w:szCs w:val="24"/>
        </w:rPr>
        <w:t>Sedangkan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kajian</w:t>
      </w:r>
      <w:proofErr w:type="spellEnd"/>
      <w:r w:rsidRPr="00405889">
        <w:rPr>
          <w:szCs w:val="24"/>
        </w:rPr>
        <w:t xml:space="preserve"> Hadis, Muhammad al-</w:t>
      </w:r>
      <w:proofErr w:type="spellStart"/>
      <w:r w:rsidRPr="00405889">
        <w:rPr>
          <w:szCs w:val="24"/>
        </w:rPr>
        <w:t>Gazālī</w:t>
      </w:r>
      <w:proofErr w:type="spellEnd"/>
      <w:r w:rsidRPr="00405889">
        <w:rPr>
          <w:szCs w:val="24"/>
        </w:rPr>
        <w:t xml:space="preserve"> </w:t>
      </w:r>
      <w:proofErr w:type="spellStart"/>
      <w:r w:rsidRPr="00405889">
        <w:rPr>
          <w:szCs w:val="24"/>
        </w:rPr>
        <w:t>menerbitkan</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berjudul</w:t>
      </w:r>
      <w:proofErr w:type="spellEnd"/>
      <w:r w:rsidRPr="00405889">
        <w:rPr>
          <w:szCs w:val="24"/>
        </w:rPr>
        <w:t xml:space="preserve"> </w:t>
      </w:r>
      <w:r w:rsidRPr="00405889">
        <w:rPr>
          <w:i/>
          <w:szCs w:val="24"/>
        </w:rPr>
        <w:t>As-Sunnah an-</w:t>
      </w:r>
      <w:proofErr w:type="spellStart"/>
      <w:r w:rsidRPr="00405889">
        <w:rPr>
          <w:i/>
          <w:szCs w:val="24"/>
        </w:rPr>
        <w:t>Nabawiyyah</w:t>
      </w:r>
      <w:proofErr w:type="spellEnd"/>
      <w:r w:rsidRPr="00405889">
        <w:rPr>
          <w:i/>
          <w:szCs w:val="24"/>
        </w:rPr>
        <w:t xml:space="preserve"> </w:t>
      </w:r>
      <w:proofErr w:type="spellStart"/>
      <w:r w:rsidRPr="00405889">
        <w:rPr>
          <w:i/>
          <w:szCs w:val="24"/>
        </w:rPr>
        <w:t>baina</w:t>
      </w:r>
      <w:proofErr w:type="spellEnd"/>
      <w:r w:rsidRPr="00405889">
        <w:rPr>
          <w:i/>
          <w:szCs w:val="24"/>
        </w:rPr>
        <w:t xml:space="preserve"> Ahl al-</w:t>
      </w:r>
      <w:proofErr w:type="spellStart"/>
      <w:r w:rsidRPr="00405889">
        <w:rPr>
          <w:i/>
          <w:szCs w:val="24"/>
        </w:rPr>
        <w:t>Fiqh</w:t>
      </w:r>
      <w:proofErr w:type="spellEnd"/>
      <w:r w:rsidRPr="00405889">
        <w:rPr>
          <w:i/>
          <w:szCs w:val="24"/>
        </w:rPr>
        <w:t xml:space="preserve"> </w:t>
      </w:r>
      <w:proofErr w:type="spellStart"/>
      <w:r w:rsidRPr="00405889">
        <w:rPr>
          <w:i/>
          <w:szCs w:val="24"/>
        </w:rPr>
        <w:t>wa</w:t>
      </w:r>
      <w:proofErr w:type="spellEnd"/>
      <w:r w:rsidRPr="00405889">
        <w:rPr>
          <w:i/>
          <w:szCs w:val="24"/>
        </w:rPr>
        <w:t xml:space="preserve"> Ahl </w:t>
      </w:r>
      <w:proofErr w:type="spellStart"/>
      <w:r w:rsidRPr="00405889">
        <w:rPr>
          <w:i/>
          <w:szCs w:val="24"/>
        </w:rPr>
        <w:t>alHadīś</w:t>
      </w:r>
      <w:proofErr w:type="spellEnd"/>
      <w:r w:rsidRPr="00405889">
        <w:rPr>
          <w:szCs w:val="24"/>
        </w:rPr>
        <w:t xml:space="preserve">, yang </w:t>
      </w:r>
      <w:proofErr w:type="spellStart"/>
      <w:r w:rsidRPr="00405889">
        <w:rPr>
          <w:szCs w:val="24"/>
        </w:rPr>
        <w:t>merupakan</w:t>
      </w:r>
      <w:proofErr w:type="spellEnd"/>
      <w:r w:rsidRPr="00405889">
        <w:rPr>
          <w:szCs w:val="24"/>
        </w:rPr>
        <w:t xml:space="preserve"> </w:t>
      </w:r>
      <w:proofErr w:type="spellStart"/>
      <w:r w:rsidRPr="00405889">
        <w:rPr>
          <w:szCs w:val="24"/>
        </w:rPr>
        <w:t>puncak</w:t>
      </w:r>
      <w:proofErr w:type="spellEnd"/>
      <w:r w:rsidRPr="00405889">
        <w:rPr>
          <w:szCs w:val="24"/>
        </w:rPr>
        <w:t xml:space="preserve"> </w:t>
      </w:r>
      <w:proofErr w:type="spellStart"/>
      <w:r w:rsidRPr="00405889">
        <w:rPr>
          <w:szCs w:val="24"/>
        </w:rPr>
        <w:t>reputasi</w:t>
      </w:r>
      <w:proofErr w:type="spellEnd"/>
      <w:r w:rsidRPr="00405889">
        <w:rPr>
          <w:szCs w:val="24"/>
        </w:rPr>
        <w:t xml:space="preserve"> </w:t>
      </w:r>
      <w:proofErr w:type="spellStart"/>
      <w:r w:rsidRPr="00405889">
        <w:rPr>
          <w:szCs w:val="24"/>
        </w:rPr>
        <w:t>keilmuan</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kajian</w:t>
      </w:r>
      <w:proofErr w:type="spellEnd"/>
      <w:r w:rsidRPr="00405889">
        <w:rPr>
          <w:szCs w:val="24"/>
        </w:rPr>
        <w:t xml:space="preserve"> </w:t>
      </w:r>
      <w:proofErr w:type="spellStart"/>
      <w:r w:rsidRPr="00405889">
        <w:rPr>
          <w:szCs w:val="24"/>
        </w:rPr>
        <w:t>hadis</w:t>
      </w:r>
      <w:proofErr w:type="spellEnd"/>
      <w:r w:rsidRPr="00405889">
        <w:rPr>
          <w:szCs w:val="24"/>
        </w:rPr>
        <w:t xml:space="preserve">. Di </w:t>
      </w:r>
      <w:proofErr w:type="spellStart"/>
      <w:r w:rsidRPr="00405889">
        <w:rPr>
          <w:szCs w:val="24"/>
        </w:rPr>
        <w:t>dalamnya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menolak</w:t>
      </w:r>
      <w:proofErr w:type="spellEnd"/>
      <w:r w:rsidRPr="00405889">
        <w:rPr>
          <w:szCs w:val="24"/>
        </w:rPr>
        <w:t xml:space="preserve"> </w:t>
      </w:r>
      <w:proofErr w:type="spellStart"/>
      <w:r w:rsidRPr="00405889">
        <w:rPr>
          <w:szCs w:val="24"/>
        </w:rPr>
        <w:t>beberapa</w:t>
      </w:r>
      <w:proofErr w:type="spellEnd"/>
      <w:r w:rsidRPr="00405889">
        <w:rPr>
          <w:szCs w:val="24"/>
        </w:rPr>
        <w:t xml:space="preserve"> </w:t>
      </w:r>
      <w:proofErr w:type="spellStart"/>
      <w:r w:rsidRPr="00405889">
        <w:rPr>
          <w:szCs w:val="24"/>
        </w:rPr>
        <w:t>hadis</w:t>
      </w:r>
      <w:proofErr w:type="spellEnd"/>
      <w:r w:rsidRPr="00405889">
        <w:rPr>
          <w:szCs w:val="24"/>
        </w:rPr>
        <w:t xml:space="preserve"> yang </w:t>
      </w:r>
      <w:proofErr w:type="spellStart"/>
      <w:r w:rsidRPr="00405889">
        <w:rPr>
          <w:szCs w:val="24"/>
        </w:rPr>
        <w:t>berkualitas</w:t>
      </w:r>
      <w:proofErr w:type="spellEnd"/>
      <w:r w:rsidRPr="00405889">
        <w:rPr>
          <w:szCs w:val="24"/>
        </w:rPr>
        <w:t xml:space="preserve"> sahih </w:t>
      </w:r>
      <w:proofErr w:type="spellStart"/>
      <w:r w:rsidRPr="00405889">
        <w:rPr>
          <w:szCs w:val="24"/>
        </w:rPr>
        <w:t>serta</w:t>
      </w:r>
      <w:proofErr w:type="spellEnd"/>
      <w:r w:rsidRPr="00405889">
        <w:rPr>
          <w:szCs w:val="24"/>
        </w:rPr>
        <w:t xml:space="preserve"> </w:t>
      </w:r>
      <w:proofErr w:type="spellStart"/>
      <w:r w:rsidRPr="00405889">
        <w:rPr>
          <w:szCs w:val="24"/>
        </w:rPr>
        <w:t>menolak</w:t>
      </w:r>
      <w:proofErr w:type="spellEnd"/>
      <w:r w:rsidRPr="00405889">
        <w:rPr>
          <w:szCs w:val="24"/>
        </w:rPr>
        <w:t xml:space="preserve"> </w:t>
      </w:r>
      <w:proofErr w:type="spellStart"/>
      <w:r w:rsidRPr="00405889">
        <w:rPr>
          <w:szCs w:val="24"/>
        </w:rPr>
        <w:t>hadis</w:t>
      </w:r>
      <w:proofErr w:type="spellEnd"/>
      <w:r w:rsidRPr="00405889">
        <w:rPr>
          <w:szCs w:val="24"/>
        </w:rPr>
        <w:t xml:space="preserve"> </w:t>
      </w:r>
      <w:proofErr w:type="spellStart"/>
      <w:r w:rsidRPr="00405889">
        <w:rPr>
          <w:szCs w:val="24"/>
        </w:rPr>
        <w:t>ahad</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dalil</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akidah</w:t>
      </w:r>
      <w:proofErr w:type="spellEnd"/>
      <w:r w:rsidRPr="00405889">
        <w:rPr>
          <w:szCs w:val="24"/>
        </w:rPr>
        <w:t xml:space="preserve">.  </w:t>
      </w:r>
    </w:p>
    <w:p w14:paraId="0C5655E5" w14:textId="46B7D7A8" w:rsidR="00141826" w:rsidRDefault="00141826" w:rsidP="00405889">
      <w:pPr>
        <w:spacing w:line="360" w:lineRule="auto"/>
        <w:ind w:right="3"/>
        <w:rPr>
          <w:szCs w:val="24"/>
        </w:rPr>
      </w:pPr>
      <w:r w:rsidRPr="00405889">
        <w:rPr>
          <w:szCs w:val="24"/>
        </w:rPr>
        <w:t xml:space="preserve"> </w:t>
      </w:r>
      <w:r w:rsidR="00683743">
        <w:rPr>
          <w:szCs w:val="24"/>
        </w:rPr>
        <w:tab/>
      </w:r>
      <w:proofErr w:type="spellStart"/>
      <w:r w:rsidRPr="00405889">
        <w:rPr>
          <w:szCs w:val="24"/>
        </w:rPr>
        <w:t>Tidak</w:t>
      </w:r>
      <w:proofErr w:type="spellEnd"/>
      <w:r w:rsidRPr="00405889">
        <w:rPr>
          <w:szCs w:val="24"/>
        </w:rPr>
        <w:t xml:space="preserve"> </w:t>
      </w:r>
      <w:proofErr w:type="spellStart"/>
      <w:r w:rsidRPr="00405889">
        <w:rPr>
          <w:szCs w:val="24"/>
        </w:rPr>
        <w:t>berlebihan</w:t>
      </w:r>
      <w:proofErr w:type="spellEnd"/>
      <w:r w:rsidRPr="00405889">
        <w:rPr>
          <w:szCs w:val="24"/>
        </w:rPr>
        <w:t xml:space="preserve"> </w:t>
      </w:r>
      <w:proofErr w:type="spellStart"/>
      <w:r w:rsidRPr="00405889">
        <w:rPr>
          <w:szCs w:val="24"/>
        </w:rPr>
        <w:t>bila</w:t>
      </w:r>
      <w:proofErr w:type="spellEnd"/>
      <w:r w:rsidRPr="00405889">
        <w:rPr>
          <w:szCs w:val="24"/>
        </w:rPr>
        <w:t xml:space="preserve"> </w:t>
      </w:r>
      <w:proofErr w:type="spellStart"/>
      <w:r w:rsidRPr="00405889">
        <w:rPr>
          <w:szCs w:val="24"/>
        </w:rPr>
        <w:t>dikatakan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kajian-kajian</w:t>
      </w:r>
      <w:proofErr w:type="spellEnd"/>
      <w:r w:rsidRPr="00405889">
        <w:rPr>
          <w:szCs w:val="24"/>
        </w:rPr>
        <w:t xml:space="preserve"> </w:t>
      </w:r>
      <w:proofErr w:type="spellStart"/>
      <w:r w:rsidRPr="00405889">
        <w:rPr>
          <w:szCs w:val="24"/>
        </w:rPr>
        <w:t>teks</w:t>
      </w:r>
      <w:proofErr w:type="spellEnd"/>
      <w:r w:rsidRPr="00405889">
        <w:rPr>
          <w:szCs w:val="24"/>
        </w:rPr>
        <w:t xml:space="preserve"> yang </w:t>
      </w:r>
      <w:proofErr w:type="spellStart"/>
      <w:r w:rsidRPr="00405889">
        <w:rPr>
          <w:szCs w:val="24"/>
        </w:rPr>
        <w:t>bersumber</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Alquran</w:t>
      </w:r>
      <w:proofErr w:type="spellEnd"/>
      <w:r w:rsidRPr="00405889">
        <w:rPr>
          <w:szCs w:val="24"/>
        </w:rPr>
        <w:t xml:space="preserve"> dan Hadis </w:t>
      </w:r>
      <w:proofErr w:type="spellStart"/>
      <w:r w:rsidRPr="00405889">
        <w:rPr>
          <w:szCs w:val="24"/>
        </w:rPr>
        <w:t>telah</w:t>
      </w:r>
      <w:proofErr w:type="spellEnd"/>
      <w:r w:rsidRPr="00405889">
        <w:rPr>
          <w:szCs w:val="24"/>
        </w:rPr>
        <w:t xml:space="preserve"> </w:t>
      </w:r>
      <w:proofErr w:type="spellStart"/>
      <w:r w:rsidRPr="00405889">
        <w:rPr>
          <w:szCs w:val="24"/>
        </w:rPr>
        <w:t>menghiasi</w:t>
      </w:r>
      <w:proofErr w:type="spellEnd"/>
      <w:r w:rsidRPr="00405889">
        <w:rPr>
          <w:szCs w:val="24"/>
        </w:rPr>
        <w:t xml:space="preserve"> </w:t>
      </w:r>
      <w:proofErr w:type="spellStart"/>
      <w:r w:rsidRPr="00405889">
        <w:rPr>
          <w:szCs w:val="24"/>
        </w:rPr>
        <w:t>medan</w:t>
      </w:r>
      <w:proofErr w:type="spellEnd"/>
      <w:r w:rsidRPr="00405889">
        <w:rPr>
          <w:szCs w:val="24"/>
        </w:rPr>
        <w:t xml:space="preserve"> </w:t>
      </w:r>
      <w:proofErr w:type="spellStart"/>
      <w:r w:rsidRPr="00405889">
        <w:rPr>
          <w:szCs w:val="24"/>
        </w:rPr>
        <w:t>dakwahnya</w:t>
      </w:r>
      <w:proofErr w:type="spellEnd"/>
      <w:r w:rsidRPr="00405889">
        <w:rPr>
          <w:szCs w:val="24"/>
        </w:rPr>
        <w:t xml:space="preserve">, </w:t>
      </w:r>
      <w:proofErr w:type="spellStart"/>
      <w:r w:rsidRPr="00405889">
        <w:rPr>
          <w:szCs w:val="24"/>
        </w:rPr>
        <w:t>pemahaman</w:t>
      </w:r>
      <w:proofErr w:type="spellEnd"/>
      <w:r w:rsidRPr="00405889">
        <w:rPr>
          <w:szCs w:val="24"/>
        </w:rPr>
        <w:t xml:space="preserve"> yang </w:t>
      </w:r>
      <w:proofErr w:type="spellStart"/>
      <w:r w:rsidRPr="00405889">
        <w:rPr>
          <w:szCs w:val="24"/>
        </w:rPr>
        <w:t>mendalam</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mengkorelasikannya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kondisi</w:t>
      </w:r>
      <w:proofErr w:type="spellEnd"/>
      <w:r w:rsidRPr="00405889">
        <w:rPr>
          <w:szCs w:val="24"/>
        </w:rPr>
        <w:t xml:space="preserve"> </w:t>
      </w:r>
      <w:proofErr w:type="spellStart"/>
      <w:r w:rsidRPr="00405889">
        <w:rPr>
          <w:szCs w:val="24"/>
        </w:rPr>
        <w:t>sosio</w:t>
      </w:r>
      <w:proofErr w:type="spellEnd"/>
      <w:r w:rsidRPr="00405889">
        <w:rPr>
          <w:szCs w:val="24"/>
        </w:rPr>
        <w:t xml:space="preserve"> kultur </w:t>
      </w:r>
      <w:proofErr w:type="spellStart"/>
      <w:r w:rsidRPr="00405889">
        <w:rPr>
          <w:szCs w:val="24"/>
        </w:rPr>
        <w:t>masyarakat</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bahan</w:t>
      </w:r>
      <w:proofErr w:type="spellEnd"/>
      <w:r w:rsidRPr="00405889">
        <w:rPr>
          <w:szCs w:val="24"/>
        </w:rPr>
        <w:t xml:space="preserve"> </w:t>
      </w:r>
      <w:proofErr w:type="spellStart"/>
      <w:r w:rsidRPr="00405889">
        <w:rPr>
          <w:szCs w:val="24"/>
        </w:rPr>
        <w:t>utama</w:t>
      </w:r>
      <w:proofErr w:type="spellEnd"/>
      <w:r w:rsidRPr="00405889">
        <w:rPr>
          <w:szCs w:val="24"/>
        </w:rPr>
        <w:t xml:space="preserve"> </w:t>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berdakwah</w:t>
      </w:r>
      <w:proofErr w:type="spellEnd"/>
      <w:r w:rsidRPr="00405889">
        <w:rPr>
          <w:szCs w:val="24"/>
        </w:rPr>
        <w:t xml:space="preserve"> </w:t>
      </w:r>
      <w:proofErr w:type="spellStart"/>
      <w:r w:rsidRPr="00405889">
        <w:rPr>
          <w:szCs w:val="24"/>
        </w:rPr>
        <w:t>bahkan</w:t>
      </w:r>
      <w:proofErr w:type="spellEnd"/>
      <w:r w:rsidRPr="00405889">
        <w:rPr>
          <w:szCs w:val="24"/>
        </w:rPr>
        <w:t xml:space="preserve"> </w:t>
      </w:r>
      <w:proofErr w:type="spellStart"/>
      <w:r w:rsidRPr="00405889">
        <w:rPr>
          <w:szCs w:val="24"/>
        </w:rPr>
        <w:t>dasar</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dibangun</w:t>
      </w:r>
      <w:proofErr w:type="spellEnd"/>
      <w:r w:rsidRPr="00405889">
        <w:rPr>
          <w:szCs w:val="24"/>
        </w:rPr>
        <w:t xml:space="preserve"> </w:t>
      </w:r>
      <w:proofErr w:type="spellStart"/>
      <w:r w:rsidRPr="00405889">
        <w:rPr>
          <w:szCs w:val="24"/>
        </w:rPr>
        <w:t>semenjak</w:t>
      </w:r>
      <w:proofErr w:type="spellEnd"/>
      <w:r w:rsidRPr="00405889">
        <w:rPr>
          <w:szCs w:val="24"/>
        </w:rPr>
        <w:t xml:space="preserve"> duduk </w:t>
      </w:r>
      <w:proofErr w:type="spellStart"/>
      <w:r w:rsidRPr="00405889">
        <w:rPr>
          <w:szCs w:val="24"/>
        </w:rPr>
        <w:t>dibangku</w:t>
      </w:r>
      <w:proofErr w:type="spellEnd"/>
      <w:r w:rsidRPr="00405889">
        <w:rPr>
          <w:szCs w:val="24"/>
        </w:rPr>
        <w:t xml:space="preserve"> </w:t>
      </w:r>
      <w:proofErr w:type="spellStart"/>
      <w:r w:rsidRPr="00405889">
        <w:rPr>
          <w:szCs w:val="24"/>
        </w:rPr>
        <w:t>kuliah</w:t>
      </w:r>
      <w:proofErr w:type="spellEnd"/>
      <w:r w:rsidRPr="00405889">
        <w:rPr>
          <w:szCs w:val="24"/>
        </w:rPr>
        <w:t xml:space="preserve"> pada </w:t>
      </w:r>
      <w:proofErr w:type="spellStart"/>
      <w:r w:rsidRPr="00405889">
        <w:rPr>
          <w:szCs w:val="24"/>
        </w:rPr>
        <w:t>Fakultas</w:t>
      </w:r>
      <w:proofErr w:type="spellEnd"/>
      <w:r w:rsidRPr="00405889">
        <w:rPr>
          <w:szCs w:val="24"/>
        </w:rPr>
        <w:t xml:space="preserve"> </w:t>
      </w:r>
      <w:proofErr w:type="spellStart"/>
      <w:r w:rsidRPr="00405889">
        <w:rPr>
          <w:szCs w:val="24"/>
        </w:rPr>
        <w:t>Usuluddin</w:t>
      </w:r>
      <w:proofErr w:type="spellEnd"/>
      <w:r w:rsidRPr="00405889">
        <w:rPr>
          <w:szCs w:val="24"/>
        </w:rPr>
        <w:t xml:space="preserve"> di Universitas al-Azhar </w:t>
      </w:r>
      <w:proofErr w:type="spellStart"/>
      <w:r w:rsidRPr="00405889">
        <w:rPr>
          <w:szCs w:val="24"/>
        </w:rPr>
        <w:t>Mesir</w:t>
      </w:r>
      <w:proofErr w:type="spellEnd"/>
      <w:r w:rsidRPr="00405889">
        <w:rPr>
          <w:szCs w:val="24"/>
        </w:rPr>
        <w:t xml:space="preserve">. </w:t>
      </w:r>
    </w:p>
    <w:p w14:paraId="15D91FED" w14:textId="77777777" w:rsidR="00683743" w:rsidRPr="00405889" w:rsidRDefault="00683743" w:rsidP="00405889">
      <w:pPr>
        <w:spacing w:line="360" w:lineRule="auto"/>
        <w:ind w:right="3"/>
        <w:rPr>
          <w:szCs w:val="24"/>
        </w:rPr>
      </w:pPr>
    </w:p>
    <w:p w14:paraId="6729E152" w14:textId="77777777" w:rsidR="00141826" w:rsidRPr="00405889" w:rsidRDefault="00141826" w:rsidP="00405889">
      <w:pPr>
        <w:spacing w:after="197" w:line="360" w:lineRule="auto"/>
        <w:ind w:left="442" w:hanging="427"/>
        <w:rPr>
          <w:szCs w:val="24"/>
        </w:rPr>
      </w:pPr>
      <w:r w:rsidRPr="00405889">
        <w:rPr>
          <w:b/>
          <w:szCs w:val="24"/>
        </w:rPr>
        <w:t xml:space="preserve">C.  </w:t>
      </w:r>
      <w:proofErr w:type="spellStart"/>
      <w:r w:rsidRPr="00405889">
        <w:rPr>
          <w:b/>
          <w:szCs w:val="24"/>
        </w:rPr>
        <w:t>Buku</w:t>
      </w:r>
      <w:proofErr w:type="spellEnd"/>
      <w:r w:rsidRPr="00405889">
        <w:rPr>
          <w:b/>
          <w:szCs w:val="24"/>
        </w:rPr>
        <w:t xml:space="preserve"> </w:t>
      </w:r>
      <w:r w:rsidRPr="00405889">
        <w:rPr>
          <w:b/>
          <w:i/>
          <w:szCs w:val="24"/>
        </w:rPr>
        <w:t>as-Sunnah an-</w:t>
      </w:r>
      <w:proofErr w:type="spellStart"/>
      <w:r w:rsidRPr="00405889">
        <w:rPr>
          <w:b/>
          <w:i/>
          <w:szCs w:val="24"/>
        </w:rPr>
        <w:t>Nabawiyyah</w:t>
      </w:r>
      <w:proofErr w:type="spellEnd"/>
      <w:r w:rsidRPr="00405889">
        <w:rPr>
          <w:b/>
          <w:i/>
          <w:szCs w:val="24"/>
        </w:rPr>
        <w:t xml:space="preserve"> </w:t>
      </w:r>
      <w:proofErr w:type="spellStart"/>
      <w:r w:rsidRPr="00405889">
        <w:rPr>
          <w:b/>
          <w:i/>
          <w:szCs w:val="24"/>
        </w:rPr>
        <w:t>baina</w:t>
      </w:r>
      <w:proofErr w:type="spellEnd"/>
      <w:r w:rsidRPr="00405889">
        <w:rPr>
          <w:b/>
          <w:i/>
          <w:szCs w:val="24"/>
        </w:rPr>
        <w:t xml:space="preserve"> Ahl al-</w:t>
      </w:r>
      <w:proofErr w:type="spellStart"/>
      <w:r w:rsidRPr="00405889">
        <w:rPr>
          <w:b/>
          <w:i/>
          <w:szCs w:val="24"/>
        </w:rPr>
        <w:t>Fiqh</w:t>
      </w:r>
      <w:proofErr w:type="spellEnd"/>
      <w:r w:rsidRPr="00405889">
        <w:rPr>
          <w:b/>
          <w:i/>
          <w:szCs w:val="24"/>
        </w:rPr>
        <w:t xml:space="preserve"> </w:t>
      </w:r>
      <w:proofErr w:type="spellStart"/>
      <w:r w:rsidRPr="00405889">
        <w:rPr>
          <w:b/>
          <w:i/>
          <w:szCs w:val="24"/>
        </w:rPr>
        <w:t>wa</w:t>
      </w:r>
      <w:proofErr w:type="spellEnd"/>
      <w:r w:rsidRPr="00405889">
        <w:rPr>
          <w:b/>
          <w:i/>
          <w:szCs w:val="24"/>
        </w:rPr>
        <w:t xml:space="preserve"> Ahl al-</w:t>
      </w:r>
      <w:proofErr w:type="spellStart"/>
      <w:r w:rsidRPr="00405889">
        <w:rPr>
          <w:b/>
          <w:i/>
          <w:szCs w:val="24"/>
        </w:rPr>
        <w:t>Hadīś</w:t>
      </w:r>
      <w:proofErr w:type="spellEnd"/>
      <w:r w:rsidRPr="00405889">
        <w:rPr>
          <w:b/>
          <w:szCs w:val="24"/>
        </w:rPr>
        <w:t xml:space="preserve"> dan </w:t>
      </w:r>
      <w:proofErr w:type="spellStart"/>
      <w:r w:rsidRPr="00405889">
        <w:rPr>
          <w:b/>
          <w:szCs w:val="24"/>
        </w:rPr>
        <w:t>Pengaruhnya</w:t>
      </w:r>
      <w:proofErr w:type="spellEnd"/>
      <w:r w:rsidRPr="00405889">
        <w:rPr>
          <w:b/>
          <w:szCs w:val="24"/>
        </w:rPr>
        <w:t xml:space="preserve"> di </w:t>
      </w:r>
      <w:proofErr w:type="spellStart"/>
      <w:r w:rsidRPr="00405889">
        <w:rPr>
          <w:b/>
          <w:szCs w:val="24"/>
        </w:rPr>
        <w:t>Kalangan</w:t>
      </w:r>
      <w:proofErr w:type="spellEnd"/>
      <w:r w:rsidRPr="00405889">
        <w:rPr>
          <w:b/>
          <w:szCs w:val="24"/>
        </w:rPr>
        <w:t xml:space="preserve"> </w:t>
      </w:r>
      <w:proofErr w:type="spellStart"/>
      <w:r w:rsidRPr="00405889">
        <w:rPr>
          <w:b/>
          <w:szCs w:val="24"/>
        </w:rPr>
        <w:t>Umat</w:t>
      </w:r>
      <w:proofErr w:type="spellEnd"/>
      <w:r w:rsidRPr="00405889">
        <w:rPr>
          <w:b/>
          <w:szCs w:val="24"/>
        </w:rPr>
        <w:t xml:space="preserve"> Islam </w:t>
      </w:r>
    </w:p>
    <w:p w14:paraId="4CB5EA4B" w14:textId="77777777" w:rsidR="00141826" w:rsidRPr="00405889" w:rsidRDefault="00141826" w:rsidP="00405889">
      <w:pPr>
        <w:tabs>
          <w:tab w:val="right" w:pos="8285"/>
        </w:tabs>
        <w:spacing w:after="137" w:line="360" w:lineRule="auto"/>
        <w:ind w:left="0"/>
        <w:rPr>
          <w:szCs w:val="24"/>
        </w:rPr>
      </w:pPr>
      <w:r w:rsidRPr="00405889">
        <w:rPr>
          <w:b/>
          <w:szCs w:val="24"/>
        </w:rPr>
        <w:t xml:space="preserve"> </w:t>
      </w:r>
      <w:r w:rsidRPr="00405889">
        <w:rPr>
          <w:b/>
          <w:szCs w:val="24"/>
        </w:rPr>
        <w:tab/>
      </w:r>
      <w:proofErr w:type="spellStart"/>
      <w:r w:rsidRPr="00405889">
        <w:rPr>
          <w:szCs w:val="24"/>
        </w:rPr>
        <w:t>Munculnya</w:t>
      </w:r>
      <w:proofErr w:type="spellEnd"/>
      <w:r w:rsidRPr="00405889">
        <w:rPr>
          <w:szCs w:val="24"/>
        </w:rPr>
        <w:t xml:space="preserve"> </w:t>
      </w:r>
      <w:proofErr w:type="spellStart"/>
      <w:r w:rsidRPr="00405889">
        <w:rPr>
          <w:szCs w:val="24"/>
        </w:rPr>
        <w:t>buku</w:t>
      </w:r>
      <w:proofErr w:type="spellEnd"/>
      <w:r w:rsidRPr="00405889">
        <w:rPr>
          <w:szCs w:val="24"/>
        </w:rPr>
        <w:t xml:space="preserve"> </w:t>
      </w:r>
      <w:r w:rsidRPr="00405889">
        <w:rPr>
          <w:i/>
          <w:szCs w:val="24"/>
        </w:rPr>
        <w:t>as-Sunnah an-</w:t>
      </w:r>
      <w:proofErr w:type="spellStart"/>
      <w:r w:rsidRPr="00405889">
        <w:rPr>
          <w:i/>
          <w:szCs w:val="24"/>
        </w:rPr>
        <w:t>Nabawiyyah</w:t>
      </w:r>
      <w:proofErr w:type="spellEnd"/>
      <w:r w:rsidRPr="00405889">
        <w:rPr>
          <w:i/>
          <w:szCs w:val="24"/>
        </w:rPr>
        <w:t xml:space="preserve"> </w:t>
      </w:r>
      <w:proofErr w:type="spellStart"/>
      <w:r w:rsidRPr="00405889">
        <w:rPr>
          <w:i/>
          <w:szCs w:val="24"/>
        </w:rPr>
        <w:t>baina</w:t>
      </w:r>
      <w:proofErr w:type="spellEnd"/>
      <w:r w:rsidRPr="00405889">
        <w:rPr>
          <w:i/>
          <w:szCs w:val="24"/>
        </w:rPr>
        <w:t xml:space="preserve"> Ahl al-</w:t>
      </w:r>
      <w:proofErr w:type="spellStart"/>
      <w:r w:rsidRPr="00405889">
        <w:rPr>
          <w:i/>
          <w:szCs w:val="24"/>
        </w:rPr>
        <w:t>Fiqh</w:t>
      </w:r>
      <w:proofErr w:type="spellEnd"/>
      <w:r w:rsidRPr="00405889">
        <w:rPr>
          <w:i/>
          <w:szCs w:val="24"/>
        </w:rPr>
        <w:t xml:space="preserve"> </w:t>
      </w:r>
      <w:proofErr w:type="spellStart"/>
      <w:r w:rsidRPr="00405889">
        <w:rPr>
          <w:i/>
          <w:szCs w:val="24"/>
        </w:rPr>
        <w:t>wa</w:t>
      </w:r>
      <w:proofErr w:type="spellEnd"/>
      <w:r w:rsidRPr="00405889">
        <w:rPr>
          <w:i/>
          <w:szCs w:val="24"/>
        </w:rPr>
        <w:t xml:space="preserve"> Ahl al-</w:t>
      </w:r>
    </w:p>
    <w:p w14:paraId="2613242E" w14:textId="45AA7D0C" w:rsidR="00141826" w:rsidRPr="00405889" w:rsidRDefault="00141826" w:rsidP="00683743">
      <w:pPr>
        <w:spacing w:line="360" w:lineRule="auto"/>
        <w:ind w:right="3"/>
        <w:rPr>
          <w:szCs w:val="24"/>
        </w:rPr>
      </w:pPr>
      <w:proofErr w:type="spellStart"/>
      <w:r w:rsidRPr="00405889">
        <w:rPr>
          <w:i/>
          <w:szCs w:val="24"/>
        </w:rPr>
        <w:t>Hadīś</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terlepas</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dialektis-dialogis</w:t>
      </w:r>
      <w:proofErr w:type="spellEnd"/>
      <w:r w:rsidRPr="00405889">
        <w:rPr>
          <w:szCs w:val="24"/>
        </w:rPr>
        <w:t xml:space="preserve"> </w:t>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 1996 M.) </w:t>
      </w:r>
      <w:proofErr w:type="spellStart"/>
      <w:r w:rsidRPr="00405889">
        <w:rPr>
          <w:szCs w:val="24"/>
        </w:rPr>
        <w:t>dengan</w:t>
      </w:r>
      <w:proofErr w:type="spellEnd"/>
      <w:r w:rsidRPr="00405889">
        <w:rPr>
          <w:szCs w:val="24"/>
        </w:rPr>
        <w:t xml:space="preserve"> </w:t>
      </w:r>
      <w:proofErr w:type="spellStart"/>
      <w:r w:rsidRPr="00405889">
        <w:rPr>
          <w:szCs w:val="24"/>
        </w:rPr>
        <w:t>kondisi-sosio</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pemahamannya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situasi</w:t>
      </w:r>
      <w:proofErr w:type="spellEnd"/>
      <w:r w:rsidRPr="00405889">
        <w:rPr>
          <w:szCs w:val="24"/>
        </w:rPr>
        <w:t xml:space="preserve"> yang </w:t>
      </w:r>
      <w:proofErr w:type="spellStart"/>
      <w:r w:rsidRPr="00405889">
        <w:rPr>
          <w:szCs w:val="24"/>
        </w:rPr>
        <w:t>melingkupi</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ajaran</w:t>
      </w:r>
      <w:proofErr w:type="spellEnd"/>
      <w:r w:rsidRPr="00405889">
        <w:rPr>
          <w:szCs w:val="24"/>
        </w:rPr>
        <w:t xml:space="preserve"> Agama yang </w:t>
      </w:r>
      <w:proofErr w:type="spellStart"/>
      <w:r w:rsidRPr="00405889">
        <w:rPr>
          <w:szCs w:val="24"/>
        </w:rPr>
        <w:t>bersumber</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Alquran</w:t>
      </w:r>
      <w:proofErr w:type="spellEnd"/>
      <w:r w:rsidRPr="00405889">
        <w:rPr>
          <w:szCs w:val="24"/>
        </w:rPr>
        <w:t xml:space="preserve"> dan Sunnah, </w:t>
      </w:r>
      <w:proofErr w:type="spellStart"/>
      <w:r w:rsidRPr="00405889">
        <w:rPr>
          <w:szCs w:val="24"/>
        </w:rPr>
        <w:t>secara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langsung</w:t>
      </w:r>
      <w:proofErr w:type="spellEnd"/>
      <w:r w:rsidRPr="00405889">
        <w:rPr>
          <w:szCs w:val="24"/>
        </w:rPr>
        <w:t xml:space="preserve"> </w:t>
      </w:r>
      <w:proofErr w:type="spellStart"/>
      <w:r w:rsidRPr="00405889">
        <w:rPr>
          <w:szCs w:val="24"/>
        </w:rPr>
        <w:t>mampu</w:t>
      </w:r>
      <w:proofErr w:type="spellEnd"/>
      <w:r w:rsidRPr="00405889">
        <w:rPr>
          <w:szCs w:val="24"/>
        </w:rPr>
        <w:t xml:space="preserve"> </w:t>
      </w:r>
      <w:proofErr w:type="spellStart"/>
      <w:r w:rsidRPr="00405889">
        <w:rPr>
          <w:szCs w:val="24"/>
        </w:rPr>
        <w:t>menggerakkan</w:t>
      </w:r>
      <w:proofErr w:type="spellEnd"/>
      <w:r w:rsidRPr="00405889">
        <w:rPr>
          <w:szCs w:val="24"/>
        </w:rPr>
        <w:t xml:space="preserve"> </w:t>
      </w:r>
      <w:proofErr w:type="spellStart"/>
      <w:r w:rsidRPr="00405889">
        <w:rPr>
          <w:szCs w:val="24"/>
        </w:rPr>
        <w:t>pikirannya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menembus</w:t>
      </w:r>
      <w:proofErr w:type="spellEnd"/>
      <w:r w:rsidRPr="00405889">
        <w:rPr>
          <w:szCs w:val="24"/>
        </w:rPr>
        <w:t xml:space="preserve"> </w:t>
      </w:r>
      <w:proofErr w:type="spellStart"/>
      <w:r w:rsidRPr="00405889">
        <w:rPr>
          <w:szCs w:val="24"/>
        </w:rPr>
        <w:t>kesenjangan</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meskipun</w:t>
      </w:r>
      <w:proofErr w:type="spell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permintaan</w:t>
      </w:r>
      <w:proofErr w:type="spellEnd"/>
      <w:r w:rsidRPr="00405889">
        <w:rPr>
          <w:szCs w:val="24"/>
        </w:rPr>
        <w:t xml:space="preserve"> </w:t>
      </w:r>
      <w:proofErr w:type="spellStart"/>
      <w:r w:rsidRPr="00405889">
        <w:rPr>
          <w:szCs w:val="24"/>
        </w:rPr>
        <w:t>dari</w:t>
      </w:r>
      <w:proofErr w:type="spellEnd"/>
      <w:r w:rsidRPr="00405889">
        <w:rPr>
          <w:szCs w:val="24"/>
        </w:rPr>
        <w:t xml:space="preserve"> </w:t>
      </w:r>
      <w:r w:rsidRPr="00405889">
        <w:rPr>
          <w:i/>
          <w:szCs w:val="24"/>
        </w:rPr>
        <w:t>al-</w:t>
      </w:r>
      <w:proofErr w:type="spellStart"/>
      <w:r w:rsidRPr="00405889">
        <w:rPr>
          <w:i/>
          <w:szCs w:val="24"/>
        </w:rPr>
        <w:t>Ma„hād</w:t>
      </w:r>
      <w:proofErr w:type="spellEnd"/>
      <w:r w:rsidRPr="00405889">
        <w:rPr>
          <w:i/>
          <w:szCs w:val="24"/>
        </w:rPr>
        <w:t xml:space="preserve"> al-„</w:t>
      </w:r>
      <w:proofErr w:type="spellStart"/>
      <w:r w:rsidRPr="00405889">
        <w:rPr>
          <w:i/>
          <w:szCs w:val="24"/>
        </w:rPr>
        <w:t>Ălamī</w:t>
      </w:r>
      <w:proofErr w:type="spellEnd"/>
      <w:r w:rsidRPr="00405889">
        <w:rPr>
          <w:i/>
          <w:szCs w:val="24"/>
        </w:rPr>
        <w:t xml:space="preserve"> li al-</w:t>
      </w:r>
      <w:proofErr w:type="spellStart"/>
      <w:r w:rsidRPr="00405889">
        <w:rPr>
          <w:i/>
          <w:szCs w:val="24"/>
        </w:rPr>
        <w:t>Fikr</w:t>
      </w:r>
      <w:proofErr w:type="spellEnd"/>
      <w:r w:rsidRPr="00405889">
        <w:rPr>
          <w:i/>
          <w:szCs w:val="24"/>
        </w:rPr>
        <w:t xml:space="preserve"> al-</w:t>
      </w:r>
      <w:proofErr w:type="spellStart"/>
      <w:r w:rsidRPr="00405889">
        <w:rPr>
          <w:i/>
          <w:szCs w:val="24"/>
        </w:rPr>
        <w:t>Islamī</w:t>
      </w:r>
      <w:proofErr w:type="spellEnd"/>
      <w:r w:rsidRPr="00405889">
        <w:rPr>
          <w:szCs w:val="24"/>
        </w:rPr>
        <w:t xml:space="preserve"> (International Institute of Islamic Thought) yang </w:t>
      </w:r>
      <w:proofErr w:type="spellStart"/>
      <w:r w:rsidRPr="00405889">
        <w:rPr>
          <w:szCs w:val="24"/>
        </w:rPr>
        <w:t>berkedudukan</w:t>
      </w:r>
      <w:proofErr w:type="spellEnd"/>
      <w:r w:rsidRPr="00405889">
        <w:rPr>
          <w:szCs w:val="24"/>
        </w:rPr>
        <w:t xml:space="preserve"> di Washington Amerika </w:t>
      </w:r>
      <w:proofErr w:type="spellStart"/>
      <w:r w:rsidRPr="00405889">
        <w:rPr>
          <w:szCs w:val="24"/>
        </w:rPr>
        <w:t>Serikat</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membuat</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pembahasan</w:t>
      </w:r>
      <w:proofErr w:type="spellEnd"/>
      <w:r w:rsidRPr="00405889">
        <w:rPr>
          <w:szCs w:val="24"/>
        </w:rPr>
        <w:t xml:space="preserve"> </w:t>
      </w:r>
      <w:proofErr w:type="spellStart"/>
      <w:r w:rsidRPr="00405889">
        <w:rPr>
          <w:szCs w:val="24"/>
        </w:rPr>
        <w:t>khusus</w:t>
      </w:r>
      <w:proofErr w:type="spellEnd"/>
      <w:r w:rsidRPr="00405889">
        <w:rPr>
          <w:szCs w:val="24"/>
        </w:rPr>
        <w:t xml:space="preserve"> </w:t>
      </w:r>
      <w:proofErr w:type="spellStart"/>
      <w:r w:rsidRPr="00405889">
        <w:rPr>
          <w:szCs w:val="24"/>
        </w:rPr>
        <w:t>mengenai</w:t>
      </w:r>
      <w:proofErr w:type="spellEnd"/>
      <w:r w:rsidRPr="00405889">
        <w:rPr>
          <w:szCs w:val="24"/>
        </w:rPr>
        <w:t xml:space="preserve"> </w:t>
      </w:r>
      <w:proofErr w:type="spellStart"/>
      <w:r w:rsidRPr="00405889">
        <w:rPr>
          <w:szCs w:val="24"/>
        </w:rPr>
        <w:t>kajian</w:t>
      </w:r>
      <w:proofErr w:type="spellEnd"/>
      <w:r w:rsidRPr="00405889">
        <w:rPr>
          <w:szCs w:val="24"/>
        </w:rPr>
        <w:t xml:space="preserve"> </w:t>
      </w:r>
      <w:proofErr w:type="spellStart"/>
      <w:r w:rsidRPr="00405889">
        <w:rPr>
          <w:szCs w:val="24"/>
        </w:rPr>
        <w:t>hadis</w:t>
      </w:r>
      <w:proofErr w:type="spellEnd"/>
      <w:r w:rsidRPr="00405889">
        <w:rPr>
          <w:szCs w:val="24"/>
        </w:rPr>
        <w:t xml:space="preserve">. </w:t>
      </w:r>
    </w:p>
    <w:p w14:paraId="475FD10D" w14:textId="388C06CF" w:rsidR="00141826" w:rsidRPr="00405889" w:rsidRDefault="00141826" w:rsidP="00405889">
      <w:pPr>
        <w:spacing w:after="73" w:line="360" w:lineRule="auto"/>
        <w:ind w:right="3"/>
        <w:rPr>
          <w:szCs w:val="24"/>
        </w:rPr>
      </w:pPr>
      <w:r w:rsidRPr="00405889">
        <w:rPr>
          <w:szCs w:val="24"/>
        </w:rPr>
        <w:t xml:space="preserve"> </w:t>
      </w:r>
      <w:r w:rsidR="00683743">
        <w:rPr>
          <w:szCs w:val="24"/>
        </w:rPr>
        <w:tab/>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mempertanyakan</w:t>
      </w:r>
      <w:proofErr w:type="spellEnd"/>
      <w:r w:rsidRPr="00405889">
        <w:rPr>
          <w:szCs w:val="24"/>
        </w:rPr>
        <w:t xml:space="preserve"> </w:t>
      </w:r>
      <w:proofErr w:type="spellStart"/>
      <w:r w:rsidRPr="00405889">
        <w:rPr>
          <w:szCs w:val="24"/>
        </w:rPr>
        <w:t>kesenjangan</w:t>
      </w:r>
      <w:proofErr w:type="spellEnd"/>
      <w:r w:rsidRPr="00405889">
        <w:rPr>
          <w:szCs w:val="24"/>
        </w:rPr>
        <w:t xml:space="preserve"> yang </w:t>
      </w:r>
      <w:proofErr w:type="spellStart"/>
      <w:r w:rsidRPr="00405889">
        <w:rPr>
          <w:szCs w:val="24"/>
        </w:rPr>
        <w:t>terjadi</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pelaku</w:t>
      </w:r>
      <w:proofErr w:type="spellEnd"/>
      <w:r w:rsidRPr="00405889">
        <w:rPr>
          <w:szCs w:val="24"/>
        </w:rPr>
        <w:t xml:space="preserve"> ijtihad </w:t>
      </w:r>
      <w:proofErr w:type="spellStart"/>
      <w:r w:rsidRPr="00405889">
        <w:rPr>
          <w:szCs w:val="24"/>
        </w:rPr>
        <w:t>dalam</w:t>
      </w:r>
      <w:proofErr w:type="spellEnd"/>
      <w:r w:rsidRPr="00405889">
        <w:rPr>
          <w:szCs w:val="24"/>
        </w:rPr>
        <w:t xml:space="preserve"> </w:t>
      </w:r>
      <w:proofErr w:type="spellStart"/>
      <w:r w:rsidRPr="00405889">
        <w:rPr>
          <w:szCs w:val="24"/>
        </w:rPr>
        <w:t>kajian</w:t>
      </w:r>
      <w:proofErr w:type="spellEnd"/>
      <w:r w:rsidRPr="00405889">
        <w:rPr>
          <w:szCs w:val="24"/>
        </w:rPr>
        <w:t xml:space="preserve"> </w:t>
      </w:r>
      <w:proofErr w:type="spellStart"/>
      <w:r w:rsidRPr="00405889">
        <w:rPr>
          <w:szCs w:val="24"/>
        </w:rPr>
        <w:t>fikih</w:t>
      </w:r>
      <w:proofErr w:type="spellEnd"/>
      <w:r w:rsidRPr="00405889">
        <w:rPr>
          <w:szCs w:val="24"/>
        </w:rPr>
        <w:t xml:space="preserve"> dan </w:t>
      </w:r>
      <w:proofErr w:type="spellStart"/>
      <w:r w:rsidRPr="00405889">
        <w:rPr>
          <w:szCs w:val="24"/>
        </w:rPr>
        <w:t>hadis</w:t>
      </w:r>
      <w:proofErr w:type="spellEnd"/>
      <w:r w:rsidRPr="00405889">
        <w:rPr>
          <w:szCs w:val="24"/>
        </w:rPr>
        <w:t xml:space="preserve">. </w:t>
      </w:r>
      <w:proofErr w:type="spellStart"/>
      <w:r w:rsidRPr="00405889">
        <w:rPr>
          <w:szCs w:val="24"/>
        </w:rPr>
        <w:t>Syaikh</w:t>
      </w:r>
      <w:proofErr w:type="spellEnd"/>
      <w:r w:rsidRPr="00405889">
        <w:rPr>
          <w:szCs w:val="24"/>
        </w:rPr>
        <w:t xml:space="preserve"> Muhammad </w:t>
      </w:r>
      <w:proofErr w:type="spellStart"/>
      <w:r w:rsidRPr="00405889">
        <w:rPr>
          <w:szCs w:val="24"/>
        </w:rPr>
        <w:t>alGazālī</w:t>
      </w:r>
      <w:proofErr w:type="spellEnd"/>
      <w:r w:rsidRPr="00405889">
        <w:rPr>
          <w:szCs w:val="24"/>
        </w:rPr>
        <w:t xml:space="preserve"> </w:t>
      </w:r>
      <w:proofErr w:type="spellStart"/>
      <w:r w:rsidRPr="00405889">
        <w:rPr>
          <w:szCs w:val="24"/>
        </w:rPr>
        <w:t>menginginkan</w:t>
      </w:r>
      <w:proofErr w:type="spellEnd"/>
      <w:r w:rsidRPr="00405889">
        <w:rPr>
          <w:szCs w:val="24"/>
        </w:rPr>
        <w:t xml:space="preserve"> </w:t>
      </w:r>
      <w:proofErr w:type="spellStart"/>
      <w:r w:rsidRPr="00405889">
        <w:rPr>
          <w:szCs w:val="24"/>
        </w:rPr>
        <w:t>suatu</w:t>
      </w:r>
      <w:proofErr w:type="spellEnd"/>
      <w:r w:rsidRPr="00405889">
        <w:rPr>
          <w:szCs w:val="24"/>
        </w:rPr>
        <w:t xml:space="preserve"> model </w:t>
      </w:r>
      <w:proofErr w:type="spellStart"/>
      <w:r w:rsidRPr="00405889">
        <w:rPr>
          <w:szCs w:val="24"/>
        </w:rPr>
        <w:t>kajian</w:t>
      </w:r>
      <w:proofErr w:type="spellEnd"/>
      <w:r w:rsidRPr="00405889">
        <w:rPr>
          <w:szCs w:val="24"/>
        </w:rPr>
        <w:t xml:space="preserve"> yang </w:t>
      </w:r>
      <w:proofErr w:type="spellStart"/>
      <w:r w:rsidRPr="00405889">
        <w:rPr>
          <w:szCs w:val="24"/>
        </w:rPr>
        <w:t>sama</w:t>
      </w:r>
      <w:proofErr w:type="spellEnd"/>
      <w:r w:rsidRPr="00405889">
        <w:rPr>
          <w:szCs w:val="24"/>
        </w:rPr>
        <w:t xml:space="preserve"> </w:t>
      </w:r>
      <w:proofErr w:type="spellStart"/>
      <w:r w:rsidRPr="00405889">
        <w:rPr>
          <w:szCs w:val="24"/>
        </w:rPr>
        <w:t>dengan</w:t>
      </w:r>
      <w:proofErr w:type="spellEnd"/>
      <w:r w:rsidRPr="00405889">
        <w:rPr>
          <w:szCs w:val="24"/>
        </w:rPr>
        <w:t xml:space="preserve"> yang </w:t>
      </w:r>
      <w:proofErr w:type="spellStart"/>
      <w:r w:rsidRPr="00405889">
        <w:rPr>
          <w:szCs w:val="24"/>
        </w:rPr>
        <w:t>dilakukan</w:t>
      </w:r>
      <w:proofErr w:type="spellEnd"/>
      <w:r w:rsidRPr="00405889">
        <w:rPr>
          <w:szCs w:val="24"/>
        </w:rPr>
        <w:t xml:space="preserve"> oleh para </w:t>
      </w:r>
      <w:proofErr w:type="spellStart"/>
      <w:r w:rsidRPr="00405889">
        <w:rPr>
          <w:szCs w:val="24"/>
        </w:rPr>
        <w:t>ahli</w:t>
      </w:r>
      <w:proofErr w:type="spellEnd"/>
      <w:r w:rsidRPr="00405889">
        <w:rPr>
          <w:szCs w:val="24"/>
        </w:rPr>
        <w:t xml:space="preserve"> </w:t>
      </w:r>
      <w:proofErr w:type="spellStart"/>
      <w:r w:rsidRPr="00405889">
        <w:rPr>
          <w:szCs w:val="24"/>
        </w:rPr>
        <w:t>fikih</w:t>
      </w:r>
      <w:proofErr w:type="spellEnd"/>
      <w:r w:rsidRPr="00405889">
        <w:rPr>
          <w:szCs w:val="24"/>
        </w:rPr>
        <w:t xml:space="preserve">, </w:t>
      </w:r>
      <w:proofErr w:type="spellStart"/>
      <w:r w:rsidRPr="00405889">
        <w:rPr>
          <w:szCs w:val="24"/>
        </w:rPr>
        <w:t>menilai</w:t>
      </w:r>
      <w:proofErr w:type="spellEnd"/>
      <w:r w:rsidRPr="00405889">
        <w:rPr>
          <w:szCs w:val="24"/>
        </w:rPr>
        <w:t xml:space="preserve"> </w:t>
      </w:r>
      <w:proofErr w:type="spellStart"/>
      <w:r w:rsidRPr="00405889">
        <w:rPr>
          <w:szCs w:val="24"/>
        </w:rPr>
        <w:t>otentisitas</w:t>
      </w:r>
      <w:proofErr w:type="spellEnd"/>
      <w:r w:rsidRPr="00405889">
        <w:rPr>
          <w:szCs w:val="24"/>
        </w:rPr>
        <w:t xml:space="preserve"> </w:t>
      </w:r>
      <w:proofErr w:type="spellStart"/>
      <w:r w:rsidRPr="00405889">
        <w:rPr>
          <w:szCs w:val="24"/>
        </w:rPr>
        <w:t>hadis</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sisi</w:t>
      </w:r>
      <w:proofErr w:type="spellEnd"/>
      <w:r w:rsidRPr="00405889">
        <w:rPr>
          <w:szCs w:val="24"/>
        </w:rPr>
        <w:t xml:space="preserve"> </w:t>
      </w:r>
      <w:proofErr w:type="spellStart"/>
      <w:r w:rsidRPr="00405889">
        <w:rPr>
          <w:szCs w:val="24"/>
        </w:rPr>
        <w:t>sanad</w:t>
      </w:r>
      <w:proofErr w:type="spellEnd"/>
      <w:r w:rsidRPr="00405889">
        <w:rPr>
          <w:szCs w:val="24"/>
        </w:rPr>
        <w:t xml:space="preserve"> </w:t>
      </w:r>
      <w:proofErr w:type="spellStart"/>
      <w:r w:rsidRPr="00405889">
        <w:rPr>
          <w:szCs w:val="24"/>
        </w:rPr>
        <w:t>saja</w:t>
      </w:r>
      <w:proofErr w:type="spellEnd"/>
      <w:r w:rsidRPr="00405889">
        <w:rPr>
          <w:szCs w:val="24"/>
        </w:rPr>
        <w:t xml:space="preserve"> </w:t>
      </w:r>
      <w:proofErr w:type="spellStart"/>
      <w:r w:rsidRPr="00405889">
        <w:rPr>
          <w:szCs w:val="24"/>
        </w:rPr>
        <w:t>namun</w:t>
      </w:r>
      <w:proofErr w:type="spellEnd"/>
      <w:r w:rsidRPr="00405889">
        <w:rPr>
          <w:szCs w:val="24"/>
        </w:rPr>
        <w:t xml:space="preserve"> juga </w:t>
      </w:r>
      <w:proofErr w:type="spellStart"/>
      <w:r w:rsidRPr="00405889">
        <w:rPr>
          <w:szCs w:val="24"/>
        </w:rPr>
        <w:t>harus</w:t>
      </w:r>
      <w:proofErr w:type="spellEnd"/>
      <w:r w:rsidRPr="00405889">
        <w:rPr>
          <w:szCs w:val="24"/>
        </w:rPr>
        <w:t xml:space="preserve"> </w:t>
      </w:r>
      <w:proofErr w:type="spellStart"/>
      <w:r w:rsidRPr="00405889">
        <w:rPr>
          <w:szCs w:val="24"/>
        </w:rPr>
        <w:t>bersandar</w:t>
      </w:r>
      <w:proofErr w:type="spellEnd"/>
      <w:r w:rsidRPr="00405889">
        <w:rPr>
          <w:szCs w:val="24"/>
        </w:rPr>
        <w:t xml:space="preserve"> pada </w:t>
      </w:r>
      <w:proofErr w:type="spellStart"/>
      <w:r w:rsidRPr="00405889">
        <w:rPr>
          <w:szCs w:val="24"/>
        </w:rPr>
        <w:t>matan</w:t>
      </w:r>
      <w:proofErr w:type="spellEnd"/>
      <w:r w:rsidRPr="00405889">
        <w:rPr>
          <w:szCs w:val="24"/>
        </w:rPr>
        <w:t xml:space="preserve"> Hadis. </w:t>
      </w:r>
      <w:proofErr w:type="spellStart"/>
      <w:r w:rsidRPr="00405889">
        <w:rPr>
          <w:szCs w:val="24"/>
        </w:rPr>
        <w:t>Otoritas</w:t>
      </w:r>
      <w:proofErr w:type="spellEnd"/>
      <w:r w:rsidRPr="00405889">
        <w:rPr>
          <w:szCs w:val="24"/>
        </w:rPr>
        <w:t xml:space="preserve"> yang </w:t>
      </w:r>
      <w:proofErr w:type="spellStart"/>
      <w:r w:rsidRPr="00405889">
        <w:rPr>
          <w:szCs w:val="24"/>
        </w:rPr>
        <w:t>terlalu</w:t>
      </w:r>
      <w:proofErr w:type="spellEnd"/>
      <w:r w:rsidRPr="00405889">
        <w:rPr>
          <w:szCs w:val="24"/>
        </w:rPr>
        <w:t xml:space="preserve"> </w:t>
      </w:r>
      <w:proofErr w:type="spellStart"/>
      <w:r w:rsidRPr="00405889">
        <w:rPr>
          <w:szCs w:val="24"/>
        </w:rPr>
        <w:t>besar</w:t>
      </w:r>
      <w:proofErr w:type="spellEnd"/>
      <w:r w:rsidRPr="00405889">
        <w:rPr>
          <w:szCs w:val="24"/>
        </w:rPr>
        <w:t xml:space="preserve"> yang </w:t>
      </w:r>
      <w:proofErr w:type="spellStart"/>
      <w:r w:rsidRPr="00405889">
        <w:rPr>
          <w:szCs w:val="24"/>
        </w:rPr>
        <w:t>diberikan</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ahli</w:t>
      </w:r>
      <w:proofErr w:type="spellEnd"/>
      <w:r w:rsidRPr="00405889">
        <w:rPr>
          <w:szCs w:val="24"/>
        </w:rPr>
        <w:t xml:space="preserve"> Hadis </w:t>
      </w:r>
      <w:proofErr w:type="spellStart"/>
      <w:r w:rsidRPr="00405889">
        <w:rPr>
          <w:szCs w:val="24"/>
        </w:rPr>
        <w:t>dalam</w:t>
      </w:r>
      <w:proofErr w:type="spellEnd"/>
      <w:r w:rsidRPr="00405889">
        <w:rPr>
          <w:szCs w:val="24"/>
        </w:rPr>
        <w:t xml:space="preserve"> </w:t>
      </w:r>
      <w:proofErr w:type="spellStart"/>
      <w:r w:rsidRPr="00405889">
        <w:rPr>
          <w:szCs w:val="24"/>
        </w:rPr>
        <w:t>menerapkan</w:t>
      </w:r>
      <w:proofErr w:type="spellEnd"/>
      <w:r w:rsidRPr="00405889">
        <w:rPr>
          <w:szCs w:val="24"/>
        </w:rPr>
        <w:t xml:space="preserve"> </w:t>
      </w:r>
      <w:proofErr w:type="spellStart"/>
      <w:r w:rsidRPr="00405889">
        <w:rPr>
          <w:szCs w:val="24"/>
        </w:rPr>
        <w:t>sistematisasi</w:t>
      </w:r>
      <w:proofErr w:type="spellEnd"/>
      <w:r w:rsidRPr="00405889">
        <w:rPr>
          <w:szCs w:val="24"/>
        </w:rPr>
        <w:t xml:space="preserve"> </w:t>
      </w:r>
      <w:proofErr w:type="spellStart"/>
      <w:r w:rsidRPr="00405889">
        <w:rPr>
          <w:szCs w:val="24"/>
        </w:rPr>
        <w:t>kritik</w:t>
      </w:r>
      <w:proofErr w:type="spellEnd"/>
      <w:r w:rsidRPr="00405889">
        <w:rPr>
          <w:szCs w:val="24"/>
        </w:rPr>
        <w:t xml:space="preserve"> </w:t>
      </w:r>
      <w:proofErr w:type="spellStart"/>
      <w:r w:rsidRPr="00405889">
        <w:rPr>
          <w:szCs w:val="24"/>
        </w:rPr>
        <w:t>sanad</w:t>
      </w:r>
      <w:proofErr w:type="spellEnd"/>
      <w:r w:rsidRPr="00405889">
        <w:rPr>
          <w:szCs w:val="24"/>
        </w:rPr>
        <w:t xml:space="preserve"> </w:t>
      </w:r>
      <w:proofErr w:type="spellStart"/>
      <w:r w:rsidRPr="00405889">
        <w:rPr>
          <w:szCs w:val="24"/>
        </w:rPr>
        <w:t>menyebabkan</w:t>
      </w:r>
      <w:proofErr w:type="spellEnd"/>
      <w:r w:rsidRPr="00405889">
        <w:rPr>
          <w:szCs w:val="24"/>
        </w:rPr>
        <w:t xml:space="preserve"> </w:t>
      </w:r>
      <w:proofErr w:type="spellStart"/>
      <w:r w:rsidRPr="00405889">
        <w:rPr>
          <w:szCs w:val="24"/>
        </w:rPr>
        <w:t>ketidak</w:t>
      </w:r>
      <w:proofErr w:type="spellEnd"/>
      <w:r w:rsidRPr="00405889">
        <w:rPr>
          <w:szCs w:val="24"/>
        </w:rPr>
        <w:t xml:space="preserve"> </w:t>
      </w:r>
      <w:proofErr w:type="spellStart"/>
      <w:r w:rsidRPr="00405889">
        <w:rPr>
          <w:szCs w:val="24"/>
        </w:rPr>
        <w:t>tuntasan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finalisasi</w:t>
      </w:r>
      <w:proofErr w:type="spellEnd"/>
      <w:r w:rsidRPr="00405889">
        <w:rPr>
          <w:szCs w:val="24"/>
        </w:rPr>
        <w:t xml:space="preserve"> </w:t>
      </w:r>
      <w:proofErr w:type="spellStart"/>
      <w:r w:rsidRPr="00405889">
        <w:rPr>
          <w:szCs w:val="24"/>
        </w:rPr>
        <w:t>kesahihan</w:t>
      </w:r>
      <w:proofErr w:type="spellEnd"/>
      <w:r w:rsidRPr="00405889">
        <w:rPr>
          <w:szCs w:val="24"/>
        </w:rPr>
        <w:t xml:space="preserve"> </w:t>
      </w:r>
      <w:proofErr w:type="spellStart"/>
      <w:r w:rsidRPr="00405889">
        <w:rPr>
          <w:szCs w:val="24"/>
        </w:rPr>
        <w:t>hadis</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bagaimanapun</w:t>
      </w:r>
      <w:proofErr w:type="spellEnd"/>
      <w:r w:rsidRPr="00405889">
        <w:rPr>
          <w:szCs w:val="24"/>
        </w:rPr>
        <w:t xml:space="preserve"> </w:t>
      </w:r>
      <w:proofErr w:type="spellStart"/>
      <w:r w:rsidRPr="00405889">
        <w:rPr>
          <w:szCs w:val="24"/>
        </w:rPr>
        <w:lastRenderedPageBreak/>
        <w:t>sahihnya</w:t>
      </w:r>
      <w:proofErr w:type="spellEnd"/>
      <w:r w:rsidRPr="00405889">
        <w:rPr>
          <w:szCs w:val="24"/>
        </w:rPr>
        <w:t xml:space="preserve"> </w:t>
      </w:r>
      <w:proofErr w:type="spellStart"/>
      <w:r w:rsidRPr="00405889">
        <w:rPr>
          <w:szCs w:val="24"/>
        </w:rPr>
        <w:t>sanad</w:t>
      </w:r>
      <w:proofErr w:type="spellEnd"/>
      <w:r w:rsidRPr="00405889">
        <w:rPr>
          <w:szCs w:val="24"/>
        </w:rPr>
        <w:t xml:space="preserve"> Hadis, </w:t>
      </w:r>
      <w:proofErr w:type="spellStart"/>
      <w:r w:rsidRPr="00405889">
        <w:rPr>
          <w:szCs w:val="24"/>
        </w:rPr>
        <w:t>bila</w:t>
      </w:r>
      <w:proofErr w:type="spellEnd"/>
      <w:r w:rsidRPr="00405889">
        <w:rPr>
          <w:szCs w:val="24"/>
        </w:rPr>
        <w:t xml:space="preserve"> </w:t>
      </w:r>
      <w:proofErr w:type="spellStart"/>
      <w:r w:rsidRPr="00405889">
        <w:rPr>
          <w:szCs w:val="24"/>
        </w:rPr>
        <w:t>bertentangan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Alquran</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hadis</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memiliki</w:t>
      </w:r>
      <w:proofErr w:type="spellEnd"/>
      <w:r w:rsidRPr="00405889">
        <w:rPr>
          <w:szCs w:val="24"/>
        </w:rPr>
        <w:t xml:space="preserve"> arti </w:t>
      </w:r>
      <w:proofErr w:type="spellStart"/>
      <w:r w:rsidRPr="00405889">
        <w:rPr>
          <w:szCs w:val="24"/>
        </w:rPr>
        <w:t>sama</w:t>
      </w:r>
      <w:proofErr w:type="spellEnd"/>
      <w:r w:rsidRPr="00405889">
        <w:rPr>
          <w:szCs w:val="24"/>
        </w:rPr>
        <w:t xml:space="preserve"> </w:t>
      </w:r>
      <w:proofErr w:type="spellStart"/>
      <w:r w:rsidRPr="00405889">
        <w:rPr>
          <w:szCs w:val="24"/>
        </w:rPr>
        <w:t>sekali</w:t>
      </w:r>
      <w:proofErr w:type="spellEnd"/>
      <w:r w:rsidRPr="00405889">
        <w:rPr>
          <w:szCs w:val="24"/>
        </w:rPr>
        <w:t>.</w:t>
      </w:r>
      <w:r w:rsidRPr="00405889">
        <w:rPr>
          <w:szCs w:val="24"/>
          <w:vertAlign w:val="superscript"/>
        </w:rPr>
        <w:footnoteReference w:id="18"/>
      </w:r>
      <w:r w:rsidRPr="00405889">
        <w:rPr>
          <w:szCs w:val="24"/>
        </w:rPr>
        <w:t xml:space="preserve"> </w:t>
      </w:r>
    </w:p>
    <w:p w14:paraId="41E3BF7B" w14:textId="77777777" w:rsidR="00141826" w:rsidRPr="00405889" w:rsidRDefault="00141826" w:rsidP="00405889">
      <w:pPr>
        <w:spacing w:line="360" w:lineRule="auto"/>
        <w:ind w:left="0" w:right="3" w:firstLine="720"/>
        <w:rPr>
          <w:szCs w:val="24"/>
        </w:rPr>
      </w:pPr>
      <w:proofErr w:type="spellStart"/>
      <w:r w:rsidRPr="00405889">
        <w:rPr>
          <w:szCs w:val="24"/>
        </w:rPr>
        <w:t>Bagi</w:t>
      </w:r>
      <w:proofErr w:type="spellEnd"/>
      <w:r w:rsidRPr="00405889">
        <w:rPr>
          <w:szCs w:val="24"/>
        </w:rPr>
        <w:t xml:space="preserve"> </w:t>
      </w:r>
      <w:proofErr w:type="spellStart"/>
      <w:r w:rsidRPr="00405889">
        <w:rPr>
          <w:szCs w:val="24"/>
        </w:rPr>
        <w:t>Syaikh</w:t>
      </w:r>
      <w:proofErr w:type="spellEnd"/>
      <w:r w:rsidRPr="00405889">
        <w:rPr>
          <w:szCs w:val="24"/>
        </w:rPr>
        <w:t xml:space="preserve"> Muhammad al-</w:t>
      </w:r>
      <w:proofErr w:type="spellStart"/>
      <w:r w:rsidRPr="00405889">
        <w:rPr>
          <w:szCs w:val="24"/>
        </w:rPr>
        <w:t>Ģazālī</w:t>
      </w:r>
      <w:proofErr w:type="spellEnd"/>
      <w:r w:rsidRPr="00405889">
        <w:rPr>
          <w:szCs w:val="24"/>
        </w:rPr>
        <w:t xml:space="preserve">, </w:t>
      </w:r>
      <w:proofErr w:type="spellStart"/>
      <w:r w:rsidRPr="00405889">
        <w:rPr>
          <w:szCs w:val="24"/>
        </w:rPr>
        <w:t>pola</w:t>
      </w:r>
      <w:proofErr w:type="spellEnd"/>
      <w:r w:rsidRPr="00405889">
        <w:rPr>
          <w:szCs w:val="24"/>
        </w:rPr>
        <w:t xml:space="preserve"> </w:t>
      </w:r>
      <w:proofErr w:type="spellStart"/>
      <w:r w:rsidRPr="00405889">
        <w:rPr>
          <w:szCs w:val="24"/>
        </w:rPr>
        <w:t>fikir</w:t>
      </w:r>
      <w:proofErr w:type="spellEnd"/>
      <w:r w:rsidRPr="00405889">
        <w:rPr>
          <w:szCs w:val="24"/>
        </w:rPr>
        <w:t xml:space="preserve"> yang </w:t>
      </w:r>
      <w:proofErr w:type="spellStart"/>
      <w:r w:rsidRPr="00405889">
        <w:rPr>
          <w:szCs w:val="24"/>
        </w:rPr>
        <w:t>dikembangkan</w:t>
      </w:r>
      <w:proofErr w:type="spellEnd"/>
      <w:r w:rsidRPr="00405889">
        <w:rPr>
          <w:szCs w:val="24"/>
        </w:rPr>
        <w:t xml:space="preserve"> para ulama Hadis zaman </w:t>
      </w:r>
      <w:proofErr w:type="spellStart"/>
      <w:r w:rsidRPr="00405889">
        <w:rPr>
          <w:szCs w:val="24"/>
        </w:rPr>
        <w:t>dulu</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terlalu</w:t>
      </w:r>
      <w:proofErr w:type="spellEnd"/>
      <w:r w:rsidRPr="00405889">
        <w:rPr>
          <w:szCs w:val="24"/>
        </w:rPr>
        <w:t xml:space="preserve"> </w:t>
      </w:r>
      <w:proofErr w:type="spellStart"/>
      <w:r w:rsidRPr="00405889">
        <w:rPr>
          <w:szCs w:val="24"/>
        </w:rPr>
        <w:t>memikirkan</w:t>
      </w:r>
      <w:proofErr w:type="spellEnd"/>
      <w:r w:rsidRPr="00405889">
        <w:rPr>
          <w:szCs w:val="24"/>
        </w:rPr>
        <w:t xml:space="preserve"> </w:t>
      </w:r>
      <w:proofErr w:type="spellStart"/>
      <w:r w:rsidRPr="00405889">
        <w:rPr>
          <w:szCs w:val="24"/>
        </w:rPr>
        <w:t>bagaimana</w:t>
      </w:r>
      <w:proofErr w:type="spellEnd"/>
      <w:r w:rsidRPr="00405889">
        <w:rPr>
          <w:szCs w:val="24"/>
        </w:rPr>
        <w:t xml:space="preserve"> </w:t>
      </w:r>
      <w:proofErr w:type="spellStart"/>
      <w:r w:rsidRPr="00405889">
        <w:rPr>
          <w:szCs w:val="24"/>
        </w:rPr>
        <w:t>kandungan</w:t>
      </w:r>
      <w:proofErr w:type="spellEnd"/>
      <w:r w:rsidRPr="00405889">
        <w:rPr>
          <w:szCs w:val="24"/>
        </w:rPr>
        <w:t xml:space="preserve"> </w:t>
      </w:r>
      <w:proofErr w:type="spellStart"/>
      <w:r w:rsidRPr="00405889">
        <w:rPr>
          <w:szCs w:val="24"/>
        </w:rPr>
        <w:t>matan</w:t>
      </w:r>
      <w:proofErr w:type="spellEnd"/>
      <w:r w:rsidRPr="00405889">
        <w:rPr>
          <w:szCs w:val="24"/>
        </w:rPr>
        <w:t xml:space="preserve"> Hadis </w:t>
      </w:r>
      <w:proofErr w:type="spellStart"/>
      <w:r w:rsidRPr="00405889">
        <w:rPr>
          <w:szCs w:val="24"/>
        </w:rPr>
        <w:t>dilihat</w:t>
      </w:r>
      <w:proofErr w:type="spellEnd"/>
      <w:r w:rsidRPr="00405889">
        <w:rPr>
          <w:szCs w:val="24"/>
        </w:rPr>
        <w:t xml:space="preserve"> </w:t>
      </w:r>
      <w:proofErr w:type="spellStart"/>
      <w:r w:rsidRPr="00405889">
        <w:rPr>
          <w:szCs w:val="24"/>
        </w:rPr>
        <w:t>sebagai</w:t>
      </w:r>
      <w:proofErr w:type="spellEnd"/>
      <w:r w:rsidRPr="00405889">
        <w:rPr>
          <w:szCs w:val="24"/>
        </w:rPr>
        <w:t xml:space="preserve"> salah </w:t>
      </w:r>
      <w:proofErr w:type="spellStart"/>
      <w:r w:rsidRPr="00405889">
        <w:rPr>
          <w:szCs w:val="24"/>
        </w:rPr>
        <w:t>satu</w:t>
      </w:r>
      <w:proofErr w:type="spellEnd"/>
      <w:r w:rsidRPr="00405889">
        <w:rPr>
          <w:szCs w:val="24"/>
        </w:rPr>
        <w:t xml:space="preserve"> </w:t>
      </w:r>
      <w:proofErr w:type="spellStart"/>
      <w:r w:rsidRPr="00405889">
        <w:rPr>
          <w:szCs w:val="24"/>
        </w:rPr>
        <w:t>kriteria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menilai</w:t>
      </w:r>
      <w:proofErr w:type="spellEnd"/>
      <w:r w:rsidRPr="00405889">
        <w:rPr>
          <w:szCs w:val="24"/>
        </w:rPr>
        <w:t xml:space="preserve"> </w:t>
      </w:r>
      <w:proofErr w:type="spellStart"/>
      <w:r w:rsidRPr="00405889">
        <w:rPr>
          <w:szCs w:val="24"/>
        </w:rPr>
        <w:t>otentisitas</w:t>
      </w:r>
      <w:proofErr w:type="spellEnd"/>
      <w:r w:rsidRPr="00405889">
        <w:rPr>
          <w:szCs w:val="24"/>
        </w:rPr>
        <w:t xml:space="preserve"> </w:t>
      </w:r>
      <w:proofErr w:type="spellStart"/>
      <w:r w:rsidRPr="00405889">
        <w:rPr>
          <w:szCs w:val="24"/>
        </w:rPr>
        <w:t>hadis</w:t>
      </w:r>
      <w:proofErr w:type="spellEnd"/>
      <w:r w:rsidRPr="00405889">
        <w:rPr>
          <w:szCs w:val="24"/>
        </w:rPr>
        <w:t xml:space="preserve">, </w:t>
      </w:r>
      <w:proofErr w:type="spellStart"/>
      <w:r w:rsidRPr="00405889">
        <w:rPr>
          <w:szCs w:val="24"/>
        </w:rPr>
        <w:t>seharusnya</w:t>
      </w:r>
      <w:proofErr w:type="spellEnd"/>
      <w:r w:rsidRPr="00405889">
        <w:rPr>
          <w:szCs w:val="24"/>
        </w:rPr>
        <w:t xml:space="preserve"> </w:t>
      </w:r>
      <w:proofErr w:type="spellStart"/>
      <w:r w:rsidRPr="00405889">
        <w:rPr>
          <w:szCs w:val="24"/>
        </w:rPr>
        <w:t>ahli</w:t>
      </w:r>
      <w:proofErr w:type="spellEnd"/>
      <w:r w:rsidRPr="00405889">
        <w:rPr>
          <w:szCs w:val="24"/>
        </w:rPr>
        <w:t xml:space="preserve"> Hadis </w:t>
      </w:r>
      <w:proofErr w:type="spellStart"/>
      <w:r w:rsidRPr="00405889">
        <w:rPr>
          <w:szCs w:val="24"/>
        </w:rPr>
        <w:t>bekerjasama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ahli</w:t>
      </w:r>
      <w:proofErr w:type="spellEnd"/>
      <w:r w:rsidRPr="00405889">
        <w:rPr>
          <w:szCs w:val="24"/>
        </w:rPr>
        <w:t xml:space="preserve"> </w:t>
      </w:r>
      <w:proofErr w:type="spellStart"/>
      <w:r w:rsidRPr="00405889">
        <w:rPr>
          <w:szCs w:val="24"/>
        </w:rPr>
        <w:t>fiqih</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menentukan</w:t>
      </w:r>
      <w:proofErr w:type="spellEnd"/>
      <w:r w:rsidRPr="00405889">
        <w:rPr>
          <w:szCs w:val="24"/>
        </w:rPr>
        <w:t xml:space="preserve"> status </w:t>
      </w:r>
      <w:proofErr w:type="spellStart"/>
      <w:r w:rsidRPr="00405889">
        <w:rPr>
          <w:szCs w:val="24"/>
        </w:rPr>
        <w:t>hadis</w:t>
      </w:r>
      <w:proofErr w:type="spellEnd"/>
      <w:r w:rsidRPr="00405889">
        <w:rPr>
          <w:szCs w:val="24"/>
        </w:rPr>
        <w:t xml:space="preserve"> agar </w:t>
      </w:r>
      <w:proofErr w:type="spellStart"/>
      <w:r w:rsidRPr="00405889">
        <w:rPr>
          <w:szCs w:val="24"/>
        </w:rPr>
        <w:t>hadis-hadis</w:t>
      </w:r>
      <w:proofErr w:type="spellEnd"/>
      <w:r w:rsidRPr="00405889">
        <w:rPr>
          <w:szCs w:val="24"/>
        </w:rPr>
        <w:t xml:space="preserve"> yang </w:t>
      </w:r>
      <w:proofErr w:type="spellStart"/>
      <w:r w:rsidRPr="00405889">
        <w:rPr>
          <w:szCs w:val="24"/>
        </w:rPr>
        <w:t>bermasalah</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nalar</w:t>
      </w:r>
      <w:proofErr w:type="spellEnd"/>
      <w:r w:rsidRPr="00405889">
        <w:rPr>
          <w:szCs w:val="24"/>
        </w:rPr>
        <w:t xml:space="preserve"> </w:t>
      </w:r>
      <w:proofErr w:type="spellStart"/>
      <w:r w:rsidRPr="00405889">
        <w:rPr>
          <w:szCs w:val="24"/>
        </w:rPr>
        <w:t>qurani</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nalar</w:t>
      </w:r>
      <w:proofErr w:type="spellEnd"/>
      <w:r w:rsidRPr="00405889">
        <w:rPr>
          <w:szCs w:val="24"/>
        </w:rPr>
        <w:t xml:space="preserve"> </w:t>
      </w:r>
      <w:proofErr w:type="spellStart"/>
      <w:r w:rsidRPr="00405889">
        <w:rPr>
          <w:szCs w:val="24"/>
        </w:rPr>
        <w:t>sehat</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diminimalisisr</w:t>
      </w:r>
      <w:proofErr w:type="spellEnd"/>
      <w:r w:rsidRPr="00405889">
        <w:rPr>
          <w:szCs w:val="24"/>
        </w:rPr>
        <w:t xml:space="preserve"> </w:t>
      </w:r>
      <w:proofErr w:type="spellStart"/>
      <w:r w:rsidRPr="00405889">
        <w:rPr>
          <w:szCs w:val="24"/>
        </w:rPr>
        <w:t>penggunaannya</w:t>
      </w:r>
      <w:proofErr w:type="spellEnd"/>
      <w:r w:rsidRPr="00405889">
        <w:rPr>
          <w:szCs w:val="24"/>
        </w:rPr>
        <w:t xml:space="preserve">, </w:t>
      </w:r>
      <w:proofErr w:type="spellStart"/>
      <w:r w:rsidRPr="00405889">
        <w:rPr>
          <w:szCs w:val="24"/>
        </w:rPr>
        <w:t>terseleksi</w:t>
      </w:r>
      <w:proofErr w:type="spellEnd"/>
      <w:r w:rsidRPr="00405889">
        <w:rPr>
          <w:szCs w:val="24"/>
        </w:rPr>
        <w:t xml:space="preserve"> </w:t>
      </w:r>
      <w:proofErr w:type="spellStart"/>
      <w:r w:rsidRPr="00405889">
        <w:rPr>
          <w:szCs w:val="24"/>
        </w:rPr>
        <w:t>statusnya</w:t>
      </w:r>
      <w:proofErr w:type="spellEnd"/>
      <w:r w:rsidRPr="00405889">
        <w:rPr>
          <w:szCs w:val="24"/>
        </w:rPr>
        <w:t xml:space="preserve"> agar </w:t>
      </w:r>
      <w:proofErr w:type="spellStart"/>
      <w:r w:rsidRPr="00405889">
        <w:rPr>
          <w:szCs w:val="24"/>
        </w:rPr>
        <w:t>tidak</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bahan</w:t>
      </w:r>
      <w:proofErr w:type="spellEnd"/>
      <w:r w:rsidRPr="00405889">
        <w:rPr>
          <w:szCs w:val="24"/>
        </w:rPr>
        <w:t xml:space="preserve"> </w:t>
      </w:r>
      <w:proofErr w:type="spellStart"/>
      <w:r w:rsidRPr="00405889">
        <w:rPr>
          <w:szCs w:val="24"/>
        </w:rPr>
        <w:t>ejekan</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penentang</w:t>
      </w:r>
      <w:proofErr w:type="spellEnd"/>
      <w:r w:rsidRPr="00405889">
        <w:rPr>
          <w:szCs w:val="24"/>
        </w:rPr>
        <w:t xml:space="preserve"> Islam.  </w:t>
      </w:r>
    </w:p>
    <w:p w14:paraId="5935B0C4" w14:textId="77777777" w:rsidR="00141826" w:rsidRPr="00405889" w:rsidRDefault="00141826" w:rsidP="00405889">
      <w:pPr>
        <w:spacing w:line="360" w:lineRule="auto"/>
        <w:ind w:left="0" w:right="3" w:firstLine="720"/>
        <w:rPr>
          <w:szCs w:val="24"/>
        </w:rPr>
      </w:pPr>
      <w:proofErr w:type="spellStart"/>
      <w:r w:rsidRPr="00405889">
        <w:rPr>
          <w:szCs w:val="24"/>
        </w:rPr>
        <w:t>Dalam</w:t>
      </w:r>
      <w:proofErr w:type="spellEnd"/>
      <w:r w:rsidRPr="00405889">
        <w:rPr>
          <w:szCs w:val="24"/>
        </w:rPr>
        <w:t xml:space="preserve"> </w:t>
      </w:r>
      <w:proofErr w:type="spellStart"/>
      <w:r w:rsidRPr="00405889">
        <w:rPr>
          <w:szCs w:val="24"/>
        </w:rPr>
        <w:t>menerapkan</w:t>
      </w:r>
      <w:proofErr w:type="spellEnd"/>
      <w:r w:rsidRPr="00405889">
        <w:rPr>
          <w:szCs w:val="24"/>
        </w:rPr>
        <w:t xml:space="preserve"> ide-</w:t>
      </w:r>
      <w:proofErr w:type="spellStart"/>
      <w:r w:rsidRPr="00405889">
        <w:rPr>
          <w:szCs w:val="24"/>
        </w:rPr>
        <w:t>idenya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membahas</w:t>
      </w:r>
      <w:proofErr w:type="spellEnd"/>
      <w:r w:rsidRPr="00405889">
        <w:rPr>
          <w:szCs w:val="24"/>
        </w:rPr>
        <w:t xml:space="preserve"> </w:t>
      </w:r>
      <w:proofErr w:type="spellStart"/>
      <w:r w:rsidRPr="00405889">
        <w:rPr>
          <w:szCs w:val="24"/>
        </w:rPr>
        <w:t>hadis-hadis</w:t>
      </w:r>
      <w:proofErr w:type="spellEnd"/>
      <w:r w:rsidRPr="00405889">
        <w:rPr>
          <w:szCs w:val="24"/>
        </w:rPr>
        <w:t xml:space="preserve"> yang </w:t>
      </w:r>
      <w:proofErr w:type="spellStart"/>
      <w:r w:rsidRPr="00405889">
        <w:rPr>
          <w:szCs w:val="24"/>
        </w:rPr>
        <w:t>menurutnya</w:t>
      </w:r>
      <w:proofErr w:type="spellEnd"/>
      <w:r w:rsidRPr="00405889">
        <w:rPr>
          <w:szCs w:val="24"/>
        </w:rPr>
        <w:t xml:space="preserve"> </w:t>
      </w:r>
      <w:proofErr w:type="spellStart"/>
      <w:r w:rsidRPr="00405889">
        <w:rPr>
          <w:szCs w:val="24"/>
        </w:rPr>
        <w:t>perlu</w:t>
      </w:r>
      <w:proofErr w:type="spellEnd"/>
      <w:r w:rsidRPr="00405889">
        <w:rPr>
          <w:szCs w:val="24"/>
        </w:rPr>
        <w:t xml:space="preserve"> </w:t>
      </w:r>
      <w:proofErr w:type="spellStart"/>
      <w:r w:rsidRPr="00405889">
        <w:rPr>
          <w:szCs w:val="24"/>
        </w:rPr>
        <w:t>dipertanyakan</w:t>
      </w:r>
      <w:proofErr w:type="spellEnd"/>
      <w:r w:rsidRPr="00405889">
        <w:rPr>
          <w:szCs w:val="24"/>
        </w:rPr>
        <w:t xml:space="preserve"> </w:t>
      </w:r>
      <w:proofErr w:type="spellStart"/>
      <w:r w:rsidRPr="00405889">
        <w:rPr>
          <w:szCs w:val="24"/>
        </w:rPr>
        <w:t>kredibiltasnya</w:t>
      </w:r>
      <w:proofErr w:type="spellEnd"/>
      <w:r w:rsidRPr="00405889">
        <w:rPr>
          <w:szCs w:val="24"/>
        </w:rPr>
        <w:t xml:space="preserve">. </w:t>
      </w:r>
      <w:proofErr w:type="spellStart"/>
      <w:r w:rsidRPr="00405889">
        <w:rPr>
          <w:szCs w:val="24"/>
        </w:rPr>
        <w:t>Hadishadis</w:t>
      </w:r>
      <w:proofErr w:type="spellEnd"/>
      <w:r w:rsidRPr="00405889">
        <w:rPr>
          <w:szCs w:val="24"/>
        </w:rPr>
        <w:t xml:space="preserve"> yang </w:t>
      </w:r>
      <w:proofErr w:type="spellStart"/>
      <w:r w:rsidRPr="00405889">
        <w:rPr>
          <w:szCs w:val="24"/>
        </w:rPr>
        <w:t>telah</w:t>
      </w:r>
      <w:proofErr w:type="spellEnd"/>
      <w:r w:rsidRPr="00405889">
        <w:rPr>
          <w:szCs w:val="24"/>
        </w:rPr>
        <w:t xml:space="preserve"> </w:t>
      </w:r>
      <w:proofErr w:type="spellStart"/>
      <w:r w:rsidRPr="00405889">
        <w:rPr>
          <w:szCs w:val="24"/>
        </w:rPr>
        <w:t>disepakati</w:t>
      </w:r>
      <w:proofErr w:type="spellEnd"/>
      <w:r w:rsidRPr="00405889">
        <w:rPr>
          <w:szCs w:val="24"/>
        </w:rPr>
        <w:t xml:space="preserve"> </w:t>
      </w:r>
      <w:proofErr w:type="spellStart"/>
      <w:r w:rsidRPr="00405889">
        <w:rPr>
          <w:szCs w:val="24"/>
        </w:rPr>
        <w:t>kesahihannya</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instrumen</w:t>
      </w:r>
      <w:proofErr w:type="spellEnd"/>
      <w:r w:rsidRPr="00405889">
        <w:rPr>
          <w:szCs w:val="24"/>
        </w:rPr>
        <w:t xml:space="preserve"> yang </w:t>
      </w:r>
      <w:proofErr w:type="spellStart"/>
      <w:r w:rsidRPr="00405889">
        <w:rPr>
          <w:szCs w:val="24"/>
        </w:rPr>
        <w:t>dijadikan</w:t>
      </w:r>
      <w:proofErr w:type="spellEnd"/>
      <w:r w:rsidRPr="00405889">
        <w:rPr>
          <w:szCs w:val="24"/>
        </w:rPr>
        <w:t xml:space="preserve"> </w:t>
      </w:r>
      <w:proofErr w:type="spellStart"/>
      <w:r w:rsidRPr="00405889">
        <w:rPr>
          <w:szCs w:val="24"/>
        </w:rPr>
        <w:t>standar</w:t>
      </w:r>
      <w:proofErr w:type="spellEnd"/>
      <w:r w:rsidRPr="00405889">
        <w:rPr>
          <w:szCs w:val="24"/>
        </w:rPr>
        <w:t xml:space="preserve"> </w:t>
      </w:r>
      <w:proofErr w:type="spellStart"/>
      <w:r w:rsidRPr="00405889">
        <w:rPr>
          <w:szCs w:val="24"/>
        </w:rPr>
        <w:t>baku</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mencari</w:t>
      </w:r>
      <w:proofErr w:type="spellEnd"/>
      <w:r w:rsidRPr="00405889">
        <w:rPr>
          <w:szCs w:val="24"/>
        </w:rPr>
        <w:t xml:space="preserve"> </w:t>
      </w:r>
      <w:proofErr w:type="spellStart"/>
      <w:r w:rsidRPr="00405889">
        <w:rPr>
          <w:szCs w:val="24"/>
        </w:rPr>
        <w:t>orisinalitas</w:t>
      </w:r>
      <w:proofErr w:type="spellEnd"/>
      <w:r w:rsidRPr="00405889">
        <w:rPr>
          <w:szCs w:val="24"/>
        </w:rPr>
        <w:t xml:space="preserve"> </w:t>
      </w:r>
      <w:proofErr w:type="spellStart"/>
      <w:r w:rsidRPr="00405889">
        <w:rPr>
          <w:szCs w:val="24"/>
        </w:rPr>
        <w:t>hadis</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semakin</w:t>
      </w:r>
      <w:proofErr w:type="spellEnd"/>
      <w:r w:rsidRPr="00405889">
        <w:rPr>
          <w:szCs w:val="24"/>
        </w:rPr>
        <w:t xml:space="preserve"> </w:t>
      </w:r>
      <w:proofErr w:type="spellStart"/>
      <w:r w:rsidRPr="00405889">
        <w:rPr>
          <w:szCs w:val="24"/>
        </w:rPr>
        <w:t>pleksibel</w:t>
      </w:r>
      <w:proofErr w:type="spellEnd"/>
      <w:r w:rsidRPr="00405889">
        <w:rPr>
          <w:szCs w:val="24"/>
        </w:rPr>
        <w:t xml:space="preserve">. </w:t>
      </w:r>
      <w:proofErr w:type="spellStart"/>
      <w:r w:rsidRPr="00405889">
        <w:rPr>
          <w:szCs w:val="24"/>
        </w:rPr>
        <w:t>Ini</w:t>
      </w:r>
      <w:proofErr w:type="spellEnd"/>
      <w:r w:rsidRPr="00405889">
        <w:rPr>
          <w:szCs w:val="24"/>
        </w:rPr>
        <w:t xml:space="preserve"> pula yang </w:t>
      </w:r>
      <w:proofErr w:type="spellStart"/>
      <w:r w:rsidRPr="00405889">
        <w:rPr>
          <w:szCs w:val="24"/>
        </w:rPr>
        <w:t>diinginkan</w:t>
      </w:r>
      <w:proofErr w:type="spellEnd"/>
      <w:r w:rsidRPr="00405889">
        <w:rPr>
          <w:szCs w:val="24"/>
        </w:rPr>
        <w:t xml:space="preserve"> oleh </w:t>
      </w:r>
      <w:proofErr w:type="spellStart"/>
      <w:r w:rsidRPr="00405889">
        <w:rPr>
          <w:szCs w:val="24"/>
        </w:rPr>
        <w:t>Syaikh</w:t>
      </w:r>
      <w:proofErr w:type="spellEnd"/>
      <w:r w:rsidRPr="00405889">
        <w:rPr>
          <w:szCs w:val="24"/>
        </w:rPr>
        <w:t xml:space="preserve"> Muhammad al-</w:t>
      </w:r>
      <w:proofErr w:type="spellStart"/>
      <w:r w:rsidRPr="00405889">
        <w:rPr>
          <w:szCs w:val="24"/>
        </w:rPr>
        <w:t>Ģazālī</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jalur</w:t>
      </w:r>
      <w:proofErr w:type="spellEnd"/>
      <w:r w:rsidRPr="00405889">
        <w:rPr>
          <w:szCs w:val="24"/>
        </w:rPr>
        <w:t xml:space="preserve"> yang </w:t>
      </w:r>
      <w:proofErr w:type="spellStart"/>
      <w:r w:rsidRPr="00405889">
        <w:rPr>
          <w:szCs w:val="24"/>
        </w:rPr>
        <w:t>ditempuh</w:t>
      </w:r>
      <w:proofErr w:type="spellEnd"/>
      <w:r w:rsidRPr="00405889">
        <w:rPr>
          <w:szCs w:val="24"/>
        </w:rPr>
        <w:t xml:space="preserve"> oleh </w:t>
      </w:r>
      <w:proofErr w:type="spellStart"/>
      <w:r w:rsidRPr="00405889">
        <w:rPr>
          <w:szCs w:val="24"/>
        </w:rPr>
        <w:t>ahli</w:t>
      </w:r>
      <w:proofErr w:type="spellEnd"/>
      <w:r w:rsidRPr="00405889">
        <w:rPr>
          <w:szCs w:val="24"/>
        </w:rPr>
        <w:t xml:space="preserve"> Hadis </w:t>
      </w:r>
      <w:proofErr w:type="spellStart"/>
      <w:r w:rsidRPr="00405889">
        <w:rPr>
          <w:szCs w:val="24"/>
        </w:rPr>
        <w:t>dengan</w:t>
      </w:r>
      <w:proofErr w:type="spellEnd"/>
      <w:r w:rsidRPr="00405889">
        <w:rPr>
          <w:szCs w:val="24"/>
        </w:rPr>
        <w:t xml:space="preserve"> </w:t>
      </w:r>
      <w:proofErr w:type="spellStart"/>
      <w:r w:rsidRPr="00405889">
        <w:rPr>
          <w:szCs w:val="24"/>
        </w:rPr>
        <w:t>ahli</w:t>
      </w:r>
      <w:proofErr w:type="spellEnd"/>
      <w:r w:rsidRPr="00405889">
        <w:rPr>
          <w:szCs w:val="24"/>
        </w:rPr>
        <w:t xml:space="preserve"> </w:t>
      </w:r>
      <w:proofErr w:type="spellStart"/>
      <w:r w:rsidRPr="00405889">
        <w:rPr>
          <w:szCs w:val="24"/>
        </w:rPr>
        <w:t>fiqih</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sejalan</w:t>
      </w:r>
      <w:proofErr w:type="spellEnd"/>
      <w:r w:rsidRPr="00405889">
        <w:rPr>
          <w:szCs w:val="24"/>
        </w:rPr>
        <w:t xml:space="preserve"> </w:t>
      </w:r>
      <w:proofErr w:type="spellStart"/>
      <w:r w:rsidRPr="00405889">
        <w:rPr>
          <w:szCs w:val="24"/>
        </w:rPr>
        <w:t>tanpa</w:t>
      </w:r>
      <w:proofErr w:type="spellEnd"/>
      <w:r w:rsidRPr="00405889">
        <w:rPr>
          <w:szCs w:val="24"/>
        </w:rPr>
        <w:t xml:space="preserve"> </w:t>
      </w:r>
      <w:proofErr w:type="spellStart"/>
      <w:r w:rsidRPr="00405889">
        <w:rPr>
          <w:szCs w:val="24"/>
        </w:rPr>
        <w:t>ada</w:t>
      </w:r>
      <w:proofErr w:type="spellEnd"/>
      <w:r w:rsidRPr="00405889">
        <w:rPr>
          <w:szCs w:val="24"/>
        </w:rPr>
        <w:t xml:space="preserve"> </w:t>
      </w:r>
      <w:proofErr w:type="spellStart"/>
      <w:r w:rsidRPr="00405889">
        <w:rPr>
          <w:szCs w:val="24"/>
        </w:rPr>
        <w:t>dikotomi</w:t>
      </w:r>
      <w:proofErr w:type="spellEnd"/>
      <w:r w:rsidRPr="00405889">
        <w:rPr>
          <w:szCs w:val="24"/>
        </w:rPr>
        <w:t xml:space="preserve"> </w:t>
      </w:r>
      <w:proofErr w:type="spellStart"/>
      <w:r w:rsidRPr="00405889">
        <w:rPr>
          <w:szCs w:val="24"/>
        </w:rPr>
        <w:t>permanen</w:t>
      </w:r>
      <w:proofErr w:type="spellEnd"/>
      <w:r w:rsidRPr="00405889">
        <w:rPr>
          <w:szCs w:val="24"/>
        </w:rPr>
        <w:t xml:space="preserve">. </w:t>
      </w:r>
    </w:p>
    <w:p w14:paraId="7BCB3C4C" w14:textId="77777777" w:rsidR="00141826" w:rsidRPr="00405889" w:rsidRDefault="00141826" w:rsidP="00405889">
      <w:pPr>
        <w:spacing w:line="360" w:lineRule="auto"/>
        <w:ind w:left="0" w:right="3" w:firstLine="720"/>
        <w:rPr>
          <w:szCs w:val="24"/>
        </w:rPr>
      </w:pPr>
      <w:proofErr w:type="spellStart"/>
      <w:r w:rsidRPr="00405889">
        <w:rPr>
          <w:szCs w:val="24"/>
        </w:rPr>
        <w:t>Komitmen</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restrukturisasi</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hadis</w:t>
      </w:r>
      <w:proofErr w:type="spellEnd"/>
      <w:r w:rsidRPr="00405889">
        <w:rPr>
          <w:szCs w:val="24"/>
        </w:rPr>
        <w:t xml:space="preserve"> </w:t>
      </w:r>
      <w:proofErr w:type="spellStart"/>
      <w:r w:rsidRPr="00405889">
        <w:rPr>
          <w:szCs w:val="24"/>
        </w:rPr>
        <w:t>baginya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menyimpang</w:t>
      </w:r>
      <w:proofErr w:type="spellEnd"/>
      <w:r w:rsidRPr="00405889">
        <w:rPr>
          <w:szCs w:val="24"/>
        </w:rPr>
        <w:t xml:space="preserve"> </w:t>
      </w:r>
      <w:proofErr w:type="spellStart"/>
      <w:r w:rsidRPr="00405889">
        <w:rPr>
          <w:szCs w:val="24"/>
        </w:rPr>
        <w:t>jauh</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metode</w:t>
      </w:r>
      <w:proofErr w:type="spellEnd"/>
      <w:r w:rsidRPr="00405889">
        <w:rPr>
          <w:szCs w:val="24"/>
        </w:rPr>
        <w:t xml:space="preserve"> para ulama </w:t>
      </w:r>
      <w:proofErr w:type="spellStart"/>
      <w:r w:rsidRPr="00405889">
        <w:rPr>
          <w:szCs w:val="24"/>
        </w:rPr>
        <w:t>fikih</w:t>
      </w:r>
      <w:proofErr w:type="spellEnd"/>
      <w:r w:rsidRPr="00405889">
        <w:rPr>
          <w:szCs w:val="24"/>
        </w:rPr>
        <w:t xml:space="preserve"> </w:t>
      </w:r>
      <w:proofErr w:type="spellStart"/>
      <w:r w:rsidRPr="00405889">
        <w:rPr>
          <w:szCs w:val="24"/>
        </w:rPr>
        <w:t>khususnya</w:t>
      </w:r>
      <w:proofErr w:type="spellEnd"/>
      <w:r w:rsidRPr="00405889">
        <w:rPr>
          <w:szCs w:val="24"/>
        </w:rPr>
        <w:t xml:space="preserve"> </w:t>
      </w:r>
      <w:proofErr w:type="spellStart"/>
      <w:r w:rsidRPr="00405889">
        <w:rPr>
          <w:szCs w:val="24"/>
        </w:rPr>
        <w:t>Abū</w:t>
      </w:r>
      <w:proofErr w:type="spellEnd"/>
      <w:r w:rsidRPr="00405889">
        <w:rPr>
          <w:szCs w:val="24"/>
        </w:rPr>
        <w:t xml:space="preserve"> </w:t>
      </w:r>
      <w:proofErr w:type="spellStart"/>
      <w:r w:rsidRPr="00405889">
        <w:rPr>
          <w:szCs w:val="24"/>
        </w:rPr>
        <w:t>Hanīfah</w:t>
      </w:r>
      <w:proofErr w:type="spellEnd"/>
      <w:r w:rsidRPr="00405889">
        <w:rPr>
          <w:szCs w:val="24"/>
        </w:rPr>
        <w:t xml:space="preserve"> yang </w:t>
      </w:r>
      <w:proofErr w:type="spellStart"/>
      <w:r w:rsidRPr="00405889">
        <w:rPr>
          <w:szCs w:val="24"/>
        </w:rPr>
        <w:t>menurutnya</w:t>
      </w:r>
      <w:proofErr w:type="spellEnd"/>
      <w:r w:rsidRPr="00405889">
        <w:rPr>
          <w:szCs w:val="24"/>
        </w:rPr>
        <w:t xml:space="preserve"> juga </w:t>
      </w:r>
      <w:proofErr w:type="spellStart"/>
      <w:r w:rsidRPr="00405889">
        <w:rPr>
          <w:szCs w:val="24"/>
        </w:rPr>
        <w:t>mempertanyakan</w:t>
      </w:r>
      <w:proofErr w:type="spellEnd"/>
      <w:r w:rsidRPr="00405889">
        <w:rPr>
          <w:szCs w:val="24"/>
        </w:rPr>
        <w:t xml:space="preserve"> </w:t>
      </w:r>
      <w:proofErr w:type="spellStart"/>
      <w:r w:rsidRPr="00405889">
        <w:rPr>
          <w:szCs w:val="24"/>
        </w:rPr>
        <w:t>keabsahan</w:t>
      </w:r>
      <w:proofErr w:type="spellEnd"/>
      <w:r w:rsidRPr="00405889">
        <w:rPr>
          <w:szCs w:val="24"/>
        </w:rPr>
        <w:t xml:space="preserve"> Hadis yang </w:t>
      </w:r>
      <w:proofErr w:type="spellStart"/>
      <w:r w:rsidRPr="00405889">
        <w:rPr>
          <w:szCs w:val="24"/>
        </w:rPr>
        <w:t>tidak</w:t>
      </w:r>
      <w:proofErr w:type="spellEnd"/>
      <w:r w:rsidRPr="00405889">
        <w:rPr>
          <w:szCs w:val="24"/>
        </w:rPr>
        <w:t xml:space="preserve"> </w:t>
      </w:r>
      <w:proofErr w:type="spellStart"/>
      <w:r w:rsidRPr="00405889">
        <w:rPr>
          <w:szCs w:val="24"/>
        </w:rPr>
        <w:t>sesuai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Alquran</w:t>
      </w:r>
      <w:proofErr w:type="spellEnd"/>
      <w:r w:rsidRPr="00405889">
        <w:rPr>
          <w:szCs w:val="24"/>
        </w:rPr>
        <w:t xml:space="preserve">, </w:t>
      </w:r>
      <w:proofErr w:type="spellStart"/>
      <w:r w:rsidRPr="00405889">
        <w:rPr>
          <w:szCs w:val="24"/>
        </w:rPr>
        <w:t>penolakan</w:t>
      </w:r>
      <w:proofErr w:type="spellEnd"/>
      <w:r w:rsidRPr="00405889">
        <w:rPr>
          <w:szCs w:val="24"/>
        </w:rPr>
        <w:t xml:space="preserve"> </w:t>
      </w:r>
      <w:proofErr w:type="spellStart"/>
      <w:r w:rsidRPr="00405889">
        <w:rPr>
          <w:szCs w:val="24"/>
        </w:rPr>
        <w:t>terhadapnya</w:t>
      </w:r>
      <w:proofErr w:type="spellEnd"/>
      <w:r w:rsidRPr="00405889">
        <w:rPr>
          <w:szCs w:val="24"/>
        </w:rPr>
        <w:t xml:space="preserve"> (Hadis) </w:t>
      </w:r>
      <w:proofErr w:type="spellStart"/>
      <w:r w:rsidRPr="00405889">
        <w:rPr>
          <w:szCs w:val="24"/>
        </w:rPr>
        <w:t>adalah</w:t>
      </w:r>
      <w:proofErr w:type="spellEnd"/>
      <w:r w:rsidRPr="00405889">
        <w:rPr>
          <w:szCs w:val="24"/>
        </w:rPr>
        <w:t xml:space="preserve"> </w:t>
      </w:r>
      <w:proofErr w:type="spellStart"/>
      <w:r w:rsidRPr="00405889">
        <w:rPr>
          <w:szCs w:val="24"/>
        </w:rPr>
        <w:t>konsekuensi</w:t>
      </w:r>
      <w:proofErr w:type="spellEnd"/>
      <w:r w:rsidRPr="00405889">
        <w:rPr>
          <w:szCs w:val="24"/>
        </w:rPr>
        <w:t xml:space="preserve"> total yang </w:t>
      </w:r>
      <w:proofErr w:type="spellStart"/>
      <w:r w:rsidRPr="00405889">
        <w:rPr>
          <w:szCs w:val="24"/>
        </w:rPr>
        <w:t>harus</w:t>
      </w:r>
      <w:proofErr w:type="spellEnd"/>
      <w:r w:rsidRPr="00405889">
        <w:rPr>
          <w:szCs w:val="24"/>
        </w:rPr>
        <w:t xml:space="preserve"> </w:t>
      </w:r>
      <w:proofErr w:type="spellStart"/>
      <w:r w:rsidRPr="00405889">
        <w:rPr>
          <w:szCs w:val="24"/>
        </w:rPr>
        <w:t>diambil</w:t>
      </w:r>
      <w:proofErr w:type="spellEnd"/>
      <w:r w:rsidRPr="00405889">
        <w:rPr>
          <w:szCs w:val="24"/>
        </w:rPr>
        <w:t xml:space="preserve">. </w:t>
      </w:r>
      <w:proofErr w:type="spellStart"/>
      <w:r w:rsidRPr="00405889">
        <w:rPr>
          <w:szCs w:val="24"/>
        </w:rPr>
        <w:t>Permasalahan</w:t>
      </w:r>
      <w:proofErr w:type="spellEnd"/>
      <w:r w:rsidRPr="00405889">
        <w:rPr>
          <w:szCs w:val="24"/>
        </w:rPr>
        <w:t xml:space="preserve"> </w:t>
      </w:r>
      <w:proofErr w:type="spellStart"/>
      <w:r w:rsidRPr="00405889">
        <w:rPr>
          <w:szCs w:val="24"/>
        </w:rPr>
        <w:t>otentisitas</w:t>
      </w:r>
      <w:proofErr w:type="spellEnd"/>
      <w:r w:rsidRPr="00405889">
        <w:rPr>
          <w:szCs w:val="24"/>
        </w:rPr>
        <w:t xml:space="preserve"> </w:t>
      </w:r>
      <w:proofErr w:type="spellStart"/>
      <w:r w:rsidRPr="00405889">
        <w:rPr>
          <w:szCs w:val="24"/>
        </w:rPr>
        <w:t>sanad</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r w:rsidRPr="00405889">
        <w:rPr>
          <w:szCs w:val="24"/>
        </w:rPr>
        <w:t>lagi</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wacana</w:t>
      </w:r>
      <w:proofErr w:type="spellEnd"/>
      <w:r w:rsidRPr="00405889">
        <w:rPr>
          <w:szCs w:val="24"/>
        </w:rPr>
        <w:t xml:space="preserve"> </w:t>
      </w:r>
      <w:proofErr w:type="spellStart"/>
      <w:r w:rsidRPr="00405889">
        <w:rPr>
          <w:szCs w:val="24"/>
        </w:rPr>
        <w:t>tunggal</w:t>
      </w:r>
      <w:proofErr w:type="spellEnd"/>
      <w:r w:rsidRPr="00405889">
        <w:rPr>
          <w:szCs w:val="24"/>
        </w:rPr>
        <w:t xml:space="preserve"> </w:t>
      </w:r>
      <w:proofErr w:type="spellStart"/>
      <w:r w:rsidRPr="00405889">
        <w:rPr>
          <w:szCs w:val="24"/>
        </w:rPr>
        <w:t>namun</w:t>
      </w:r>
      <w:proofErr w:type="spellEnd"/>
      <w:r w:rsidRPr="00405889">
        <w:rPr>
          <w:szCs w:val="24"/>
        </w:rPr>
        <w:t xml:space="preserve"> </w:t>
      </w:r>
      <w:proofErr w:type="spellStart"/>
      <w:r w:rsidRPr="00405889">
        <w:rPr>
          <w:szCs w:val="24"/>
        </w:rPr>
        <w:t>ada</w:t>
      </w:r>
      <w:proofErr w:type="spellEnd"/>
      <w:r w:rsidRPr="00405889">
        <w:rPr>
          <w:szCs w:val="24"/>
        </w:rPr>
        <w:t xml:space="preserve"> </w:t>
      </w:r>
      <w:proofErr w:type="spellStart"/>
      <w:r w:rsidRPr="00405889">
        <w:rPr>
          <w:szCs w:val="24"/>
        </w:rPr>
        <w:t>keseimbangan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kritik</w:t>
      </w:r>
      <w:proofErr w:type="spellEnd"/>
      <w:r w:rsidRPr="00405889">
        <w:rPr>
          <w:szCs w:val="24"/>
        </w:rPr>
        <w:t xml:space="preserve"> </w:t>
      </w:r>
      <w:proofErr w:type="spellStart"/>
      <w:r w:rsidRPr="00405889">
        <w:rPr>
          <w:szCs w:val="24"/>
        </w:rPr>
        <w:t>matan</w:t>
      </w:r>
      <w:proofErr w:type="spellEnd"/>
      <w:r w:rsidRPr="00405889">
        <w:rPr>
          <w:szCs w:val="24"/>
        </w:rPr>
        <w:t xml:space="preserve">, </w:t>
      </w:r>
      <w:proofErr w:type="spellStart"/>
      <w:r w:rsidRPr="00405889">
        <w:rPr>
          <w:szCs w:val="24"/>
        </w:rPr>
        <w:t>konsekuensi</w:t>
      </w:r>
      <w:proofErr w:type="spellEnd"/>
      <w:r w:rsidRPr="00405889">
        <w:rPr>
          <w:szCs w:val="24"/>
        </w:rPr>
        <w:t xml:space="preserve"> </w:t>
      </w:r>
      <w:proofErr w:type="spellStart"/>
      <w:r w:rsidRPr="00405889">
        <w:rPr>
          <w:szCs w:val="24"/>
        </w:rPr>
        <w:t>logisnya</w:t>
      </w:r>
      <w:proofErr w:type="spellEnd"/>
      <w:r w:rsidRPr="00405889">
        <w:rPr>
          <w:szCs w:val="24"/>
        </w:rPr>
        <w:t xml:space="preserve"> </w:t>
      </w:r>
      <w:proofErr w:type="spellStart"/>
      <w:r w:rsidRPr="00405889">
        <w:rPr>
          <w:szCs w:val="24"/>
        </w:rPr>
        <w:t>menolak</w:t>
      </w:r>
      <w:proofErr w:type="spellEnd"/>
      <w:r w:rsidRPr="00405889">
        <w:rPr>
          <w:szCs w:val="24"/>
        </w:rPr>
        <w:t xml:space="preserve"> </w:t>
      </w:r>
      <w:proofErr w:type="spellStart"/>
      <w:r w:rsidRPr="00405889">
        <w:rPr>
          <w:szCs w:val="24"/>
        </w:rPr>
        <w:t>bila</w:t>
      </w:r>
      <w:proofErr w:type="spellEnd"/>
      <w:r w:rsidRPr="00405889">
        <w:rPr>
          <w:szCs w:val="24"/>
        </w:rPr>
        <w:t xml:space="preserve"> </w:t>
      </w:r>
      <w:proofErr w:type="spellStart"/>
      <w:r w:rsidRPr="00405889">
        <w:rPr>
          <w:szCs w:val="24"/>
        </w:rPr>
        <w:t>terjadi</w:t>
      </w:r>
      <w:proofErr w:type="spellEnd"/>
      <w:r w:rsidRPr="00405889">
        <w:rPr>
          <w:szCs w:val="24"/>
        </w:rPr>
        <w:t xml:space="preserve"> </w:t>
      </w:r>
      <w:proofErr w:type="spellStart"/>
      <w:r w:rsidRPr="00405889">
        <w:rPr>
          <w:szCs w:val="24"/>
        </w:rPr>
        <w:t>pertentangan</w:t>
      </w:r>
      <w:proofErr w:type="spellEnd"/>
      <w:r w:rsidRPr="00405889">
        <w:rPr>
          <w:szCs w:val="24"/>
        </w:rPr>
        <w:t xml:space="preserve"> </w:t>
      </w:r>
      <w:proofErr w:type="spellStart"/>
      <w:r w:rsidRPr="00405889">
        <w:rPr>
          <w:szCs w:val="24"/>
        </w:rPr>
        <w:t>meskipun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hadis</w:t>
      </w:r>
      <w:proofErr w:type="spellEnd"/>
      <w:r w:rsidRPr="00405889">
        <w:rPr>
          <w:szCs w:val="24"/>
        </w:rPr>
        <w:t xml:space="preserve"> sahih, </w:t>
      </w:r>
      <w:proofErr w:type="spellStart"/>
      <w:r w:rsidRPr="00405889">
        <w:rPr>
          <w:szCs w:val="24"/>
        </w:rPr>
        <w:t>namun</w:t>
      </w:r>
      <w:proofErr w:type="spellEnd"/>
      <w:r w:rsidRPr="00405889">
        <w:rPr>
          <w:szCs w:val="24"/>
        </w:rPr>
        <w:t xml:space="preserve"> </w:t>
      </w:r>
      <w:proofErr w:type="spellStart"/>
      <w:r w:rsidRPr="00405889">
        <w:rPr>
          <w:szCs w:val="24"/>
        </w:rPr>
        <w:t>bisa</w:t>
      </w:r>
      <w:proofErr w:type="spellEnd"/>
      <w:r w:rsidRPr="00405889">
        <w:rPr>
          <w:szCs w:val="24"/>
        </w:rPr>
        <w:t xml:space="preserve"> </w:t>
      </w:r>
      <w:proofErr w:type="spellStart"/>
      <w:r w:rsidRPr="00405889">
        <w:rPr>
          <w:szCs w:val="24"/>
        </w:rPr>
        <w:t>diamalkan</w:t>
      </w:r>
      <w:proofErr w:type="spellEnd"/>
      <w:r w:rsidRPr="00405889">
        <w:rPr>
          <w:szCs w:val="24"/>
        </w:rPr>
        <w:t xml:space="preserve"> </w:t>
      </w:r>
      <w:proofErr w:type="spellStart"/>
      <w:r w:rsidRPr="00405889">
        <w:rPr>
          <w:szCs w:val="24"/>
        </w:rPr>
        <w:t>meskipun</w:t>
      </w:r>
      <w:proofErr w:type="spellEnd"/>
      <w:r w:rsidRPr="00405889">
        <w:rPr>
          <w:szCs w:val="24"/>
        </w:rPr>
        <w:t xml:space="preserve"> </w:t>
      </w:r>
      <w:proofErr w:type="spellStart"/>
      <w:r w:rsidRPr="00405889">
        <w:rPr>
          <w:szCs w:val="24"/>
        </w:rPr>
        <w:t>lemah</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kriteria</w:t>
      </w:r>
      <w:proofErr w:type="spellEnd"/>
      <w:r w:rsidRPr="00405889">
        <w:rPr>
          <w:szCs w:val="24"/>
        </w:rPr>
        <w:t xml:space="preserve"> </w:t>
      </w:r>
      <w:proofErr w:type="spellStart"/>
      <w:r w:rsidRPr="00405889">
        <w:rPr>
          <w:szCs w:val="24"/>
        </w:rPr>
        <w:t>adanya</w:t>
      </w:r>
      <w:proofErr w:type="spellEnd"/>
      <w:r w:rsidRPr="00405889">
        <w:rPr>
          <w:szCs w:val="24"/>
        </w:rPr>
        <w:t xml:space="preserve"> </w:t>
      </w:r>
      <w:proofErr w:type="spellStart"/>
      <w:r w:rsidRPr="00405889">
        <w:rPr>
          <w:szCs w:val="24"/>
        </w:rPr>
        <w:t>kesamaan</w:t>
      </w:r>
      <w:proofErr w:type="spellEnd"/>
      <w:r w:rsidRPr="00405889">
        <w:rPr>
          <w:szCs w:val="24"/>
        </w:rPr>
        <w:t xml:space="preserve"> </w:t>
      </w:r>
      <w:proofErr w:type="spellStart"/>
      <w:r w:rsidRPr="00405889">
        <w:rPr>
          <w:szCs w:val="24"/>
        </w:rPr>
        <w:t>standar</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wacana</w:t>
      </w:r>
      <w:proofErr w:type="spellEnd"/>
      <w:r w:rsidRPr="00405889">
        <w:rPr>
          <w:szCs w:val="24"/>
        </w:rPr>
        <w:t xml:space="preserve"> </w:t>
      </w:r>
      <w:proofErr w:type="spellStart"/>
      <w:r w:rsidRPr="00405889">
        <w:rPr>
          <w:szCs w:val="24"/>
        </w:rPr>
        <w:t>syariah</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ajaran-ajaran</w:t>
      </w:r>
      <w:proofErr w:type="spellEnd"/>
      <w:r w:rsidRPr="00405889">
        <w:rPr>
          <w:szCs w:val="24"/>
        </w:rPr>
        <w:t xml:space="preserve"> agama.</w:t>
      </w:r>
      <w:r w:rsidRPr="00405889">
        <w:rPr>
          <w:szCs w:val="24"/>
          <w:vertAlign w:val="superscript"/>
        </w:rPr>
        <w:footnoteReference w:id="19"/>
      </w:r>
      <w:r w:rsidRPr="00405889">
        <w:rPr>
          <w:szCs w:val="24"/>
        </w:rPr>
        <w:t xml:space="preserve"> </w:t>
      </w:r>
    </w:p>
    <w:p w14:paraId="3ED51B6E" w14:textId="77777777" w:rsidR="00141826" w:rsidRPr="00405889" w:rsidRDefault="00141826" w:rsidP="00405889">
      <w:pPr>
        <w:spacing w:line="360" w:lineRule="auto"/>
        <w:ind w:left="0" w:right="3" w:firstLine="720"/>
        <w:rPr>
          <w:szCs w:val="24"/>
        </w:rPr>
      </w:pPr>
      <w:r w:rsidRPr="00405889">
        <w:rPr>
          <w:szCs w:val="24"/>
        </w:rPr>
        <w:t xml:space="preserve">Atas </w:t>
      </w:r>
      <w:proofErr w:type="spellStart"/>
      <w:r w:rsidRPr="00405889">
        <w:rPr>
          <w:szCs w:val="24"/>
        </w:rPr>
        <w:t>kritiknya</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beberapa</w:t>
      </w:r>
      <w:proofErr w:type="spellEnd"/>
      <w:r w:rsidRPr="00405889">
        <w:rPr>
          <w:szCs w:val="24"/>
        </w:rPr>
        <w:t xml:space="preserve"> </w:t>
      </w:r>
      <w:proofErr w:type="spellStart"/>
      <w:r w:rsidRPr="00405889">
        <w:rPr>
          <w:szCs w:val="24"/>
        </w:rPr>
        <w:t>hadis</w:t>
      </w:r>
      <w:proofErr w:type="spellEnd"/>
      <w:r w:rsidRPr="00405889">
        <w:rPr>
          <w:szCs w:val="24"/>
        </w:rPr>
        <w:t xml:space="preserve"> yang </w:t>
      </w:r>
      <w:proofErr w:type="spellStart"/>
      <w:r w:rsidRPr="00405889">
        <w:rPr>
          <w:szCs w:val="24"/>
        </w:rPr>
        <w:t>telah</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kesepakatan</w:t>
      </w:r>
      <w:proofErr w:type="spellEnd"/>
      <w:r w:rsidRPr="00405889">
        <w:rPr>
          <w:szCs w:val="24"/>
        </w:rPr>
        <w:t xml:space="preserve"> </w:t>
      </w:r>
      <w:proofErr w:type="spellStart"/>
      <w:r w:rsidRPr="00405889">
        <w:rPr>
          <w:szCs w:val="24"/>
        </w:rPr>
        <w:t>umum</w:t>
      </w:r>
      <w:proofErr w:type="spellEnd"/>
      <w:r w:rsidRPr="00405889">
        <w:rPr>
          <w:szCs w:val="24"/>
        </w:rPr>
        <w:t xml:space="preserve">, </w:t>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mendapat</w:t>
      </w:r>
      <w:proofErr w:type="spellEnd"/>
      <w:r w:rsidRPr="00405889">
        <w:rPr>
          <w:szCs w:val="24"/>
        </w:rPr>
        <w:t xml:space="preserve"> </w:t>
      </w:r>
      <w:proofErr w:type="spellStart"/>
      <w:r w:rsidRPr="00405889">
        <w:rPr>
          <w:szCs w:val="24"/>
        </w:rPr>
        <w:t>berbagai</w:t>
      </w:r>
      <w:proofErr w:type="spellEnd"/>
      <w:r w:rsidRPr="00405889">
        <w:rPr>
          <w:szCs w:val="24"/>
        </w:rPr>
        <w:t xml:space="preserve"> </w:t>
      </w:r>
      <w:proofErr w:type="spellStart"/>
      <w:r w:rsidRPr="00405889">
        <w:rPr>
          <w:szCs w:val="24"/>
        </w:rPr>
        <w:t>macam</w:t>
      </w:r>
      <w:proofErr w:type="spellEnd"/>
      <w:r w:rsidRPr="00405889">
        <w:rPr>
          <w:szCs w:val="24"/>
        </w:rPr>
        <w:t xml:space="preserve"> </w:t>
      </w:r>
      <w:proofErr w:type="spellStart"/>
      <w:r w:rsidRPr="00405889">
        <w:rPr>
          <w:szCs w:val="24"/>
        </w:rPr>
        <w:t>kritik</w:t>
      </w:r>
      <w:proofErr w:type="spellEnd"/>
      <w:r w:rsidRPr="00405889">
        <w:rPr>
          <w:szCs w:val="24"/>
        </w:rPr>
        <w:t xml:space="preserve"> yang </w:t>
      </w:r>
      <w:proofErr w:type="spellStart"/>
      <w:r w:rsidRPr="00405889">
        <w:rPr>
          <w:szCs w:val="24"/>
        </w:rPr>
        <w:t>ditujukan</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metode</w:t>
      </w:r>
      <w:proofErr w:type="spellEnd"/>
      <w:r w:rsidRPr="00405889">
        <w:rPr>
          <w:szCs w:val="24"/>
        </w:rPr>
        <w:t xml:space="preserve"> </w:t>
      </w:r>
      <w:proofErr w:type="spellStart"/>
      <w:r w:rsidRPr="00405889">
        <w:rPr>
          <w:szCs w:val="24"/>
        </w:rPr>
        <w:t>kritiknya</w:t>
      </w:r>
      <w:proofErr w:type="spellEnd"/>
      <w:r w:rsidRPr="00405889">
        <w:rPr>
          <w:szCs w:val="24"/>
        </w:rPr>
        <w:t xml:space="preserve"> yang </w:t>
      </w:r>
      <w:proofErr w:type="spellStart"/>
      <w:r w:rsidRPr="00405889">
        <w:rPr>
          <w:szCs w:val="24"/>
        </w:rPr>
        <w:t>dituangkan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buku</w:t>
      </w:r>
      <w:proofErr w:type="spellEnd"/>
      <w:r w:rsidRPr="00405889">
        <w:rPr>
          <w:szCs w:val="24"/>
        </w:rPr>
        <w:t xml:space="preserve"> </w:t>
      </w:r>
      <w:r w:rsidRPr="00405889">
        <w:rPr>
          <w:i/>
          <w:szCs w:val="24"/>
        </w:rPr>
        <w:t>as-Sunnah an-</w:t>
      </w:r>
      <w:proofErr w:type="spellStart"/>
      <w:r w:rsidRPr="00405889">
        <w:rPr>
          <w:i/>
          <w:szCs w:val="24"/>
        </w:rPr>
        <w:t>Nabawiyyah</w:t>
      </w:r>
      <w:proofErr w:type="spellEnd"/>
      <w:r w:rsidRPr="00405889">
        <w:rPr>
          <w:i/>
          <w:szCs w:val="24"/>
        </w:rPr>
        <w:t xml:space="preserve"> </w:t>
      </w:r>
      <w:proofErr w:type="spellStart"/>
      <w:r w:rsidRPr="00405889">
        <w:rPr>
          <w:i/>
          <w:szCs w:val="24"/>
        </w:rPr>
        <w:t>baina</w:t>
      </w:r>
      <w:proofErr w:type="spellEnd"/>
      <w:r w:rsidRPr="00405889">
        <w:rPr>
          <w:i/>
          <w:szCs w:val="24"/>
        </w:rPr>
        <w:t xml:space="preserve"> Ahl al-</w:t>
      </w:r>
      <w:proofErr w:type="spellStart"/>
      <w:r w:rsidRPr="00405889">
        <w:rPr>
          <w:i/>
          <w:szCs w:val="24"/>
        </w:rPr>
        <w:t>Fiqh</w:t>
      </w:r>
      <w:proofErr w:type="spellEnd"/>
      <w:r w:rsidRPr="00405889">
        <w:rPr>
          <w:i/>
          <w:szCs w:val="24"/>
        </w:rPr>
        <w:t xml:space="preserve"> </w:t>
      </w:r>
      <w:proofErr w:type="spellStart"/>
      <w:r w:rsidRPr="00405889">
        <w:rPr>
          <w:i/>
          <w:szCs w:val="24"/>
        </w:rPr>
        <w:t>wa</w:t>
      </w:r>
      <w:proofErr w:type="spellEnd"/>
      <w:r w:rsidRPr="00405889">
        <w:rPr>
          <w:i/>
          <w:szCs w:val="24"/>
        </w:rPr>
        <w:t xml:space="preserve"> Ahl al-</w:t>
      </w:r>
      <w:proofErr w:type="spellStart"/>
      <w:r w:rsidRPr="00405889">
        <w:rPr>
          <w:i/>
          <w:szCs w:val="24"/>
        </w:rPr>
        <w:t>Hadīś</w:t>
      </w:r>
      <w:proofErr w:type="spellEnd"/>
      <w:r w:rsidRPr="00405889">
        <w:rPr>
          <w:i/>
          <w:szCs w:val="24"/>
        </w:rPr>
        <w:t>.</w:t>
      </w:r>
      <w:r w:rsidRPr="00405889">
        <w:rPr>
          <w:szCs w:val="24"/>
        </w:rPr>
        <w:t xml:space="preserve"> Satu </w:t>
      </w:r>
      <w:proofErr w:type="spellStart"/>
      <w:r w:rsidRPr="00405889">
        <w:rPr>
          <w:szCs w:val="24"/>
        </w:rPr>
        <w:t>sisi</w:t>
      </w:r>
      <w:proofErr w:type="spellEnd"/>
      <w:r w:rsidRPr="00405889">
        <w:rPr>
          <w:szCs w:val="24"/>
        </w:rPr>
        <w:t xml:space="preserve"> </w:t>
      </w:r>
      <w:proofErr w:type="spellStart"/>
      <w:r w:rsidRPr="00405889">
        <w:rPr>
          <w:szCs w:val="24"/>
        </w:rPr>
        <w:t>ungkapan</w:t>
      </w:r>
      <w:proofErr w:type="spellEnd"/>
      <w:r w:rsidRPr="00405889">
        <w:rPr>
          <w:szCs w:val="24"/>
        </w:rPr>
        <w:t xml:space="preserve"> </w:t>
      </w:r>
      <w:proofErr w:type="spellStart"/>
      <w:r w:rsidRPr="00405889">
        <w:rPr>
          <w:szCs w:val="24"/>
        </w:rPr>
        <w:t>beberapa</w:t>
      </w:r>
      <w:proofErr w:type="spellEnd"/>
      <w:r w:rsidRPr="00405889">
        <w:rPr>
          <w:szCs w:val="24"/>
        </w:rPr>
        <w:t xml:space="preserve"> orang </w:t>
      </w:r>
      <w:proofErr w:type="spellStart"/>
      <w:r w:rsidRPr="00405889">
        <w:rPr>
          <w:szCs w:val="24"/>
        </w:rPr>
        <w:t>terhadapnya</w:t>
      </w:r>
      <w:proofErr w:type="spellEnd"/>
      <w:r w:rsidRPr="00405889">
        <w:rPr>
          <w:szCs w:val="24"/>
        </w:rPr>
        <w:t xml:space="preserve"> </w:t>
      </w:r>
      <w:proofErr w:type="spellStart"/>
      <w:r w:rsidRPr="00405889">
        <w:rPr>
          <w:szCs w:val="24"/>
        </w:rPr>
        <w:t>mengindikasikan</w:t>
      </w:r>
      <w:proofErr w:type="spellEnd"/>
      <w:r w:rsidRPr="00405889">
        <w:rPr>
          <w:szCs w:val="24"/>
        </w:rPr>
        <w:t xml:space="preserve"> </w:t>
      </w:r>
      <w:proofErr w:type="spellStart"/>
      <w:r w:rsidRPr="00405889">
        <w:rPr>
          <w:szCs w:val="24"/>
        </w:rPr>
        <w:t>kekaguman</w:t>
      </w:r>
      <w:proofErr w:type="spellEnd"/>
      <w:r w:rsidRPr="00405889">
        <w:rPr>
          <w:szCs w:val="24"/>
        </w:rPr>
        <w:t xml:space="preserve"> dan </w:t>
      </w:r>
      <w:proofErr w:type="spellStart"/>
      <w:r w:rsidRPr="00405889">
        <w:rPr>
          <w:szCs w:val="24"/>
        </w:rPr>
        <w:t>keberanian</w:t>
      </w:r>
      <w:proofErr w:type="spellEnd"/>
      <w:r w:rsidRPr="00405889">
        <w:rPr>
          <w:szCs w:val="24"/>
        </w:rPr>
        <w:t xml:space="preserve"> yang </w:t>
      </w:r>
      <w:proofErr w:type="spellStart"/>
      <w:r w:rsidRPr="00405889">
        <w:rPr>
          <w:szCs w:val="24"/>
        </w:rPr>
        <w:t>tidak</w:t>
      </w:r>
      <w:proofErr w:type="spellEnd"/>
      <w:r w:rsidRPr="00405889">
        <w:rPr>
          <w:szCs w:val="24"/>
        </w:rPr>
        <w:t xml:space="preserve"> </w:t>
      </w:r>
      <w:proofErr w:type="spellStart"/>
      <w:r w:rsidRPr="00405889">
        <w:rPr>
          <w:szCs w:val="24"/>
        </w:rPr>
        <w:t>dimiliki</w:t>
      </w:r>
      <w:proofErr w:type="spellEnd"/>
      <w:r w:rsidRPr="00405889">
        <w:rPr>
          <w:szCs w:val="24"/>
        </w:rPr>
        <w:t xml:space="preserve"> ulama modern. Quraish Shihab </w:t>
      </w:r>
      <w:proofErr w:type="spellStart"/>
      <w:r w:rsidRPr="00405889">
        <w:rPr>
          <w:szCs w:val="24"/>
        </w:rPr>
        <w:t>dalam</w:t>
      </w:r>
      <w:proofErr w:type="spellEnd"/>
      <w:r w:rsidRPr="00405889">
        <w:rPr>
          <w:szCs w:val="24"/>
        </w:rPr>
        <w:t xml:space="preserve"> </w:t>
      </w:r>
      <w:proofErr w:type="spellStart"/>
      <w:r w:rsidRPr="00405889">
        <w:rPr>
          <w:szCs w:val="24"/>
        </w:rPr>
        <w:t>pengantar</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mengatakan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melalui</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ini</w:t>
      </w:r>
      <w:proofErr w:type="spellEnd"/>
      <w:r w:rsidRPr="00405889">
        <w:rPr>
          <w:szCs w:val="24"/>
        </w:rPr>
        <w:t>, Muhammad al-</w:t>
      </w:r>
      <w:proofErr w:type="spellStart"/>
      <w:r w:rsidRPr="00405889">
        <w:rPr>
          <w:szCs w:val="24"/>
        </w:rPr>
        <w:t>Gazālī</w:t>
      </w:r>
      <w:proofErr w:type="spellEnd"/>
      <w:r w:rsidRPr="00405889">
        <w:rPr>
          <w:szCs w:val="24"/>
        </w:rPr>
        <w:t xml:space="preserve"> </w:t>
      </w:r>
      <w:proofErr w:type="spellStart"/>
      <w:r w:rsidRPr="00405889">
        <w:rPr>
          <w:szCs w:val="24"/>
        </w:rPr>
        <w:t>berupaya</w:t>
      </w:r>
      <w:proofErr w:type="spellEnd"/>
      <w:r w:rsidRPr="00405889">
        <w:rPr>
          <w:szCs w:val="24"/>
        </w:rPr>
        <w:t xml:space="preserve"> </w:t>
      </w:r>
      <w:proofErr w:type="spellStart"/>
      <w:r w:rsidRPr="00405889">
        <w:rPr>
          <w:szCs w:val="24"/>
        </w:rPr>
        <w:t>menjelaskan</w:t>
      </w:r>
      <w:proofErr w:type="spellEnd"/>
      <w:r w:rsidRPr="00405889">
        <w:rPr>
          <w:szCs w:val="24"/>
        </w:rPr>
        <w:t xml:space="preserve"> </w:t>
      </w:r>
      <w:proofErr w:type="spellStart"/>
      <w:r w:rsidRPr="00405889">
        <w:rPr>
          <w:szCs w:val="24"/>
        </w:rPr>
        <w:t>perbedaan</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menyangkut</w:t>
      </w:r>
      <w:proofErr w:type="spellEnd"/>
      <w:r w:rsidRPr="00405889">
        <w:rPr>
          <w:szCs w:val="24"/>
        </w:rPr>
        <w:t xml:space="preserve"> </w:t>
      </w:r>
      <w:proofErr w:type="spellStart"/>
      <w:r w:rsidRPr="00405889">
        <w:rPr>
          <w:szCs w:val="24"/>
        </w:rPr>
        <w:t>sekian</w:t>
      </w:r>
      <w:proofErr w:type="spellEnd"/>
      <w:r w:rsidRPr="00405889">
        <w:rPr>
          <w:szCs w:val="24"/>
        </w:rPr>
        <w:t xml:space="preserve"> </w:t>
      </w:r>
      <w:proofErr w:type="spellStart"/>
      <w:r w:rsidRPr="00405889">
        <w:rPr>
          <w:szCs w:val="24"/>
        </w:rPr>
        <w:t>banyak</w:t>
      </w:r>
      <w:proofErr w:type="spellEnd"/>
      <w:r w:rsidRPr="00405889">
        <w:rPr>
          <w:szCs w:val="24"/>
        </w:rPr>
        <w:t xml:space="preserve"> sunnah Nabi saw. </w:t>
      </w:r>
      <w:proofErr w:type="spellStart"/>
      <w:r w:rsidRPr="00405889">
        <w:rPr>
          <w:szCs w:val="24"/>
        </w:rPr>
        <w:t>kemudian</w:t>
      </w:r>
      <w:proofErr w:type="spellEnd"/>
      <w:r w:rsidRPr="00405889">
        <w:rPr>
          <w:szCs w:val="24"/>
        </w:rPr>
        <w:t xml:space="preserve"> </w:t>
      </w:r>
      <w:proofErr w:type="spellStart"/>
      <w:r w:rsidRPr="00405889">
        <w:rPr>
          <w:szCs w:val="24"/>
        </w:rPr>
        <w:t>mendudukkan</w:t>
      </w:r>
      <w:proofErr w:type="spellEnd"/>
      <w:r w:rsidRPr="00405889">
        <w:rPr>
          <w:szCs w:val="24"/>
        </w:rPr>
        <w:t xml:space="preserve"> </w:t>
      </w:r>
      <w:proofErr w:type="spellStart"/>
      <w:r w:rsidRPr="00405889">
        <w:rPr>
          <w:szCs w:val="24"/>
        </w:rPr>
        <w:t>masalahnya</w:t>
      </w:r>
      <w:proofErr w:type="spellEnd"/>
      <w:r w:rsidRPr="00405889">
        <w:rPr>
          <w:szCs w:val="24"/>
        </w:rPr>
        <w:t xml:space="preserve">, </w:t>
      </w:r>
      <w:proofErr w:type="spellStart"/>
      <w:r w:rsidRPr="00405889">
        <w:rPr>
          <w:szCs w:val="24"/>
        </w:rPr>
        <w:t>baik</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menjelaskan</w:t>
      </w:r>
      <w:proofErr w:type="spellEnd"/>
      <w:r w:rsidRPr="00405889">
        <w:rPr>
          <w:szCs w:val="24"/>
        </w:rPr>
        <w:t xml:space="preserve"> </w:t>
      </w:r>
      <w:proofErr w:type="spellStart"/>
      <w:r w:rsidRPr="00405889">
        <w:rPr>
          <w:szCs w:val="24"/>
        </w:rPr>
        <w:t>maksud</w:t>
      </w:r>
      <w:proofErr w:type="spellEnd"/>
      <w:r w:rsidRPr="00405889">
        <w:rPr>
          <w:szCs w:val="24"/>
        </w:rPr>
        <w:t xml:space="preserve"> sunnah </w:t>
      </w:r>
      <w:proofErr w:type="spellStart"/>
      <w:r w:rsidRPr="00405889">
        <w:rPr>
          <w:szCs w:val="24"/>
        </w:rPr>
        <w:t>itu</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menolak</w:t>
      </w:r>
      <w:proofErr w:type="spellEnd"/>
      <w:r w:rsidRPr="00405889">
        <w:rPr>
          <w:szCs w:val="24"/>
        </w:rPr>
        <w:t xml:space="preserve"> </w:t>
      </w:r>
      <w:proofErr w:type="spellStart"/>
      <w:r w:rsidRPr="00405889">
        <w:rPr>
          <w:szCs w:val="24"/>
        </w:rPr>
        <w:t>kesahihannya</w:t>
      </w:r>
      <w:proofErr w:type="spellEnd"/>
      <w:r w:rsidRPr="00405889">
        <w:rPr>
          <w:szCs w:val="24"/>
        </w:rPr>
        <w:t xml:space="preserve">. Quraish Shihab juga </w:t>
      </w:r>
      <w:proofErr w:type="spellStart"/>
      <w:r w:rsidRPr="00405889">
        <w:rPr>
          <w:szCs w:val="24"/>
        </w:rPr>
        <w:t>mengatakan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cara</w:t>
      </w:r>
      <w:proofErr w:type="spellEnd"/>
      <w:r w:rsidRPr="00405889">
        <w:rPr>
          <w:szCs w:val="24"/>
        </w:rPr>
        <w:t xml:space="preserve"> </w:t>
      </w:r>
      <w:proofErr w:type="spellStart"/>
      <w:r w:rsidRPr="00405889">
        <w:rPr>
          <w:szCs w:val="24"/>
        </w:rPr>
        <w:t>pembelaan</w:t>
      </w:r>
      <w:proofErr w:type="spellEnd"/>
      <w:r w:rsidRPr="00405889">
        <w:rPr>
          <w:szCs w:val="24"/>
        </w:rPr>
        <w:t xml:space="preserve"> Muhammad </w:t>
      </w:r>
      <w:r w:rsidRPr="00405889">
        <w:rPr>
          <w:szCs w:val="24"/>
        </w:rPr>
        <w:lastRenderedPageBreak/>
        <w:t>al-</w:t>
      </w:r>
      <w:proofErr w:type="spellStart"/>
      <w:r w:rsidRPr="00405889">
        <w:rPr>
          <w:szCs w:val="24"/>
        </w:rPr>
        <w:t>Gazālī</w:t>
      </w:r>
      <w:proofErr w:type="spellEnd"/>
      <w:r w:rsidRPr="00405889">
        <w:rPr>
          <w:szCs w:val="24"/>
        </w:rPr>
        <w:t xml:space="preserve"> </w:t>
      </w:r>
      <w:proofErr w:type="spellStart"/>
      <w:r w:rsidRPr="00405889">
        <w:rPr>
          <w:szCs w:val="24"/>
        </w:rPr>
        <w:t>terhadap</w:t>
      </w:r>
      <w:proofErr w:type="spellEnd"/>
      <w:r w:rsidRPr="00405889">
        <w:rPr>
          <w:szCs w:val="24"/>
        </w:rPr>
        <w:t xml:space="preserve"> sunnah Nabi saw. </w:t>
      </w:r>
      <w:proofErr w:type="spellStart"/>
      <w:r w:rsidRPr="00405889">
        <w:rPr>
          <w:szCs w:val="24"/>
        </w:rPr>
        <w:t>meskipun</w:t>
      </w:r>
      <w:proofErr w:type="spellEnd"/>
      <w:r w:rsidRPr="00405889">
        <w:rPr>
          <w:szCs w:val="24"/>
        </w:rPr>
        <w:t xml:space="preserve"> </w:t>
      </w:r>
      <w:proofErr w:type="spellStart"/>
      <w:r w:rsidRPr="00405889">
        <w:rPr>
          <w:szCs w:val="24"/>
        </w:rPr>
        <w:t>pembelaan</w:t>
      </w:r>
      <w:proofErr w:type="spellEnd"/>
      <w:r w:rsidRPr="00405889">
        <w:rPr>
          <w:szCs w:val="24"/>
        </w:rPr>
        <w:t xml:space="preserve"> yang </w:t>
      </w:r>
      <w:proofErr w:type="spellStart"/>
      <w:r w:rsidRPr="00405889">
        <w:rPr>
          <w:szCs w:val="24"/>
        </w:rPr>
        <w:t>dilakukannya</w:t>
      </w:r>
      <w:proofErr w:type="spellEnd"/>
      <w:r w:rsidRPr="00405889">
        <w:rPr>
          <w:szCs w:val="24"/>
        </w:rPr>
        <w:t xml:space="preserve"> </w:t>
      </w:r>
      <w:proofErr w:type="spellStart"/>
      <w:r w:rsidRPr="00405889">
        <w:rPr>
          <w:szCs w:val="24"/>
        </w:rPr>
        <w:t>berbeda</w:t>
      </w:r>
      <w:proofErr w:type="spellEnd"/>
      <w:r w:rsidRPr="00405889">
        <w:rPr>
          <w:szCs w:val="24"/>
        </w:rPr>
        <w:t xml:space="preserve"> </w:t>
      </w:r>
      <w:proofErr w:type="spellStart"/>
      <w:r w:rsidRPr="00405889">
        <w:rPr>
          <w:szCs w:val="24"/>
        </w:rPr>
        <w:t>dengan</w:t>
      </w:r>
      <w:proofErr w:type="spellEnd"/>
      <w:r w:rsidRPr="00405889">
        <w:rPr>
          <w:szCs w:val="24"/>
        </w:rPr>
        <w:t xml:space="preserve"> para ulama </w:t>
      </w:r>
      <w:proofErr w:type="spellStart"/>
      <w:r w:rsidRPr="00405889">
        <w:rPr>
          <w:szCs w:val="24"/>
        </w:rPr>
        <w:t>lainnya</w:t>
      </w:r>
      <w:proofErr w:type="spellEnd"/>
      <w:r w:rsidRPr="00405889">
        <w:rPr>
          <w:szCs w:val="24"/>
        </w:rPr>
        <w:t>.</w:t>
      </w:r>
      <w:r w:rsidRPr="00405889">
        <w:rPr>
          <w:szCs w:val="24"/>
          <w:vertAlign w:val="superscript"/>
        </w:rPr>
        <w:footnoteReference w:id="20"/>
      </w:r>
      <w:r w:rsidRPr="00405889">
        <w:rPr>
          <w:szCs w:val="24"/>
        </w:rPr>
        <w:t xml:space="preserve"> </w:t>
      </w:r>
      <w:proofErr w:type="spellStart"/>
      <w:r w:rsidRPr="00405889">
        <w:rPr>
          <w:szCs w:val="24"/>
        </w:rPr>
        <w:t>Perbandingan</w:t>
      </w:r>
      <w:proofErr w:type="spellEnd"/>
      <w:r w:rsidRPr="00405889">
        <w:rPr>
          <w:szCs w:val="24"/>
        </w:rPr>
        <w:t xml:space="preserve"> juga </w:t>
      </w:r>
      <w:proofErr w:type="spellStart"/>
      <w:r w:rsidRPr="00405889">
        <w:rPr>
          <w:szCs w:val="24"/>
        </w:rPr>
        <w:t>dilakukan</w:t>
      </w:r>
      <w:proofErr w:type="spellEnd"/>
      <w:r w:rsidRPr="00405889">
        <w:rPr>
          <w:szCs w:val="24"/>
        </w:rPr>
        <w:t xml:space="preserve"> oleh </w:t>
      </w:r>
      <w:proofErr w:type="spellStart"/>
      <w:r w:rsidRPr="00405889">
        <w:rPr>
          <w:szCs w:val="24"/>
        </w:rPr>
        <w:t>seorang</w:t>
      </w:r>
      <w:proofErr w:type="spellEnd"/>
      <w:r w:rsidRPr="00405889">
        <w:rPr>
          <w:szCs w:val="24"/>
        </w:rPr>
        <w:t xml:space="preserve"> </w:t>
      </w:r>
      <w:proofErr w:type="spellStart"/>
      <w:r w:rsidRPr="00405889">
        <w:rPr>
          <w:szCs w:val="24"/>
        </w:rPr>
        <w:t>komentator</w:t>
      </w:r>
      <w:proofErr w:type="spellEnd"/>
      <w:r w:rsidRPr="00405889">
        <w:rPr>
          <w:szCs w:val="24"/>
        </w:rPr>
        <w:t xml:space="preserve"> </w:t>
      </w:r>
      <w:proofErr w:type="spellStart"/>
      <w:r w:rsidRPr="00405889">
        <w:rPr>
          <w:szCs w:val="24"/>
        </w:rPr>
        <w:t>dari</w:t>
      </w:r>
      <w:proofErr w:type="spellEnd"/>
      <w:r w:rsidRPr="00405889">
        <w:rPr>
          <w:szCs w:val="24"/>
        </w:rPr>
        <w:t xml:space="preserve"> </w:t>
      </w:r>
      <w:r w:rsidRPr="00405889">
        <w:rPr>
          <w:i/>
          <w:szCs w:val="24"/>
        </w:rPr>
        <w:t>al-</w:t>
      </w:r>
      <w:proofErr w:type="spellStart"/>
      <w:r w:rsidRPr="00405889">
        <w:rPr>
          <w:i/>
          <w:szCs w:val="24"/>
        </w:rPr>
        <w:t>Ahrām</w:t>
      </w:r>
      <w:proofErr w:type="spellEnd"/>
      <w:r w:rsidRPr="00405889">
        <w:rPr>
          <w:szCs w:val="24"/>
        </w:rPr>
        <w:t xml:space="preserve"> yang </w:t>
      </w:r>
      <w:proofErr w:type="spellStart"/>
      <w:r w:rsidRPr="00405889">
        <w:rPr>
          <w:szCs w:val="24"/>
        </w:rPr>
        <w:t>menyebut</w:t>
      </w:r>
      <w:proofErr w:type="spellEnd"/>
      <w:r w:rsidRPr="00405889">
        <w:rPr>
          <w:szCs w:val="24"/>
        </w:rPr>
        <w:t xml:space="preserve"> </w:t>
      </w:r>
      <w:proofErr w:type="spellStart"/>
      <w:r w:rsidRPr="00405889">
        <w:rPr>
          <w:szCs w:val="24"/>
        </w:rPr>
        <w:t>tajuk</w:t>
      </w:r>
      <w:proofErr w:type="spellEnd"/>
      <w:r w:rsidRPr="00405889">
        <w:rPr>
          <w:szCs w:val="24"/>
        </w:rPr>
        <w:t xml:space="preserve"> </w:t>
      </w:r>
      <w:proofErr w:type="spellStart"/>
      <w:r w:rsidRPr="00405889">
        <w:rPr>
          <w:szCs w:val="24"/>
        </w:rPr>
        <w:t>analisa</w:t>
      </w:r>
      <w:proofErr w:type="spellEnd"/>
      <w:r w:rsidRPr="00405889">
        <w:rPr>
          <w:szCs w:val="24"/>
        </w:rPr>
        <w:t xml:space="preserve"> al-</w:t>
      </w:r>
      <w:proofErr w:type="spellStart"/>
      <w:r w:rsidRPr="00405889">
        <w:rPr>
          <w:szCs w:val="24"/>
        </w:rPr>
        <w:t>Gazālī</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bagian</w:t>
      </w:r>
      <w:proofErr w:type="spellEnd"/>
      <w:r w:rsidRPr="00405889">
        <w:rPr>
          <w:szCs w:val="24"/>
        </w:rPr>
        <w:t xml:space="preserve"> yang </w:t>
      </w:r>
      <w:proofErr w:type="spellStart"/>
      <w:r w:rsidRPr="00405889">
        <w:rPr>
          <w:szCs w:val="24"/>
        </w:rPr>
        <w:t>menyerupai</w:t>
      </w:r>
      <w:proofErr w:type="spellEnd"/>
      <w:r w:rsidRPr="00405889">
        <w:rPr>
          <w:szCs w:val="24"/>
        </w:rPr>
        <w:t xml:space="preserve"> </w:t>
      </w:r>
      <w:proofErr w:type="spellStart"/>
      <w:r w:rsidRPr="00405889">
        <w:rPr>
          <w:szCs w:val="24"/>
        </w:rPr>
        <w:t>restrukturisasi</w:t>
      </w:r>
      <w:proofErr w:type="spellEnd"/>
      <w:r w:rsidRPr="00405889">
        <w:rPr>
          <w:szCs w:val="24"/>
        </w:rPr>
        <w:t xml:space="preserve"> Uni Soviet </w:t>
      </w:r>
      <w:proofErr w:type="spellStart"/>
      <w:r w:rsidRPr="00405889">
        <w:rPr>
          <w:szCs w:val="24"/>
        </w:rPr>
        <w:t>dengan</w:t>
      </w:r>
      <w:proofErr w:type="spellEnd"/>
      <w:r w:rsidRPr="00405889">
        <w:rPr>
          <w:szCs w:val="24"/>
        </w:rPr>
        <w:t xml:space="preserve"> </w:t>
      </w:r>
      <w:proofErr w:type="spellStart"/>
      <w:r w:rsidRPr="00405889">
        <w:rPr>
          <w:szCs w:val="24"/>
        </w:rPr>
        <w:t>mengatakan</w:t>
      </w:r>
      <w:proofErr w:type="spellEnd"/>
      <w:r w:rsidRPr="00405889">
        <w:rPr>
          <w:szCs w:val="24"/>
        </w:rPr>
        <w:t xml:space="preserve"> “</w:t>
      </w:r>
      <w:proofErr w:type="spellStart"/>
      <w:r w:rsidRPr="00405889">
        <w:rPr>
          <w:i/>
          <w:szCs w:val="24"/>
        </w:rPr>
        <w:t>Inilah</w:t>
      </w:r>
      <w:proofErr w:type="spellEnd"/>
      <w:r w:rsidRPr="00405889">
        <w:rPr>
          <w:i/>
          <w:szCs w:val="24"/>
        </w:rPr>
        <w:t xml:space="preserve"> yang </w:t>
      </w:r>
      <w:proofErr w:type="spellStart"/>
      <w:r w:rsidRPr="00405889">
        <w:rPr>
          <w:i/>
          <w:szCs w:val="24"/>
        </w:rPr>
        <w:t>dinamakan</w:t>
      </w:r>
      <w:proofErr w:type="spellEnd"/>
      <w:r w:rsidRPr="00405889">
        <w:rPr>
          <w:i/>
          <w:szCs w:val="24"/>
        </w:rPr>
        <w:t xml:space="preserve"> </w:t>
      </w:r>
      <w:proofErr w:type="spellStart"/>
      <w:r w:rsidRPr="00405889">
        <w:rPr>
          <w:i/>
          <w:szCs w:val="24"/>
        </w:rPr>
        <w:t>prestroika</w:t>
      </w:r>
      <w:proofErr w:type="spellEnd"/>
      <w:r w:rsidRPr="00405889">
        <w:rPr>
          <w:i/>
          <w:szCs w:val="24"/>
        </w:rPr>
        <w:t xml:space="preserve"> Islam</w:t>
      </w:r>
      <w:r w:rsidRPr="00405889">
        <w:rPr>
          <w:szCs w:val="24"/>
        </w:rPr>
        <w:t xml:space="preserve">! … </w:t>
      </w:r>
      <w:proofErr w:type="spellStart"/>
      <w:r w:rsidRPr="00405889">
        <w:rPr>
          <w:i/>
          <w:szCs w:val="24"/>
        </w:rPr>
        <w:t>ini</w:t>
      </w:r>
      <w:proofErr w:type="spellEnd"/>
      <w:r w:rsidRPr="00405889">
        <w:rPr>
          <w:i/>
          <w:szCs w:val="24"/>
        </w:rPr>
        <w:t xml:space="preserve"> </w:t>
      </w:r>
      <w:proofErr w:type="spellStart"/>
      <w:r w:rsidRPr="00405889">
        <w:rPr>
          <w:i/>
          <w:szCs w:val="24"/>
        </w:rPr>
        <w:t>benar-benar</w:t>
      </w:r>
      <w:proofErr w:type="spellEnd"/>
      <w:r w:rsidRPr="00405889">
        <w:rPr>
          <w:i/>
          <w:szCs w:val="24"/>
        </w:rPr>
        <w:t xml:space="preserve"> </w:t>
      </w:r>
      <w:proofErr w:type="spellStart"/>
      <w:r w:rsidRPr="00405889">
        <w:rPr>
          <w:i/>
          <w:szCs w:val="24"/>
        </w:rPr>
        <w:t>revolusi</w:t>
      </w:r>
      <w:proofErr w:type="spellEnd"/>
      <w:r w:rsidRPr="00405889">
        <w:rPr>
          <w:i/>
          <w:szCs w:val="24"/>
        </w:rPr>
        <w:t xml:space="preserve"> </w:t>
      </w:r>
      <w:proofErr w:type="spellStart"/>
      <w:r w:rsidRPr="00405889">
        <w:rPr>
          <w:i/>
          <w:szCs w:val="24"/>
        </w:rPr>
        <w:t>sejati</w:t>
      </w:r>
      <w:proofErr w:type="spellEnd"/>
      <w:r w:rsidRPr="00405889">
        <w:rPr>
          <w:szCs w:val="24"/>
        </w:rPr>
        <w:t>!”.</w:t>
      </w:r>
      <w:r w:rsidRPr="00405889">
        <w:rPr>
          <w:szCs w:val="24"/>
          <w:vertAlign w:val="superscript"/>
        </w:rPr>
        <w:footnoteReference w:id="21"/>
      </w:r>
      <w:r w:rsidRPr="00405889">
        <w:rPr>
          <w:szCs w:val="24"/>
        </w:rPr>
        <w:t xml:space="preserve"> Fatimah </w:t>
      </w:r>
      <w:proofErr w:type="spellStart"/>
      <w:r w:rsidRPr="00405889">
        <w:rPr>
          <w:szCs w:val="24"/>
        </w:rPr>
        <w:t>Mernissi</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pejuang</w:t>
      </w:r>
      <w:proofErr w:type="spellEnd"/>
      <w:r w:rsidRPr="00405889">
        <w:rPr>
          <w:szCs w:val="24"/>
        </w:rPr>
        <w:t xml:space="preserve"> </w:t>
      </w:r>
      <w:proofErr w:type="spellStart"/>
      <w:r w:rsidRPr="00405889">
        <w:rPr>
          <w:szCs w:val="24"/>
        </w:rPr>
        <w:t>teologi</w:t>
      </w:r>
      <w:proofErr w:type="spellEnd"/>
      <w:r w:rsidRPr="00405889">
        <w:rPr>
          <w:szCs w:val="24"/>
        </w:rPr>
        <w:t xml:space="preserve"> </w:t>
      </w:r>
      <w:proofErr w:type="spellStart"/>
      <w:r w:rsidRPr="00405889">
        <w:rPr>
          <w:szCs w:val="24"/>
        </w:rPr>
        <w:t>kebebasan</w:t>
      </w:r>
      <w:proofErr w:type="spellEnd"/>
      <w:r w:rsidRPr="00405889">
        <w:rPr>
          <w:szCs w:val="24"/>
        </w:rPr>
        <w:t xml:space="preserve">, </w:t>
      </w:r>
      <w:proofErr w:type="spellStart"/>
      <w:r w:rsidRPr="00405889">
        <w:rPr>
          <w:szCs w:val="24"/>
        </w:rPr>
        <w:t>penggerak</w:t>
      </w:r>
      <w:proofErr w:type="spellEnd"/>
      <w:r w:rsidRPr="00405889">
        <w:rPr>
          <w:szCs w:val="24"/>
        </w:rPr>
        <w:t xml:space="preserve"> </w:t>
      </w:r>
      <w:proofErr w:type="spellStart"/>
      <w:r w:rsidRPr="00405889">
        <w:rPr>
          <w:szCs w:val="24"/>
        </w:rPr>
        <w:t>kebebasan</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tirani</w:t>
      </w:r>
      <w:proofErr w:type="spellEnd"/>
      <w:r w:rsidRPr="00405889">
        <w:rPr>
          <w:szCs w:val="24"/>
        </w:rPr>
        <w:t xml:space="preserve"> </w:t>
      </w:r>
      <w:proofErr w:type="spellStart"/>
      <w:r w:rsidRPr="00405889">
        <w:rPr>
          <w:szCs w:val="24"/>
        </w:rPr>
        <w:t>adat</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mengritik</w:t>
      </w:r>
      <w:proofErr w:type="spellEnd"/>
      <w:r w:rsidRPr="00405889">
        <w:rPr>
          <w:szCs w:val="24"/>
        </w:rPr>
        <w:t xml:space="preserve"> </w:t>
      </w:r>
      <w:proofErr w:type="spellStart"/>
      <w:r w:rsidRPr="00405889">
        <w:rPr>
          <w:szCs w:val="24"/>
        </w:rPr>
        <w:t>hadis-hadis</w:t>
      </w:r>
      <w:proofErr w:type="spellEnd"/>
      <w:r w:rsidRPr="00405889">
        <w:rPr>
          <w:szCs w:val="24"/>
        </w:rPr>
        <w:t xml:space="preserve"> </w:t>
      </w:r>
      <w:proofErr w:type="spellStart"/>
      <w:r w:rsidRPr="00405889">
        <w:rPr>
          <w:i/>
          <w:szCs w:val="24"/>
        </w:rPr>
        <w:t>misogenis</w:t>
      </w:r>
      <w:proofErr w:type="spellEnd"/>
      <w:r w:rsidRPr="00405889">
        <w:rPr>
          <w:szCs w:val="24"/>
          <w:vertAlign w:val="superscript"/>
        </w:rPr>
        <w:footnoteReference w:id="22"/>
      </w:r>
      <w:r w:rsidRPr="00405889">
        <w:rPr>
          <w:szCs w:val="24"/>
        </w:rPr>
        <w:t xml:space="preserve"> yang </w:t>
      </w:r>
      <w:proofErr w:type="spellStart"/>
      <w:r w:rsidRPr="00405889">
        <w:rPr>
          <w:szCs w:val="24"/>
        </w:rPr>
        <w:t>diriwayatkan</w:t>
      </w:r>
      <w:proofErr w:type="spellEnd"/>
      <w:r w:rsidRPr="00405889">
        <w:rPr>
          <w:szCs w:val="24"/>
        </w:rPr>
        <w:t xml:space="preserve"> oleh </w:t>
      </w:r>
      <w:proofErr w:type="spellStart"/>
      <w:r w:rsidRPr="00405889">
        <w:rPr>
          <w:szCs w:val="24"/>
        </w:rPr>
        <w:t>Abū</w:t>
      </w:r>
      <w:proofErr w:type="spellEnd"/>
      <w:r w:rsidRPr="00405889">
        <w:rPr>
          <w:szCs w:val="24"/>
        </w:rPr>
        <w:t xml:space="preserve"> Hurairah, juga </w:t>
      </w:r>
      <w:proofErr w:type="spellStart"/>
      <w:r w:rsidRPr="00405889">
        <w:rPr>
          <w:szCs w:val="24"/>
        </w:rPr>
        <w:t>memberikan</w:t>
      </w:r>
      <w:proofErr w:type="spellEnd"/>
      <w:r w:rsidRPr="00405889">
        <w:rPr>
          <w:szCs w:val="24"/>
        </w:rPr>
        <w:t xml:space="preserve"> </w:t>
      </w:r>
      <w:proofErr w:type="spellStart"/>
      <w:r w:rsidRPr="00405889">
        <w:rPr>
          <w:szCs w:val="24"/>
        </w:rPr>
        <w:t>afresiasi</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metode</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menilai</w:t>
      </w:r>
      <w:proofErr w:type="spellEnd"/>
      <w:r w:rsidRPr="00405889">
        <w:rPr>
          <w:szCs w:val="24"/>
        </w:rPr>
        <w:t xml:space="preserve"> </w:t>
      </w:r>
      <w:proofErr w:type="spellStart"/>
      <w:r w:rsidRPr="00405889">
        <w:rPr>
          <w:szCs w:val="24"/>
        </w:rPr>
        <w:t>otentisitas</w:t>
      </w:r>
      <w:proofErr w:type="spellEnd"/>
      <w:r w:rsidRPr="00405889">
        <w:rPr>
          <w:szCs w:val="24"/>
        </w:rPr>
        <w:t xml:space="preserve"> </w:t>
      </w:r>
      <w:proofErr w:type="spellStart"/>
      <w:r w:rsidRPr="00405889">
        <w:rPr>
          <w:szCs w:val="24"/>
        </w:rPr>
        <w:t>hadis</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buku</w:t>
      </w:r>
      <w:proofErr w:type="spellEnd"/>
      <w:r w:rsidRPr="00405889">
        <w:rPr>
          <w:szCs w:val="24"/>
        </w:rPr>
        <w:t xml:space="preserve"> Muhammad </w:t>
      </w:r>
      <w:proofErr w:type="spellStart"/>
      <w:r w:rsidRPr="00405889">
        <w:rPr>
          <w:szCs w:val="24"/>
        </w:rPr>
        <w:t>alGazālī</w:t>
      </w:r>
      <w:proofErr w:type="spellEnd"/>
      <w:r w:rsidRPr="00405889">
        <w:rPr>
          <w:szCs w:val="24"/>
        </w:rPr>
        <w:t xml:space="preserve"> yang sangat </w:t>
      </w:r>
      <w:proofErr w:type="spellStart"/>
      <w:r w:rsidRPr="00405889">
        <w:rPr>
          <w:szCs w:val="24"/>
        </w:rPr>
        <w:t>mendukung</w:t>
      </w:r>
      <w:proofErr w:type="spellEnd"/>
      <w:r w:rsidRPr="00405889">
        <w:rPr>
          <w:szCs w:val="24"/>
        </w:rPr>
        <w:t xml:space="preserve"> </w:t>
      </w:r>
      <w:proofErr w:type="spellStart"/>
      <w:r w:rsidRPr="00405889">
        <w:rPr>
          <w:szCs w:val="24"/>
        </w:rPr>
        <w:t>hak-hak</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berkiprah</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mengusik</w:t>
      </w:r>
      <w:proofErr w:type="spellEnd"/>
      <w:r w:rsidRPr="00405889">
        <w:rPr>
          <w:szCs w:val="24"/>
        </w:rPr>
        <w:t xml:space="preserve"> </w:t>
      </w:r>
      <w:proofErr w:type="spellStart"/>
      <w:r w:rsidRPr="00405889">
        <w:rPr>
          <w:szCs w:val="24"/>
        </w:rPr>
        <w:t>ketenangan</w:t>
      </w:r>
      <w:proofErr w:type="spellEnd"/>
      <w:r w:rsidRPr="00405889">
        <w:rPr>
          <w:szCs w:val="24"/>
        </w:rPr>
        <w:t xml:space="preserve"> </w:t>
      </w:r>
      <w:proofErr w:type="spellStart"/>
      <w:r w:rsidRPr="00405889">
        <w:rPr>
          <w:szCs w:val="24"/>
        </w:rPr>
        <w:t>golongan</w:t>
      </w:r>
      <w:proofErr w:type="spellEnd"/>
      <w:r w:rsidRPr="00405889">
        <w:rPr>
          <w:szCs w:val="24"/>
        </w:rPr>
        <w:t xml:space="preserve"> </w:t>
      </w:r>
      <w:proofErr w:type="spellStart"/>
      <w:r w:rsidRPr="00405889">
        <w:rPr>
          <w:szCs w:val="24"/>
        </w:rPr>
        <w:t>konservatif</w:t>
      </w:r>
      <w:proofErr w:type="spellEnd"/>
      <w:r w:rsidRPr="00405889">
        <w:rPr>
          <w:szCs w:val="24"/>
        </w:rPr>
        <w:t>.</w:t>
      </w:r>
      <w:r w:rsidRPr="00405889">
        <w:rPr>
          <w:szCs w:val="24"/>
          <w:vertAlign w:val="superscript"/>
        </w:rPr>
        <w:footnoteReference w:id="23"/>
      </w:r>
      <w:r w:rsidRPr="00405889">
        <w:rPr>
          <w:szCs w:val="24"/>
        </w:rPr>
        <w:t xml:space="preserve"> </w:t>
      </w:r>
    </w:p>
    <w:p w14:paraId="108A337D" w14:textId="77777777" w:rsidR="00141826" w:rsidRPr="00405889" w:rsidRDefault="00141826" w:rsidP="00405889">
      <w:pPr>
        <w:spacing w:line="360" w:lineRule="auto"/>
        <w:ind w:left="0" w:right="3" w:firstLine="720"/>
        <w:rPr>
          <w:szCs w:val="24"/>
        </w:rPr>
      </w:pPr>
      <w:proofErr w:type="spellStart"/>
      <w:r w:rsidRPr="00405889">
        <w:rPr>
          <w:szCs w:val="24"/>
        </w:rPr>
        <w:t>Namun</w:t>
      </w:r>
      <w:proofErr w:type="spellEnd"/>
      <w:r w:rsidRPr="00405889">
        <w:rPr>
          <w:szCs w:val="24"/>
        </w:rPr>
        <w:t xml:space="preserve"> </w:t>
      </w:r>
      <w:proofErr w:type="spellStart"/>
      <w:proofErr w:type="gramStart"/>
      <w:r w:rsidRPr="00405889">
        <w:rPr>
          <w:szCs w:val="24"/>
        </w:rPr>
        <w:t>demikian</w:t>
      </w:r>
      <w:proofErr w:type="spellEnd"/>
      <w:r w:rsidRPr="00405889">
        <w:rPr>
          <w:szCs w:val="24"/>
        </w:rPr>
        <w:t xml:space="preserve">,  </w:t>
      </w:r>
      <w:proofErr w:type="spellStart"/>
      <w:r w:rsidRPr="00405889">
        <w:rPr>
          <w:szCs w:val="24"/>
        </w:rPr>
        <w:t>sanjungan</w:t>
      </w:r>
      <w:proofErr w:type="spellEnd"/>
      <w:proofErr w:type="gramEnd"/>
      <w:r w:rsidRPr="00405889">
        <w:rPr>
          <w:szCs w:val="24"/>
        </w:rPr>
        <w:t xml:space="preserve"> dan </w:t>
      </w:r>
      <w:proofErr w:type="spellStart"/>
      <w:r w:rsidRPr="00405889">
        <w:rPr>
          <w:szCs w:val="24"/>
        </w:rPr>
        <w:t>pujian</w:t>
      </w:r>
      <w:proofErr w:type="spellEnd"/>
      <w:r w:rsidRPr="00405889">
        <w:rPr>
          <w:szCs w:val="24"/>
        </w:rPr>
        <w:t xml:space="preserve"> yang </w:t>
      </w:r>
      <w:proofErr w:type="spellStart"/>
      <w:r w:rsidRPr="00405889">
        <w:rPr>
          <w:szCs w:val="24"/>
        </w:rPr>
        <w:t>dialamatkan</w:t>
      </w:r>
      <w:proofErr w:type="spellEnd"/>
      <w:r w:rsidRPr="00405889">
        <w:rPr>
          <w:szCs w:val="24"/>
        </w:rPr>
        <w:t xml:space="preserve"> </w:t>
      </w:r>
      <w:proofErr w:type="spellStart"/>
      <w:r w:rsidRPr="00405889">
        <w:rPr>
          <w:szCs w:val="24"/>
        </w:rPr>
        <w:t>kepadanya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selalu</w:t>
      </w:r>
      <w:proofErr w:type="spellEnd"/>
      <w:r w:rsidRPr="00405889">
        <w:rPr>
          <w:szCs w:val="24"/>
        </w:rPr>
        <w:t xml:space="preserve"> </w:t>
      </w:r>
      <w:proofErr w:type="spellStart"/>
      <w:r w:rsidRPr="00405889">
        <w:rPr>
          <w:szCs w:val="24"/>
        </w:rPr>
        <w:t>berbuah</w:t>
      </w:r>
      <w:proofErr w:type="spellEnd"/>
      <w:r w:rsidRPr="00405889">
        <w:rPr>
          <w:szCs w:val="24"/>
        </w:rPr>
        <w:t xml:space="preserve"> </w:t>
      </w:r>
      <w:proofErr w:type="spellStart"/>
      <w:r w:rsidRPr="00405889">
        <w:rPr>
          <w:szCs w:val="24"/>
        </w:rPr>
        <w:t>manis</w:t>
      </w:r>
      <w:proofErr w:type="spellEnd"/>
      <w:r w:rsidRPr="00405889">
        <w:rPr>
          <w:szCs w:val="24"/>
        </w:rPr>
        <w:t xml:space="preserve">, </w:t>
      </w:r>
      <w:proofErr w:type="spellStart"/>
      <w:r w:rsidRPr="00405889">
        <w:rPr>
          <w:szCs w:val="24"/>
        </w:rPr>
        <w:t>kritik</w:t>
      </w:r>
      <w:proofErr w:type="spellEnd"/>
      <w:r w:rsidRPr="00405889">
        <w:rPr>
          <w:szCs w:val="24"/>
        </w:rPr>
        <w:t xml:space="preserve"> </w:t>
      </w:r>
      <w:proofErr w:type="spellStart"/>
      <w:r w:rsidRPr="00405889">
        <w:rPr>
          <w:szCs w:val="24"/>
        </w:rPr>
        <w:t>pedas</w:t>
      </w:r>
      <w:proofErr w:type="spellEnd"/>
      <w:r w:rsidRPr="00405889">
        <w:rPr>
          <w:szCs w:val="24"/>
        </w:rPr>
        <w:t xml:space="preserve"> pun </w:t>
      </w:r>
      <w:proofErr w:type="spellStart"/>
      <w:r w:rsidRPr="00405889">
        <w:rPr>
          <w:szCs w:val="24"/>
        </w:rPr>
        <w:t>mengalir</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ucapan</w:t>
      </w:r>
      <w:proofErr w:type="spellEnd"/>
      <w:r w:rsidRPr="00405889">
        <w:rPr>
          <w:szCs w:val="24"/>
        </w:rPr>
        <w:t xml:space="preserve">, </w:t>
      </w:r>
      <w:proofErr w:type="spellStart"/>
      <w:r w:rsidRPr="00405889">
        <w:rPr>
          <w:szCs w:val="24"/>
        </w:rPr>
        <w:t>tapi</w:t>
      </w:r>
      <w:proofErr w:type="spellEnd"/>
      <w:r w:rsidRPr="00405889">
        <w:rPr>
          <w:szCs w:val="24"/>
        </w:rPr>
        <w:t xml:space="preserve"> juga </w:t>
      </w:r>
      <w:proofErr w:type="spellStart"/>
      <w:r w:rsidRPr="00405889">
        <w:rPr>
          <w:szCs w:val="24"/>
        </w:rPr>
        <w:t>lewat</w:t>
      </w:r>
      <w:proofErr w:type="spellEnd"/>
      <w:r w:rsidRPr="00405889">
        <w:rPr>
          <w:szCs w:val="24"/>
        </w:rPr>
        <w:t xml:space="preserve"> tulisan-tulisan </w:t>
      </w:r>
      <w:proofErr w:type="spellStart"/>
      <w:r w:rsidRPr="00405889">
        <w:rPr>
          <w:szCs w:val="24"/>
        </w:rPr>
        <w:t>sebagai</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perlawanan</w:t>
      </w:r>
      <w:proofErr w:type="spellEnd"/>
      <w:r w:rsidRPr="00405889">
        <w:rPr>
          <w:szCs w:val="24"/>
        </w:rPr>
        <w:t xml:space="preserve"> dan </w:t>
      </w:r>
      <w:proofErr w:type="spellStart"/>
      <w:r w:rsidRPr="00405889">
        <w:rPr>
          <w:szCs w:val="24"/>
        </w:rPr>
        <w:t>ketidak</w:t>
      </w:r>
      <w:proofErr w:type="spellEnd"/>
      <w:r w:rsidRPr="00405889">
        <w:rPr>
          <w:szCs w:val="24"/>
        </w:rPr>
        <w:t xml:space="preserve"> </w:t>
      </w:r>
      <w:proofErr w:type="spellStart"/>
      <w:r w:rsidRPr="00405889">
        <w:rPr>
          <w:szCs w:val="24"/>
        </w:rPr>
        <w:t>sepahaman</w:t>
      </w:r>
      <w:proofErr w:type="spellEnd"/>
      <w:r w:rsidRPr="00405889">
        <w:rPr>
          <w:szCs w:val="24"/>
        </w:rPr>
        <w:t xml:space="preserve"> </w:t>
      </w:r>
      <w:proofErr w:type="spellStart"/>
      <w:r w:rsidRPr="00405889">
        <w:rPr>
          <w:szCs w:val="24"/>
        </w:rPr>
        <w:t>terhadap</w:t>
      </w:r>
      <w:proofErr w:type="spellEnd"/>
      <w:r w:rsidRPr="00405889">
        <w:rPr>
          <w:szCs w:val="24"/>
        </w:rPr>
        <w:t xml:space="preserve"> Muhammad al-</w:t>
      </w:r>
      <w:proofErr w:type="spellStart"/>
      <w:r w:rsidRPr="00405889">
        <w:rPr>
          <w:szCs w:val="24"/>
        </w:rPr>
        <w:t>Ģazālī</w:t>
      </w:r>
      <w:proofErr w:type="spellEnd"/>
      <w:r w:rsidRPr="00405889">
        <w:rPr>
          <w:szCs w:val="24"/>
        </w:rPr>
        <w:t xml:space="preserve">. Di </w:t>
      </w:r>
      <w:proofErr w:type="spellStart"/>
      <w:r w:rsidRPr="00405889">
        <w:rPr>
          <w:szCs w:val="24"/>
        </w:rPr>
        <w:t>antara</w:t>
      </w:r>
      <w:proofErr w:type="spellEnd"/>
      <w:r w:rsidRPr="00405889">
        <w:rPr>
          <w:szCs w:val="24"/>
        </w:rPr>
        <w:t xml:space="preserve"> yang </w:t>
      </w:r>
      <w:proofErr w:type="spellStart"/>
      <w:r w:rsidRPr="00405889">
        <w:rPr>
          <w:szCs w:val="24"/>
        </w:rPr>
        <w:t>memberikan</w:t>
      </w:r>
      <w:proofErr w:type="spellEnd"/>
      <w:r w:rsidRPr="00405889">
        <w:rPr>
          <w:szCs w:val="24"/>
        </w:rPr>
        <w:t xml:space="preserve"> </w:t>
      </w:r>
      <w:proofErr w:type="spellStart"/>
      <w:r w:rsidRPr="00405889">
        <w:rPr>
          <w:szCs w:val="24"/>
        </w:rPr>
        <w:t>kritikan</w:t>
      </w:r>
      <w:proofErr w:type="spellEnd"/>
      <w:r w:rsidRPr="00405889">
        <w:rPr>
          <w:szCs w:val="24"/>
        </w:rPr>
        <w:t xml:space="preserve"> </w:t>
      </w:r>
      <w:proofErr w:type="spellStart"/>
      <w:r w:rsidRPr="00405889">
        <w:rPr>
          <w:szCs w:val="24"/>
        </w:rPr>
        <w:t>adalah</w:t>
      </w:r>
      <w:proofErr w:type="spellEnd"/>
      <w:r w:rsidRPr="00405889">
        <w:rPr>
          <w:szCs w:val="24"/>
        </w:rPr>
        <w:t xml:space="preserve"> Jamal </w:t>
      </w:r>
      <w:proofErr w:type="spellStart"/>
      <w:r w:rsidRPr="00405889">
        <w:rPr>
          <w:szCs w:val="24"/>
        </w:rPr>
        <w:t>Şulţan</w:t>
      </w:r>
      <w:proofErr w:type="spellEnd"/>
      <w:r w:rsidRPr="00405889">
        <w:rPr>
          <w:szCs w:val="24"/>
        </w:rPr>
        <w:t xml:space="preserve">, </w:t>
      </w:r>
      <w:r w:rsidRPr="00405889">
        <w:rPr>
          <w:i/>
          <w:szCs w:val="24"/>
        </w:rPr>
        <w:t>Azmat al-</w:t>
      </w:r>
      <w:proofErr w:type="spellStart"/>
      <w:r w:rsidRPr="00405889">
        <w:rPr>
          <w:i/>
          <w:szCs w:val="24"/>
        </w:rPr>
        <w:t>Hiwar</w:t>
      </w:r>
      <w:proofErr w:type="spellEnd"/>
      <w:r w:rsidRPr="00405889">
        <w:rPr>
          <w:i/>
          <w:szCs w:val="24"/>
        </w:rPr>
        <w:t xml:space="preserve"> ad-</w:t>
      </w:r>
      <w:proofErr w:type="spellStart"/>
      <w:r w:rsidRPr="00405889">
        <w:rPr>
          <w:i/>
          <w:szCs w:val="24"/>
        </w:rPr>
        <w:t>Dīn</w:t>
      </w:r>
      <w:proofErr w:type="spellEnd"/>
      <w:r w:rsidRPr="00405889">
        <w:rPr>
          <w:i/>
          <w:szCs w:val="24"/>
        </w:rPr>
        <w:t xml:space="preserve">, </w:t>
      </w:r>
      <w:proofErr w:type="spellStart"/>
      <w:r w:rsidRPr="00405889">
        <w:rPr>
          <w:i/>
          <w:szCs w:val="24"/>
        </w:rPr>
        <w:t>Naqd</w:t>
      </w:r>
      <w:proofErr w:type="spellEnd"/>
      <w:r w:rsidRPr="00405889">
        <w:rPr>
          <w:i/>
          <w:szCs w:val="24"/>
        </w:rPr>
        <w:t xml:space="preserve"> kitab as-Sunnah an-</w:t>
      </w:r>
      <w:proofErr w:type="spellStart"/>
      <w:r w:rsidRPr="00405889">
        <w:rPr>
          <w:i/>
          <w:szCs w:val="24"/>
        </w:rPr>
        <w:t>Nabawiyyah</w:t>
      </w:r>
      <w:proofErr w:type="spellEnd"/>
      <w:r w:rsidRPr="00405889">
        <w:rPr>
          <w:i/>
          <w:szCs w:val="24"/>
        </w:rPr>
        <w:t xml:space="preserve"> </w:t>
      </w:r>
      <w:proofErr w:type="spellStart"/>
      <w:r w:rsidRPr="00405889">
        <w:rPr>
          <w:i/>
          <w:szCs w:val="24"/>
        </w:rPr>
        <w:t>baina</w:t>
      </w:r>
      <w:proofErr w:type="spellEnd"/>
      <w:r w:rsidRPr="00405889">
        <w:rPr>
          <w:i/>
          <w:szCs w:val="24"/>
        </w:rPr>
        <w:t xml:space="preserve"> Ahl al-</w:t>
      </w:r>
      <w:proofErr w:type="spellStart"/>
      <w:r w:rsidRPr="00405889">
        <w:rPr>
          <w:i/>
          <w:szCs w:val="24"/>
        </w:rPr>
        <w:t>Fiqh</w:t>
      </w:r>
      <w:proofErr w:type="spellEnd"/>
      <w:r w:rsidRPr="00405889">
        <w:rPr>
          <w:i/>
          <w:szCs w:val="24"/>
        </w:rPr>
        <w:t xml:space="preserve"> </w:t>
      </w:r>
      <w:proofErr w:type="spellStart"/>
      <w:r w:rsidRPr="00405889">
        <w:rPr>
          <w:i/>
          <w:szCs w:val="24"/>
        </w:rPr>
        <w:t>wa</w:t>
      </w:r>
      <w:proofErr w:type="spellEnd"/>
      <w:r w:rsidRPr="00405889">
        <w:rPr>
          <w:i/>
          <w:szCs w:val="24"/>
        </w:rPr>
        <w:t xml:space="preserve"> Ahl al-Hadis</w:t>
      </w:r>
      <w:r w:rsidRPr="00405889">
        <w:rPr>
          <w:szCs w:val="24"/>
        </w:rPr>
        <w:t xml:space="preserve"> (kairo:1990), </w:t>
      </w:r>
      <w:proofErr w:type="spellStart"/>
      <w:r w:rsidRPr="00405889">
        <w:rPr>
          <w:szCs w:val="24"/>
        </w:rPr>
        <w:t>Şahīh</w:t>
      </w:r>
      <w:proofErr w:type="spellEnd"/>
      <w:r w:rsidRPr="00405889">
        <w:rPr>
          <w:szCs w:val="24"/>
        </w:rPr>
        <w:t xml:space="preserve"> ibn „Abd al-</w:t>
      </w:r>
      <w:proofErr w:type="spellStart"/>
      <w:r w:rsidRPr="00405889">
        <w:rPr>
          <w:szCs w:val="24"/>
        </w:rPr>
        <w:t>Azīz</w:t>
      </w:r>
      <w:proofErr w:type="spellEnd"/>
      <w:r w:rsidRPr="00405889">
        <w:rPr>
          <w:szCs w:val="24"/>
        </w:rPr>
        <w:t xml:space="preserve"> ibn Muhammad </w:t>
      </w:r>
      <w:proofErr w:type="spellStart"/>
      <w:r w:rsidRPr="00405889">
        <w:rPr>
          <w:szCs w:val="24"/>
        </w:rPr>
        <w:t>asySyaikh</w:t>
      </w:r>
      <w:proofErr w:type="spellEnd"/>
      <w:r w:rsidRPr="00405889">
        <w:rPr>
          <w:szCs w:val="24"/>
        </w:rPr>
        <w:t xml:space="preserve">, </w:t>
      </w:r>
      <w:r w:rsidRPr="00405889">
        <w:rPr>
          <w:i/>
          <w:szCs w:val="24"/>
        </w:rPr>
        <w:t>Al-</w:t>
      </w:r>
      <w:proofErr w:type="spellStart"/>
      <w:r w:rsidRPr="00405889">
        <w:rPr>
          <w:i/>
          <w:szCs w:val="24"/>
        </w:rPr>
        <w:t>Mi‟yār</w:t>
      </w:r>
      <w:proofErr w:type="spellEnd"/>
      <w:r w:rsidRPr="00405889">
        <w:rPr>
          <w:i/>
          <w:szCs w:val="24"/>
        </w:rPr>
        <w:t xml:space="preserve"> li „</w:t>
      </w:r>
      <w:proofErr w:type="spellStart"/>
      <w:r w:rsidRPr="00405889">
        <w:rPr>
          <w:i/>
          <w:szCs w:val="24"/>
        </w:rPr>
        <w:t>Ilm</w:t>
      </w:r>
      <w:proofErr w:type="spellEnd"/>
      <w:r w:rsidRPr="00405889">
        <w:rPr>
          <w:i/>
          <w:szCs w:val="24"/>
        </w:rPr>
        <w:t xml:space="preserve"> al-</w:t>
      </w:r>
      <w:proofErr w:type="spellStart"/>
      <w:r w:rsidRPr="00405889">
        <w:rPr>
          <w:i/>
          <w:szCs w:val="24"/>
        </w:rPr>
        <w:t>Gazālī</w:t>
      </w:r>
      <w:proofErr w:type="spellEnd"/>
      <w:r w:rsidRPr="00405889">
        <w:rPr>
          <w:i/>
          <w:szCs w:val="24"/>
        </w:rPr>
        <w:t xml:space="preserve"> </w:t>
      </w:r>
      <w:proofErr w:type="spellStart"/>
      <w:r w:rsidRPr="00405889">
        <w:rPr>
          <w:i/>
          <w:szCs w:val="24"/>
        </w:rPr>
        <w:t>fī</w:t>
      </w:r>
      <w:proofErr w:type="spellEnd"/>
      <w:r w:rsidRPr="00405889">
        <w:rPr>
          <w:i/>
          <w:szCs w:val="24"/>
        </w:rPr>
        <w:t xml:space="preserve"> </w:t>
      </w:r>
      <w:proofErr w:type="spellStart"/>
      <w:r w:rsidRPr="00405889">
        <w:rPr>
          <w:i/>
          <w:szCs w:val="24"/>
        </w:rPr>
        <w:t>Kitābih</w:t>
      </w:r>
      <w:proofErr w:type="spellEnd"/>
      <w:r w:rsidRPr="00405889">
        <w:rPr>
          <w:i/>
          <w:szCs w:val="24"/>
        </w:rPr>
        <w:t xml:space="preserve"> “as-Sunnah an-</w:t>
      </w:r>
      <w:proofErr w:type="spellStart"/>
      <w:r w:rsidRPr="00405889">
        <w:rPr>
          <w:i/>
          <w:szCs w:val="24"/>
        </w:rPr>
        <w:t>Nabawiyyah</w:t>
      </w:r>
      <w:proofErr w:type="spellEnd"/>
      <w:r w:rsidRPr="00405889">
        <w:rPr>
          <w:i/>
          <w:szCs w:val="24"/>
        </w:rPr>
        <w:t>”</w:t>
      </w:r>
      <w:r w:rsidRPr="00405889">
        <w:rPr>
          <w:szCs w:val="24"/>
        </w:rPr>
        <w:t xml:space="preserve"> (Kairo: 1990), </w:t>
      </w:r>
      <w:proofErr w:type="spellStart"/>
      <w:r w:rsidRPr="00405889">
        <w:rPr>
          <w:szCs w:val="24"/>
        </w:rPr>
        <w:t>Asyiraf</w:t>
      </w:r>
      <w:proofErr w:type="spellEnd"/>
      <w:r w:rsidRPr="00405889">
        <w:rPr>
          <w:szCs w:val="24"/>
        </w:rPr>
        <w:t xml:space="preserve"> ibn „Abd al-</w:t>
      </w:r>
      <w:proofErr w:type="spellStart"/>
      <w:r w:rsidRPr="00405889">
        <w:rPr>
          <w:szCs w:val="24"/>
        </w:rPr>
        <w:t>Maqşūd</w:t>
      </w:r>
      <w:proofErr w:type="spellEnd"/>
      <w:r w:rsidRPr="00405889">
        <w:rPr>
          <w:szCs w:val="24"/>
        </w:rPr>
        <w:t xml:space="preserve"> ibn „Abd </w:t>
      </w:r>
      <w:proofErr w:type="spellStart"/>
      <w:r w:rsidRPr="00405889">
        <w:rPr>
          <w:szCs w:val="24"/>
        </w:rPr>
        <w:t>ar</w:t>
      </w:r>
      <w:proofErr w:type="spellEnd"/>
      <w:r w:rsidRPr="00405889">
        <w:rPr>
          <w:szCs w:val="24"/>
        </w:rPr>
        <w:t xml:space="preserve">-Rahman, </w:t>
      </w:r>
      <w:proofErr w:type="spellStart"/>
      <w:r w:rsidRPr="00405889">
        <w:rPr>
          <w:i/>
          <w:szCs w:val="24"/>
        </w:rPr>
        <w:t>Jināyat</w:t>
      </w:r>
      <w:proofErr w:type="spellEnd"/>
      <w:r w:rsidRPr="00405889">
        <w:rPr>
          <w:i/>
          <w:szCs w:val="24"/>
        </w:rPr>
        <w:t xml:space="preserve"> </w:t>
      </w:r>
      <w:proofErr w:type="spellStart"/>
      <w:r w:rsidRPr="00405889">
        <w:rPr>
          <w:i/>
          <w:szCs w:val="24"/>
        </w:rPr>
        <w:t>asy-Syaikh</w:t>
      </w:r>
      <w:proofErr w:type="spellEnd"/>
      <w:r w:rsidRPr="00405889">
        <w:rPr>
          <w:i/>
          <w:szCs w:val="24"/>
        </w:rPr>
        <w:t xml:space="preserve"> Muhammad al-</w:t>
      </w:r>
      <w:proofErr w:type="spellStart"/>
      <w:r w:rsidRPr="00405889">
        <w:rPr>
          <w:i/>
          <w:szCs w:val="24"/>
        </w:rPr>
        <w:t>Gazālī</w:t>
      </w:r>
      <w:proofErr w:type="spellEnd"/>
      <w:r w:rsidRPr="00405889">
        <w:rPr>
          <w:i/>
          <w:szCs w:val="24"/>
        </w:rPr>
        <w:t xml:space="preserve"> „</w:t>
      </w:r>
      <w:proofErr w:type="spellStart"/>
      <w:r w:rsidRPr="00405889">
        <w:rPr>
          <w:i/>
          <w:szCs w:val="24"/>
        </w:rPr>
        <w:t>alā</w:t>
      </w:r>
      <w:proofErr w:type="spellEnd"/>
      <w:r w:rsidRPr="00405889">
        <w:rPr>
          <w:i/>
          <w:szCs w:val="24"/>
        </w:rPr>
        <w:t xml:space="preserve"> al-</w:t>
      </w:r>
      <w:proofErr w:type="spellStart"/>
      <w:r w:rsidRPr="00405889">
        <w:rPr>
          <w:i/>
          <w:szCs w:val="24"/>
        </w:rPr>
        <w:t>Hadīś</w:t>
      </w:r>
      <w:proofErr w:type="spellEnd"/>
      <w:r w:rsidRPr="00405889">
        <w:rPr>
          <w:i/>
          <w:szCs w:val="24"/>
        </w:rPr>
        <w:t xml:space="preserve"> </w:t>
      </w:r>
      <w:proofErr w:type="spellStart"/>
      <w:r w:rsidRPr="00405889">
        <w:rPr>
          <w:i/>
          <w:szCs w:val="24"/>
        </w:rPr>
        <w:t>wa</w:t>
      </w:r>
      <w:proofErr w:type="spellEnd"/>
      <w:r w:rsidRPr="00405889">
        <w:rPr>
          <w:i/>
          <w:szCs w:val="24"/>
        </w:rPr>
        <w:t xml:space="preserve"> </w:t>
      </w:r>
      <w:proofErr w:type="spellStart"/>
      <w:r w:rsidRPr="00405889">
        <w:rPr>
          <w:i/>
          <w:szCs w:val="24"/>
        </w:rPr>
        <w:t>Ahlihi</w:t>
      </w:r>
      <w:proofErr w:type="spellEnd"/>
      <w:r w:rsidRPr="00405889">
        <w:rPr>
          <w:szCs w:val="24"/>
        </w:rPr>
        <w:t xml:space="preserve"> (Ismailia: 1989), Muhammad </w:t>
      </w:r>
      <w:proofErr w:type="spellStart"/>
      <w:r w:rsidRPr="00405889">
        <w:rPr>
          <w:szCs w:val="24"/>
        </w:rPr>
        <w:t>Jalāl</w:t>
      </w:r>
      <w:proofErr w:type="spellEnd"/>
      <w:r w:rsidRPr="00405889">
        <w:rPr>
          <w:szCs w:val="24"/>
        </w:rPr>
        <w:t xml:space="preserve"> </w:t>
      </w:r>
      <w:proofErr w:type="spellStart"/>
      <w:r w:rsidRPr="00405889">
        <w:rPr>
          <w:szCs w:val="24"/>
        </w:rPr>
        <w:t>Kisyk</w:t>
      </w:r>
      <w:proofErr w:type="spellEnd"/>
      <w:r w:rsidRPr="00405889">
        <w:rPr>
          <w:szCs w:val="24"/>
        </w:rPr>
        <w:t xml:space="preserve">, </w:t>
      </w:r>
      <w:proofErr w:type="spellStart"/>
      <w:r w:rsidRPr="00405889">
        <w:rPr>
          <w:i/>
          <w:szCs w:val="24"/>
        </w:rPr>
        <w:t>asy-Syaikh</w:t>
      </w:r>
      <w:proofErr w:type="spellEnd"/>
      <w:r w:rsidRPr="00405889">
        <w:rPr>
          <w:i/>
          <w:szCs w:val="24"/>
        </w:rPr>
        <w:t xml:space="preserve"> Muhammad al-</w:t>
      </w:r>
      <w:proofErr w:type="spellStart"/>
      <w:r w:rsidRPr="00405889">
        <w:rPr>
          <w:i/>
          <w:szCs w:val="24"/>
        </w:rPr>
        <w:t>Gazālī</w:t>
      </w:r>
      <w:proofErr w:type="spellEnd"/>
      <w:r w:rsidRPr="00405889">
        <w:rPr>
          <w:i/>
          <w:szCs w:val="24"/>
        </w:rPr>
        <w:t xml:space="preserve"> </w:t>
      </w:r>
      <w:proofErr w:type="spellStart"/>
      <w:r w:rsidRPr="00405889">
        <w:rPr>
          <w:i/>
          <w:szCs w:val="24"/>
        </w:rPr>
        <w:t>baina</w:t>
      </w:r>
      <w:proofErr w:type="spellEnd"/>
      <w:r w:rsidRPr="00405889">
        <w:rPr>
          <w:i/>
          <w:szCs w:val="24"/>
        </w:rPr>
        <w:t xml:space="preserve"> an-</w:t>
      </w:r>
      <w:proofErr w:type="spellStart"/>
      <w:r w:rsidRPr="00405889">
        <w:rPr>
          <w:i/>
          <w:szCs w:val="24"/>
        </w:rPr>
        <w:t>Naqd</w:t>
      </w:r>
      <w:proofErr w:type="spellEnd"/>
      <w:r w:rsidRPr="00405889">
        <w:rPr>
          <w:i/>
          <w:szCs w:val="24"/>
        </w:rPr>
        <w:t xml:space="preserve"> al-„</w:t>
      </w:r>
      <w:proofErr w:type="spellStart"/>
      <w:r w:rsidRPr="00405889">
        <w:rPr>
          <w:i/>
          <w:szCs w:val="24"/>
        </w:rPr>
        <w:t>Atīb</w:t>
      </w:r>
      <w:proofErr w:type="spellEnd"/>
      <w:r w:rsidRPr="00405889">
        <w:rPr>
          <w:i/>
          <w:szCs w:val="24"/>
        </w:rPr>
        <w:t xml:space="preserve"> </w:t>
      </w:r>
      <w:proofErr w:type="spellStart"/>
      <w:r w:rsidRPr="00405889">
        <w:rPr>
          <w:i/>
          <w:szCs w:val="24"/>
        </w:rPr>
        <w:t>wa</w:t>
      </w:r>
      <w:proofErr w:type="spellEnd"/>
      <w:r w:rsidRPr="00405889">
        <w:rPr>
          <w:i/>
          <w:szCs w:val="24"/>
        </w:rPr>
        <w:t xml:space="preserve"> al-</w:t>
      </w:r>
      <w:proofErr w:type="spellStart"/>
      <w:r w:rsidRPr="00405889">
        <w:rPr>
          <w:i/>
          <w:szCs w:val="24"/>
        </w:rPr>
        <w:t>Madh</w:t>
      </w:r>
      <w:proofErr w:type="spellEnd"/>
      <w:r w:rsidRPr="00405889">
        <w:rPr>
          <w:i/>
          <w:szCs w:val="24"/>
        </w:rPr>
        <w:t xml:space="preserve"> </w:t>
      </w:r>
      <w:proofErr w:type="spellStart"/>
      <w:r w:rsidRPr="00405889">
        <w:rPr>
          <w:i/>
          <w:szCs w:val="24"/>
        </w:rPr>
        <w:t>asy-Syamīt</w:t>
      </w:r>
      <w:proofErr w:type="spellEnd"/>
      <w:r w:rsidRPr="00405889">
        <w:rPr>
          <w:szCs w:val="24"/>
        </w:rPr>
        <w:t xml:space="preserve"> (Kairo: 1990), Rabi‟ ibn </w:t>
      </w:r>
      <w:proofErr w:type="spellStart"/>
      <w:r w:rsidRPr="00405889">
        <w:rPr>
          <w:szCs w:val="24"/>
        </w:rPr>
        <w:t>Hadī</w:t>
      </w:r>
      <w:proofErr w:type="spellEnd"/>
      <w:r w:rsidRPr="00405889">
        <w:rPr>
          <w:szCs w:val="24"/>
        </w:rPr>
        <w:t xml:space="preserve"> „</w:t>
      </w:r>
      <w:proofErr w:type="spellStart"/>
      <w:r w:rsidRPr="00405889">
        <w:rPr>
          <w:szCs w:val="24"/>
        </w:rPr>
        <w:t>Umaīr</w:t>
      </w:r>
      <w:proofErr w:type="spellEnd"/>
      <w:r w:rsidRPr="00405889">
        <w:rPr>
          <w:szCs w:val="24"/>
        </w:rPr>
        <w:t xml:space="preserve"> al-</w:t>
      </w:r>
      <w:proofErr w:type="spellStart"/>
      <w:r w:rsidRPr="00405889">
        <w:rPr>
          <w:szCs w:val="24"/>
        </w:rPr>
        <w:t>Madkhalī</w:t>
      </w:r>
      <w:proofErr w:type="spellEnd"/>
      <w:r w:rsidRPr="00405889">
        <w:rPr>
          <w:szCs w:val="24"/>
        </w:rPr>
        <w:t xml:space="preserve">. </w:t>
      </w:r>
      <w:proofErr w:type="spellStart"/>
      <w:r w:rsidRPr="00405889">
        <w:rPr>
          <w:i/>
          <w:szCs w:val="24"/>
        </w:rPr>
        <w:t>Kasyf</w:t>
      </w:r>
      <w:proofErr w:type="spellEnd"/>
      <w:r w:rsidRPr="00405889">
        <w:rPr>
          <w:i/>
          <w:szCs w:val="24"/>
        </w:rPr>
        <w:t xml:space="preserve"> </w:t>
      </w:r>
      <w:proofErr w:type="spellStart"/>
      <w:r w:rsidRPr="00405889">
        <w:rPr>
          <w:i/>
          <w:szCs w:val="24"/>
        </w:rPr>
        <w:t>mawqif</w:t>
      </w:r>
      <w:proofErr w:type="spellEnd"/>
      <w:r w:rsidRPr="00405889">
        <w:rPr>
          <w:i/>
          <w:szCs w:val="24"/>
        </w:rPr>
        <w:t xml:space="preserve"> al-</w:t>
      </w:r>
      <w:proofErr w:type="spellStart"/>
      <w:r w:rsidRPr="00405889">
        <w:rPr>
          <w:i/>
          <w:szCs w:val="24"/>
        </w:rPr>
        <w:t>Gazālī</w:t>
      </w:r>
      <w:proofErr w:type="spellEnd"/>
      <w:r w:rsidRPr="00405889">
        <w:rPr>
          <w:i/>
          <w:szCs w:val="24"/>
        </w:rPr>
        <w:t xml:space="preserve"> min as-Sunnah </w:t>
      </w:r>
      <w:proofErr w:type="spellStart"/>
      <w:r w:rsidRPr="00405889">
        <w:rPr>
          <w:i/>
          <w:szCs w:val="24"/>
        </w:rPr>
        <w:t>wa</w:t>
      </w:r>
      <w:proofErr w:type="spellEnd"/>
      <w:r w:rsidRPr="00405889">
        <w:rPr>
          <w:i/>
          <w:szCs w:val="24"/>
        </w:rPr>
        <w:t xml:space="preserve"> </w:t>
      </w:r>
      <w:proofErr w:type="spellStart"/>
      <w:r w:rsidRPr="00405889">
        <w:rPr>
          <w:i/>
          <w:szCs w:val="24"/>
        </w:rPr>
        <w:t>Ahliha</w:t>
      </w:r>
      <w:proofErr w:type="spellEnd"/>
      <w:r w:rsidRPr="00405889">
        <w:rPr>
          <w:i/>
          <w:szCs w:val="24"/>
        </w:rPr>
        <w:t xml:space="preserve"> </w:t>
      </w:r>
      <w:proofErr w:type="spellStart"/>
      <w:r w:rsidRPr="00405889">
        <w:rPr>
          <w:i/>
          <w:szCs w:val="24"/>
        </w:rPr>
        <w:t>wa</w:t>
      </w:r>
      <w:proofErr w:type="spellEnd"/>
      <w:r w:rsidRPr="00405889">
        <w:rPr>
          <w:i/>
          <w:szCs w:val="24"/>
        </w:rPr>
        <w:t xml:space="preserve"> </w:t>
      </w:r>
      <w:proofErr w:type="spellStart"/>
      <w:r w:rsidRPr="00405889">
        <w:rPr>
          <w:i/>
          <w:szCs w:val="24"/>
        </w:rPr>
        <w:t>Naqd</w:t>
      </w:r>
      <w:proofErr w:type="spellEnd"/>
      <w:r w:rsidRPr="00405889">
        <w:rPr>
          <w:i/>
          <w:szCs w:val="24"/>
        </w:rPr>
        <w:t xml:space="preserve"> </w:t>
      </w:r>
      <w:proofErr w:type="spellStart"/>
      <w:r w:rsidRPr="00405889">
        <w:rPr>
          <w:i/>
          <w:szCs w:val="24"/>
        </w:rPr>
        <w:t>ba„d</w:t>
      </w:r>
      <w:proofErr w:type="spellEnd"/>
      <w:r w:rsidRPr="00405889">
        <w:rPr>
          <w:i/>
          <w:szCs w:val="24"/>
        </w:rPr>
        <w:t xml:space="preserve"> </w:t>
      </w:r>
      <w:proofErr w:type="spellStart"/>
      <w:r w:rsidRPr="00405889">
        <w:rPr>
          <w:i/>
          <w:szCs w:val="24"/>
        </w:rPr>
        <w:t>Arāih</w:t>
      </w:r>
      <w:proofErr w:type="spellEnd"/>
      <w:r w:rsidRPr="00405889">
        <w:rPr>
          <w:szCs w:val="24"/>
        </w:rPr>
        <w:t xml:space="preserve"> (Madinah: 1989), Ahmad </w:t>
      </w:r>
      <w:proofErr w:type="spellStart"/>
      <w:r w:rsidRPr="00405889">
        <w:rPr>
          <w:szCs w:val="24"/>
        </w:rPr>
        <w:t>Hijāzī</w:t>
      </w:r>
      <w:proofErr w:type="spellEnd"/>
      <w:r w:rsidRPr="00405889">
        <w:rPr>
          <w:szCs w:val="24"/>
        </w:rPr>
        <w:t xml:space="preserve"> Ahmad </w:t>
      </w:r>
      <w:proofErr w:type="spellStart"/>
      <w:r w:rsidRPr="00405889">
        <w:rPr>
          <w:szCs w:val="24"/>
        </w:rPr>
        <w:t>Saqqa</w:t>
      </w:r>
      <w:proofErr w:type="spellEnd"/>
      <w:r w:rsidRPr="00405889">
        <w:rPr>
          <w:szCs w:val="24"/>
        </w:rPr>
        <w:t xml:space="preserve">‟, </w:t>
      </w:r>
      <w:proofErr w:type="spellStart"/>
      <w:r w:rsidRPr="00405889">
        <w:rPr>
          <w:i/>
          <w:szCs w:val="24"/>
        </w:rPr>
        <w:t>Daf</w:t>
      </w:r>
      <w:proofErr w:type="spellEnd"/>
      <w:r w:rsidRPr="00405889">
        <w:rPr>
          <w:i/>
          <w:szCs w:val="24"/>
        </w:rPr>
        <w:t xml:space="preserve">‟ </w:t>
      </w:r>
      <w:proofErr w:type="spellStart"/>
      <w:r w:rsidRPr="00405889">
        <w:rPr>
          <w:i/>
          <w:szCs w:val="24"/>
        </w:rPr>
        <w:t>asy-Syubhāt</w:t>
      </w:r>
      <w:proofErr w:type="spellEnd"/>
      <w:r w:rsidRPr="00405889">
        <w:rPr>
          <w:i/>
          <w:szCs w:val="24"/>
        </w:rPr>
        <w:t xml:space="preserve"> „an </w:t>
      </w:r>
      <w:proofErr w:type="spellStart"/>
      <w:r w:rsidRPr="00405889">
        <w:rPr>
          <w:i/>
          <w:szCs w:val="24"/>
        </w:rPr>
        <w:t>asy-Syaikh</w:t>
      </w:r>
      <w:proofErr w:type="spellEnd"/>
      <w:r w:rsidRPr="00405889">
        <w:rPr>
          <w:i/>
          <w:szCs w:val="24"/>
        </w:rPr>
        <w:t xml:space="preserve"> Muhammad al-</w:t>
      </w:r>
      <w:proofErr w:type="spellStart"/>
      <w:r w:rsidRPr="00405889">
        <w:rPr>
          <w:i/>
          <w:szCs w:val="24"/>
        </w:rPr>
        <w:t>Gazālī</w:t>
      </w:r>
      <w:proofErr w:type="spellEnd"/>
      <w:r w:rsidRPr="00405889">
        <w:rPr>
          <w:i/>
          <w:szCs w:val="24"/>
        </w:rPr>
        <w:t xml:space="preserve"> </w:t>
      </w:r>
      <w:r w:rsidRPr="00405889">
        <w:rPr>
          <w:szCs w:val="24"/>
        </w:rPr>
        <w:t>(Kairo:1990),</w:t>
      </w:r>
      <w:r w:rsidRPr="00405889">
        <w:rPr>
          <w:szCs w:val="24"/>
          <w:vertAlign w:val="superscript"/>
        </w:rPr>
        <w:footnoteReference w:id="24"/>
      </w:r>
      <w:r w:rsidRPr="00405889">
        <w:rPr>
          <w:szCs w:val="24"/>
        </w:rPr>
        <w:t xml:space="preserve"> </w:t>
      </w:r>
      <w:proofErr w:type="spellStart"/>
      <w:r w:rsidRPr="00405889">
        <w:rPr>
          <w:szCs w:val="24"/>
        </w:rPr>
        <w:t>serta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ketinggalan</w:t>
      </w:r>
      <w:proofErr w:type="spellEnd"/>
      <w:r w:rsidRPr="00405889">
        <w:rPr>
          <w:szCs w:val="24"/>
        </w:rPr>
        <w:t xml:space="preserve"> </w:t>
      </w:r>
      <w:proofErr w:type="spellStart"/>
      <w:r w:rsidRPr="00405889">
        <w:rPr>
          <w:szCs w:val="24"/>
        </w:rPr>
        <w:t>Syaikh</w:t>
      </w:r>
      <w:proofErr w:type="spellEnd"/>
      <w:r w:rsidRPr="00405889">
        <w:rPr>
          <w:szCs w:val="24"/>
        </w:rPr>
        <w:t xml:space="preserve"> Nasiruddin al-</w:t>
      </w:r>
      <w:proofErr w:type="spellStart"/>
      <w:r w:rsidRPr="00405889">
        <w:rPr>
          <w:szCs w:val="24"/>
        </w:rPr>
        <w:t>Albanī</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i/>
          <w:szCs w:val="24"/>
        </w:rPr>
        <w:t>Şifat</w:t>
      </w:r>
      <w:proofErr w:type="spellEnd"/>
      <w:r w:rsidRPr="00405889">
        <w:rPr>
          <w:i/>
          <w:szCs w:val="24"/>
        </w:rPr>
        <w:t xml:space="preserve"> </w:t>
      </w:r>
      <w:proofErr w:type="spellStart"/>
      <w:r w:rsidRPr="00405889">
        <w:rPr>
          <w:i/>
          <w:szCs w:val="24"/>
        </w:rPr>
        <w:t>Şalāt</w:t>
      </w:r>
      <w:proofErr w:type="spellEnd"/>
      <w:r w:rsidRPr="00405889">
        <w:rPr>
          <w:i/>
          <w:szCs w:val="24"/>
        </w:rPr>
        <w:t xml:space="preserve"> </w:t>
      </w:r>
      <w:proofErr w:type="spellStart"/>
      <w:r w:rsidRPr="00405889">
        <w:rPr>
          <w:i/>
          <w:szCs w:val="24"/>
        </w:rPr>
        <w:t>anNabī</w:t>
      </w:r>
      <w:proofErr w:type="spellEnd"/>
      <w:r w:rsidRPr="00405889">
        <w:rPr>
          <w:szCs w:val="24"/>
        </w:rPr>
        <w:t xml:space="preserve"> (Riyad). </w:t>
      </w:r>
    </w:p>
    <w:p w14:paraId="20E604CD" w14:textId="77777777" w:rsidR="00141826" w:rsidRPr="00405889" w:rsidRDefault="00141826" w:rsidP="00405889">
      <w:pPr>
        <w:spacing w:after="26" w:line="360" w:lineRule="auto"/>
        <w:ind w:left="0" w:right="3" w:firstLine="720"/>
        <w:rPr>
          <w:szCs w:val="24"/>
        </w:rPr>
      </w:pPr>
      <w:proofErr w:type="spellStart"/>
      <w:r w:rsidRPr="00405889">
        <w:rPr>
          <w:szCs w:val="24"/>
        </w:rPr>
        <w:lastRenderedPageBreak/>
        <w:t>Beragam</w:t>
      </w:r>
      <w:proofErr w:type="spellEnd"/>
      <w:r w:rsidRPr="00405889">
        <w:rPr>
          <w:szCs w:val="24"/>
        </w:rPr>
        <w:t xml:space="preserve"> </w:t>
      </w:r>
      <w:proofErr w:type="spellStart"/>
      <w:r w:rsidRPr="00405889">
        <w:rPr>
          <w:szCs w:val="24"/>
        </w:rPr>
        <w:t>komentar</w:t>
      </w:r>
      <w:proofErr w:type="spellEnd"/>
      <w:r w:rsidRPr="00405889">
        <w:rPr>
          <w:szCs w:val="24"/>
        </w:rPr>
        <w:t xml:space="preserve"> yang </w:t>
      </w:r>
      <w:proofErr w:type="spellStart"/>
      <w:r w:rsidRPr="00405889">
        <w:rPr>
          <w:szCs w:val="24"/>
        </w:rPr>
        <w:t>ditujukan</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membuat</w:t>
      </w:r>
      <w:proofErr w:type="spellEnd"/>
      <w:r w:rsidRPr="00405889">
        <w:rPr>
          <w:szCs w:val="24"/>
        </w:rPr>
        <w:t xml:space="preserve"> </w:t>
      </w:r>
      <w:proofErr w:type="spellStart"/>
      <w:r w:rsidRPr="00405889">
        <w:rPr>
          <w:szCs w:val="24"/>
        </w:rPr>
        <w:t>pihak</w:t>
      </w:r>
      <w:proofErr w:type="spellEnd"/>
      <w:r w:rsidRPr="00405889">
        <w:rPr>
          <w:szCs w:val="24"/>
        </w:rPr>
        <w:t xml:space="preserve"> </w:t>
      </w:r>
      <w:r w:rsidRPr="00405889">
        <w:rPr>
          <w:i/>
          <w:szCs w:val="24"/>
        </w:rPr>
        <w:t>al-</w:t>
      </w:r>
      <w:proofErr w:type="spellStart"/>
      <w:r w:rsidRPr="00405889">
        <w:rPr>
          <w:i/>
          <w:szCs w:val="24"/>
        </w:rPr>
        <w:t>Ma„hād</w:t>
      </w:r>
      <w:proofErr w:type="spellEnd"/>
      <w:r w:rsidRPr="00405889">
        <w:rPr>
          <w:i/>
          <w:szCs w:val="24"/>
        </w:rPr>
        <w:t xml:space="preserve"> al-„</w:t>
      </w:r>
      <w:proofErr w:type="spellStart"/>
      <w:r w:rsidRPr="00405889">
        <w:rPr>
          <w:i/>
          <w:szCs w:val="24"/>
        </w:rPr>
        <w:t>Ălamī</w:t>
      </w:r>
      <w:proofErr w:type="spellEnd"/>
      <w:r w:rsidRPr="00405889">
        <w:rPr>
          <w:i/>
          <w:szCs w:val="24"/>
        </w:rPr>
        <w:t xml:space="preserve"> li al-</w:t>
      </w:r>
      <w:proofErr w:type="spellStart"/>
      <w:r w:rsidRPr="00405889">
        <w:rPr>
          <w:i/>
          <w:szCs w:val="24"/>
        </w:rPr>
        <w:t>Fikr</w:t>
      </w:r>
      <w:proofErr w:type="spellEnd"/>
      <w:r w:rsidRPr="00405889">
        <w:rPr>
          <w:i/>
          <w:szCs w:val="24"/>
        </w:rPr>
        <w:t xml:space="preserve"> al-</w:t>
      </w:r>
      <w:proofErr w:type="spellStart"/>
      <w:r w:rsidRPr="00405889">
        <w:rPr>
          <w:i/>
          <w:szCs w:val="24"/>
        </w:rPr>
        <w:t>Islamī</w:t>
      </w:r>
      <w:proofErr w:type="spellEnd"/>
      <w:r w:rsidRPr="00405889">
        <w:rPr>
          <w:szCs w:val="24"/>
        </w:rPr>
        <w:t xml:space="preserve"> (</w:t>
      </w:r>
      <w:r w:rsidRPr="00405889">
        <w:rPr>
          <w:i/>
          <w:szCs w:val="24"/>
        </w:rPr>
        <w:t>International Institute of Islamic Thought</w:t>
      </w:r>
      <w:r w:rsidRPr="00405889">
        <w:rPr>
          <w:szCs w:val="24"/>
        </w:rPr>
        <w:t xml:space="preserve">) yang </w:t>
      </w:r>
      <w:proofErr w:type="spellStart"/>
      <w:r w:rsidRPr="00405889">
        <w:rPr>
          <w:szCs w:val="24"/>
        </w:rPr>
        <w:t>telah</w:t>
      </w:r>
      <w:proofErr w:type="spellEnd"/>
      <w:r w:rsidRPr="00405889">
        <w:rPr>
          <w:szCs w:val="24"/>
        </w:rPr>
        <w:t xml:space="preserve"> </w:t>
      </w:r>
      <w:proofErr w:type="spellStart"/>
      <w:r w:rsidRPr="00405889">
        <w:rPr>
          <w:szCs w:val="24"/>
        </w:rPr>
        <w:t>berinisiatif</w:t>
      </w:r>
      <w:proofErr w:type="spellEnd"/>
      <w:r w:rsidRPr="00405889">
        <w:rPr>
          <w:szCs w:val="24"/>
        </w:rPr>
        <w:t xml:space="preserve"> agar </w:t>
      </w:r>
      <w:proofErr w:type="spellStart"/>
      <w:r w:rsidRPr="00405889">
        <w:rPr>
          <w:szCs w:val="24"/>
        </w:rPr>
        <w:t>Syaikh</w:t>
      </w:r>
      <w:proofErr w:type="spellEnd"/>
      <w:r w:rsidRPr="00405889">
        <w:rPr>
          <w:szCs w:val="24"/>
        </w:rPr>
        <w:t xml:space="preserve"> Muhammad al-</w:t>
      </w:r>
      <w:proofErr w:type="spellStart"/>
      <w:r w:rsidRPr="00405889">
        <w:rPr>
          <w:szCs w:val="24"/>
        </w:rPr>
        <w:t>Gazālī</w:t>
      </w:r>
      <w:proofErr w:type="spellEnd"/>
      <w:r w:rsidRPr="00405889">
        <w:rPr>
          <w:szCs w:val="24"/>
        </w:rPr>
        <w:t xml:space="preserve"> </w:t>
      </w:r>
      <w:proofErr w:type="spellStart"/>
      <w:r w:rsidRPr="00405889">
        <w:rPr>
          <w:szCs w:val="24"/>
        </w:rPr>
        <w:t>membuat</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pencerahan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memberikan</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hadis</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kembali</w:t>
      </w:r>
      <w:proofErr w:type="spellEnd"/>
      <w:r w:rsidRPr="00405889">
        <w:rPr>
          <w:szCs w:val="24"/>
        </w:rPr>
        <w:t xml:space="preserve"> </w:t>
      </w:r>
      <w:proofErr w:type="spellStart"/>
      <w:r w:rsidRPr="00405889">
        <w:rPr>
          <w:szCs w:val="24"/>
        </w:rPr>
        <w:t>meminta</w:t>
      </w:r>
      <w:proofErr w:type="spellEnd"/>
      <w:r w:rsidRPr="00405889">
        <w:rPr>
          <w:szCs w:val="24"/>
        </w:rPr>
        <w:t xml:space="preserve"> </w:t>
      </w:r>
      <w:proofErr w:type="spellStart"/>
      <w:r w:rsidRPr="00405889">
        <w:rPr>
          <w:szCs w:val="24"/>
        </w:rPr>
        <w:t>bantuan</w:t>
      </w:r>
      <w:proofErr w:type="spellEnd"/>
      <w:r w:rsidRPr="00405889">
        <w:rPr>
          <w:szCs w:val="24"/>
        </w:rPr>
        <w:t xml:space="preserve"> </w:t>
      </w:r>
      <w:proofErr w:type="spellStart"/>
      <w:r w:rsidRPr="00405889">
        <w:rPr>
          <w:szCs w:val="24"/>
        </w:rPr>
        <w:t>Syaikh</w:t>
      </w:r>
      <w:proofErr w:type="spellEnd"/>
      <w:r w:rsidRPr="00405889">
        <w:rPr>
          <w:szCs w:val="24"/>
        </w:rPr>
        <w:t xml:space="preserve"> Yusuf </w:t>
      </w:r>
      <w:proofErr w:type="spellStart"/>
      <w:r w:rsidRPr="00405889">
        <w:rPr>
          <w:szCs w:val="24"/>
        </w:rPr>
        <w:t>Qardawī</w:t>
      </w:r>
      <w:proofErr w:type="spellEnd"/>
      <w:r w:rsidRPr="00405889">
        <w:rPr>
          <w:szCs w:val="24"/>
        </w:rPr>
        <w:t xml:space="preserve"> agar </w:t>
      </w:r>
      <w:proofErr w:type="spellStart"/>
      <w:r w:rsidRPr="00405889">
        <w:rPr>
          <w:szCs w:val="24"/>
        </w:rPr>
        <w:t>membuat</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karya</w:t>
      </w:r>
      <w:proofErr w:type="spellEnd"/>
      <w:r w:rsidRPr="00405889">
        <w:rPr>
          <w:szCs w:val="24"/>
        </w:rPr>
        <w:t xml:space="preserve"> yang </w:t>
      </w:r>
      <w:proofErr w:type="spellStart"/>
      <w:r w:rsidRPr="00405889">
        <w:rPr>
          <w:szCs w:val="24"/>
        </w:rPr>
        <w:t>dapat</w:t>
      </w:r>
      <w:proofErr w:type="spellEnd"/>
      <w:r w:rsidRPr="00405889">
        <w:rPr>
          <w:szCs w:val="24"/>
        </w:rPr>
        <w:t xml:space="preserve"> </w:t>
      </w:r>
      <w:proofErr w:type="spellStart"/>
      <w:r w:rsidRPr="00405889">
        <w:rPr>
          <w:szCs w:val="24"/>
        </w:rPr>
        <w:t>meredam</w:t>
      </w:r>
      <w:proofErr w:type="spellEnd"/>
      <w:r w:rsidRPr="00405889">
        <w:rPr>
          <w:szCs w:val="24"/>
        </w:rPr>
        <w:t xml:space="preserve"> </w:t>
      </w:r>
      <w:proofErr w:type="spellStart"/>
      <w:r w:rsidRPr="00405889">
        <w:rPr>
          <w:szCs w:val="24"/>
        </w:rPr>
        <w:t>gejolak</w:t>
      </w:r>
      <w:proofErr w:type="spellEnd"/>
      <w:r w:rsidRPr="00405889">
        <w:rPr>
          <w:szCs w:val="24"/>
        </w:rPr>
        <w:t xml:space="preserve"> </w:t>
      </w:r>
      <w:proofErr w:type="spellStart"/>
      <w:r w:rsidRPr="00405889">
        <w:rPr>
          <w:szCs w:val="24"/>
        </w:rPr>
        <w:t>atas</w:t>
      </w:r>
      <w:proofErr w:type="spellEnd"/>
      <w:r w:rsidRPr="00405889">
        <w:rPr>
          <w:szCs w:val="24"/>
        </w:rPr>
        <w:t xml:space="preserve"> </w:t>
      </w:r>
      <w:proofErr w:type="spellStart"/>
      <w:r w:rsidRPr="00405889">
        <w:rPr>
          <w:szCs w:val="24"/>
        </w:rPr>
        <w:t>terbitnya</w:t>
      </w:r>
      <w:proofErr w:type="spell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Syaikh</w:t>
      </w:r>
      <w:proofErr w:type="spellEnd"/>
      <w:r w:rsidRPr="00405889">
        <w:rPr>
          <w:szCs w:val="24"/>
        </w:rPr>
        <w:t xml:space="preserve"> Yusuf </w:t>
      </w:r>
    </w:p>
    <w:p w14:paraId="3352DD67" w14:textId="77777777" w:rsidR="00141826" w:rsidRPr="00405889" w:rsidRDefault="00141826" w:rsidP="00405889">
      <w:pPr>
        <w:spacing w:after="135" w:line="360" w:lineRule="auto"/>
        <w:ind w:right="3"/>
        <w:rPr>
          <w:szCs w:val="24"/>
        </w:rPr>
      </w:pPr>
      <w:proofErr w:type="spellStart"/>
      <w:r w:rsidRPr="00405889">
        <w:rPr>
          <w:szCs w:val="24"/>
        </w:rPr>
        <w:t>Qardawī</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menulis</w:t>
      </w:r>
      <w:proofErr w:type="spellEnd"/>
      <w:r w:rsidRPr="00405889">
        <w:rPr>
          <w:szCs w:val="24"/>
        </w:rPr>
        <w:t xml:space="preserve"> </w:t>
      </w:r>
      <w:proofErr w:type="spellStart"/>
      <w:r w:rsidRPr="00405889">
        <w:rPr>
          <w:szCs w:val="24"/>
        </w:rPr>
        <w:t>buku</w:t>
      </w:r>
      <w:proofErr w:type="spellEnd"/>
      <w:r w:rsidRPr="00405889">
        <w:rPr>
          <w:szCs w:val="24"/>
        </w:rPr>
        <w:t xml:space="preserve"> yang </w:t>
      </w:r>
      <w:proofErr w:type="spellStart"/>
      <w:r w:rsidRPr="00405889">
        <w:rPr>
          <w:szCs w:val="24"/>
        </w:rPr>
        <w:t>berjudul</w:t>
      </w:r>
      <w:proofErr w:type="spellEnd"/>
      <w:r w:rsidRPr="00405889">
        <w:rPr>
          <w:szCs w:val="24"/>
        </w:rPr>
        <w:t xml:space="preserve"> </w:t>
      </w:r>
      <w:r w:rsidRPr="00405889">
        <w:rPr>
          <w:i/>
          <w:szCs w:val="24"/>
        </w:rPr>
        <w:t>al-</w:t>
      </w:r>
      <w:proofErr w:type="spellStart"/>
      <w:r w:rsidRPr="00405889">
        <w:rPr>
          <w:i/>
          <w:szCs w:val="24"/>
        </w:rPr>
        <w:t>Madkhal</w:t>
      </w:r>
      <w:proofErr w:type="spellEnd"/>
      <w:r w:rsidRPr="00405889">
        <w:rPr>
          <w:i/>
          <w:szCs w:val="24"/>
        </w:rPr>
        <w:t xml:space="preserve"> li </w:t>
      </w:r>
      <w:proofErr w:type="spellStart"/>
      <w:r w:rsidRPr="00405889">
        <w:rPr>
          <w:i/>
          <w:szCs w:val="24"/>
        </w:rPr>
        <w:t>Dirāsah</w:t>
      </w:r>
      <w:proofErr w:type="spellEnd"/>
      <w:r w:rsidRPr="00405889">
        <w:rPr>
          <w:i/>
          <w:szCs w:val="24"/>
        </w:rPr>
        <w:t xml:space="preserve"> as-Sunnah an-</w:t>
      </w:r>
      <w:proofErr w:type="spellStart"/>
      <w:r w:rsidRPr="00405889">
        <w:rPr>
          <w:i/>
          <w:szCs w:val="24"/>
        </w:rPr>
        <w:t>Nabawiyyah</w:t>
      </w:r>
      <w:proofErr w:type="spellEnd"/>
      <w:r w:rsidRPr="00405889">
        <w:rPr>
          <w:szCs w:val="24"/>
        </w:rPr>
        <w:t xml:space="preserve"> yang salah </w:t>
      </w:r>
      <w:proofErr w:type="spellStart"/>
      <w:r w:rsidRPr="00405889">
        <w:rPr>
          <w:szCs w:val="24"/>
        </w:rPr>
        <w:t>satu</w:t>
      </w:r>
      <w:proofErr w:type="spellEnd"/>
      <w:r w:rsidRPr="00405889">
        <w:rPr>
          <w:szCs w:val="24"/>
        </w:rPr>
        <w:t xml:space="preserve"> sub </w:t>
      </w:r>
      <w:proofErr w:type="spellStart"/>
      <w:r w:rsidRPr="00405889">
        <w:rPr>
          <w:szCs w:val="24"/>
        </w:rPr>
        <w:t>babnya</w:t>
      </w:r>
      <w:proofErr w:type="spellEnd"/>
      <w:r w:rsidRPr="00405889">
        <w:rPr>
          <w:szCs w:val="24"/>
        </w:rPr>
        <w:t xml:space="preserve"> </w:t>
      </w:r>
      <w:proofErr w:type="spellStart"/>
      <w:r w:rsidRPr="00405889">
        <w:rPr>
          <w:szCs w:val="24"/>
        </w:rPr>
        <w:t>menjelaskan</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menolak</w:t>
      </w:r>
      <w:proofErr w:type="spellEnd"/>
      <w:r w:rsidRPr="00405889">
        <w:rPr>
          <w:szCs w:val="24"/>
        </w:rPr>
        <w:t xml:space="preserve"> </w:t>
      </w:r>
      <w:proofErr w:type="spellStart"/>
      <w:r w:rsidRPr="00405889">
        <w:rPr>
          <w:szCs w:val="24"/>
        </w:rPr>
        <w:t>hadis</w:t>
      </w:r>
      <w:proofErr w:type="spellEnd"/>
      <w:r w:rsidRPr="00405889">
        <w:rPr>
          <w:szCs w:val="24"/>
        </w:rPr>
        <w:t xml:space="preserve"> sahih yang </w:t>
      </w:r>
      <w:proofErr w:type="spellStart"/>
      <w:r w:rsidRPr="00405889">
        <w:rPr>
          <w:szCs w:val="24"/>
        </w:rPr>
        <w:t>sulit</w:t>
      </w:r>
      <w:proofErr w:type="spellEnd"/>
      <w:r w:rsidRPr="00405889">
        <w:rPr>
          <w:szCs w:val="24"/>
        </w:rPr>
        <w:t xml:space="preserve"> </w:t>
      </w:r>
      <w:proofErr w:type="spellStart"/>
      <w:r w:rsidRPr="00405889">
        <w:rPr>
          <w:szCs w:val="24"/>
        </w:rPr>
        <w:t>dipahami</w:t>
      </w:r>
      <w:proofErr w:type="spellEnd"/>
      <w:r w:rsidRPr="00405889">
        <w:rPr>
          <w:szCs w:val="24"/>
        </w:rPr>
        <w:t>”.</w:t>
      </w:r>
      <w:r w:rsidRPr="00405889">
        <w:rPr>
          <w:szCs w:val="24"/>
          <w:vertAlign w:val="superscript"/>
        </w:rPr>
        <w:footnoteReference w:id="25"/>
      </w:r>
      <w:r w:rsidRPr="00405889">
        <w:rPr>
          <w:szCs w:val="24"/>
        </w:rPr>
        <w:t xml:space="preserve"> </w:t>
      </w:r>
    </w:p>
    <w:p w14:paraId="0D04835A" w14:textId="77777777" w:rsidR="00141826" w:rsidRPr="00405889" w:rsidRDefault="00141826" w:rsidP="00405889">
      <w:pPr>
        <w:spacing w:line="360" w:lineRule="auto"/>
        <w:ind w:left="15" w:firstLine="0"/>
        <w:rPr>
          <w:szCs w:val="24"/>
        </w:rPr>
      </w:pPr>
    </w:p>
    <w:p w14:paraId="7F1B5E8B" w14:textId="77777777" w:rsidR="00C0572C" w:rsidRDefault="00C0572C" w:rsidP="00405889">
      <w:pPr>
        <w:spacing w:after="31" w:line="360" w:lineRule="auto"/>
        <w:ind w:right="3"/>
        <w:rPr>
          <w:b/>
          <w:bCs/>
          <w:szCs w:val="24"/>
        </w:rPr>
      </w:pPr>
    </w:p>
    <w:p w14:paraId="1CB5CED5" w14:textId="77777777" w:rsidR="00C0572C" w:rsidRDefault="00C0572C" w:rsidP="00405889">
      <w:pPr>
        <w:spacing w:after="31" w:line="360" w:lineRule="auto"/>
        <w:ind w:right="3"/>
        <w:rPr>
          <w:b/>
          <w:bCs/>
          <w:szCs w:val="24"/>
        </w:rPr>
      </w:pPr>
    </w:p>
    <w:p w14:paraId="10891D47" w14:textId="77777777" w:rsidR="00C0572C" w:rsidRDefault="00C0572C" w:rsidP="00405889">
      <w:pPr>
        <w:spacing w:after="31" w:line="360" w:lineRule="auto"/>
        <w:ind w:right="3"/>
        <w:rPr>
          <w:b/>
          <w:bCs/>
          <w:szCs w:val="24"/>
        </w:rPr>
      </w:pPr>
    </w:p>
    <w:p w14:paraId="40EBBB7E" w14:textId="77777777" w:rsidR="00C0572C" w:rsidRDefault="00C0572C" w:rsidP="00405889">
      <w:pPr>
        <w:spacing w:after="31" w:line="360" w:lineRule="auto"/>
        <w:ind w:right="3"/>
        <w:rPr>
          <w:b/>
          <w:bCs/>
          <w:szCs w:val="24"/>
        </w:rPr>
      </w:pPr>
    </w:p>
    <w:p w14:paraId="3013F76B" w14:textId="77777777" w:rsidR="00C0572C" w:rsidRDefault="00C0572C" w:rsidP="00405889">
      <w:pPr>
        <w:spacing w:after="31" w:line="360" w:lineRule="auto"/>
        <w:ind w:right="3"/>
        <w:rPr>
          <w:b/>
          <w:bCs/>
          <w:szCs w:val="24"/>
        </w:rPr>
      </w:pPr>
    </w:p>
    <w:p w14:paraId="0348ABA8" w14:textId="77777777" w:rsidR="00C0572C" w:rsidRDefault="00C0572C" w:rsidP="00405889">
      <w:pPr>
        <w:spacing w:after="31" w:line="360" w:lineRule="auto"/>
        <w:ind w:right="3"/>
        <w:rPr>
          <w:b/>
          <w:bCs/>
          <w:szCs w:val="24"/>
        </w:rPr>
      </w:pPr>
    </w:p>
    <w:p w14:paraId="66812F1F" w14:textId="77777777" w:rsidR="00C0572C" w:rsidRDefault="00C0572C" w:rsidP="00405889">
      <w:pPr>
        <w:spacing w:after="31" w:line="360" w:lineRule="auto"/>
        <w:ind w:right="3"/>
        <w:rPr>
          <w:b/>
          <w:bCs/>
          <w:szCs w:val="24"/>
        </w:rPr>
      </w:pPr>
    </w:p>
    <w:p w14:paraId="7AD322A6" w14:textId="77777777" w:rsidR="00C0572C" w:rsidRDefault="00C0572C" w:rsidP="00405889">
      <w:pPr>
        <w:spacing w:after="31" w:line="360" w:lineRule="auto"/>
        <w:ind w:right="3"/>
        <w:rPr>
          <w:b/>
          <w:bCs/>
          <w:szCs w:val="24"/>
        </w:rPr>
      </w:pPr>
    </w:p>
    <w:p w14:paraId="459AB80B" w14:textId="77777777" w:rsidR="00C0572C" w:rsidRDefault="00C0572C" w:rsidP="00405889">
      <w:pPr>
        <w:spacing w:after="31" w:line="360" w:lineRule="auto"/>
        <w:ind w:right="3"/>
        <w:rPr>
          <w:b/>
          <w:bCs/>
          <w:szCs w:val="24"/>
        </w:rPr>
      </w:pPr>
    </w:p>
    <w:p w14:paraId="404F8AE3" w14:textId="77777777" w:rsidR="00C0572C" w:rsidRDefault="00C0572C" w:rsidP="00405889">
      <w:pPr>
        <w:spacing w:after="31" w:line="360" w:lineRule="auto"/>
        <w:ind w:right="3"/>
        <w:rPr>
          <w:b/>
          <w:bCs/>
          <w:szCs w:val="24"/>
        </w:rPr>
      </w:pPr>
    </w:p>
    <w:p w14:paraId="1C127166" w14:textId="77777777" w:rsidR="00C0572C" w:rsidRDefault="00C0572C" w:rsidP="00405889">
      <w:pPr>
        <w:spacing w:after="31" w:line="360" w:lineRule="auto"/>
        <w:ind w:right="3"/>
        <w:rPr>
          <w:b/>
          <w:bCs/>
          <w:szCs w:val="24"/>
        </w:rPr>
      </w:pPr>
    </w:p>
    <w:p w14:paraId="170AE4FF" w14:textId="77777777" w:rsidR="00C0572C" w:rsidRDefault="00C0572C" w:rsidP="00405889">
      <w:pPr>
        <w:spacing w:after="31" w:line="360" w:lineRule="auto"/>
        <w:ind w:right="3"/>
        <w:rPr>
          <w:b/>
          <w:bCs/>
          <w:szCs w:val="24"/>
        </w:rPr>
      </w:pPr>
    </w:p>
    <w:p w14:paraId="4C606B59" w14:textId="77777777" w:rsidR="00C0572C" w:rsidRDefault="00C0572C" w:rsidP="00405889">
      <w:pPr>
        <w:spacing w:after="31" w:line="360" w:lineRule="auto"/>
        <w:ind w:right="3"/>
        <w:rPr>
          <w:b/>
          <w:bCs/>
          <w:szCs w:val="24"/>
        </w:rPr>
      </w:pPr>
    </w:p>
    <w:p w14:paraId="548EE3F4" w14:textId="77777777" w:rsidR="00C0572C" w:rsidRDefault="00C0572C" w:rsidP="00405889">
      <w:pPr>
        <w:spacing w:after="31" w:line="360" w:lineRule="auto"/>
        <w:ind w:right="3"/>
        <w:rPr>
          <w:b/>
          <w:bCs/>
          <w:szCs w:val="24"/>
        </w:rPr>
      </w:pPr>
    </w:p>
    <w:p w14:paraId="14712C6F" w14:textId="77777777" w:rsidR="006A6571" w:rsidRDefault="006A6571" w:rsidP="00C0572C">
      <w:pPr>
        <w:spacing w:after="31" w:line="360" w:lineRule="auto"/>
        <w:ind w:right="3"/>
        <w:jc w:val="center"/>
        <w:rPr>
          <w:b/>
          <w:bCs/>
          <w:szCs w:val="24"/>
          <w:lang w:val="id-ID"/>
        </w:rPr>
      </w:pPr>
    </w:p>
    <w:p w14:paraId="3E39121A" w14:textId="77777777" w:rsidR="006A6571" w:rsidRDefault="006A6571" w:rsidP="00C0572C">
      <w:pPr>
        <w:spacing w:after="31" w:line="360" w:lineRule="auto"/>
        <w:ind w:right="3"/>
        <w:jc w:val="center"/>
        <w:rPr>
          <w:b/>
          <w:bCs/>
          <w:szCs w:val="24"/>
          <w:lang w:val="id-ID"/>
        </w:rPr>
      </w:pPr>
    </w:p>
    <w:p w14:paraId="56783483" w14:textId="77777777" w:rsidR="006A6571" w:rsidRDefault="006A6571" w:rsidP="00C0572C">
      <w:pPr>
        <w:spacing w:after="31" w:line="360" w:lineRule="auto"/>
        <w:ind w:right="3"/>
        <w:jc w:val="center"/>
        <w:rPr>
          <w:b/>
          <w:bCs/>
          <w:szCs w:val="24"/>
          <w:lang w:val="id-ID"/>
        </w:rPr>
      </w:pPr>
    </w:p>
    <w:p w14:paraId="373E6D24" w14:textId="77777777" w:rsidR="006A6571" w:rsidRDefault="006A6571" w:rsidP="00C0572C">
      <w:pPr>
        <w:spacing w:after="31" w:line="360" w:lineRule="auto"/>
        <w:ind w:right="3"/>
        <w:jc w:val="center"/>
        <w:rPr>
          <w:b/>
          <w:bCs/>
          <w:szCs w:val="24"/>
          <w:lang w:val="id-ID"/>
        </w:rPr>
      </w:pPr>
    </w:p>
    <w:p w14:paraId="70027E38" w14:textId="77777777" w:rsidR="006A6571" w:rsidRDefault="006A6571" w:rsidP="00C0572C">
      <w:pPr>
        <w:spacing w:after="31" w:line="360" w:lineRule="auto"/>
        <w:ind w:right="3"/>
        <w:jc w:val="center"/>
        <w:rPr>
          <w:b/>
          <w:bCs/>
          <w:szCs w:val="24"/>
          <w:lang w:val="id-ID"/>
        </w:rPr>
      </w:pPr>
    </w:p>
    <w:p w14:paraId="6AA00442" w14:textId="77777777" w:rsidR="006A6571" w:rsidRDefault="006A6571" w:rsidP="00C0572C">
      <w:pPr>
        <w:spacing w:after="31" w:line="360" w:lineRule="auto"/>
        <w:ind w:right="3"/>
        <w:jc w:val="center"/>
        <w:rPr>
          <w:b/>
          <w:bCs/>
          <w:szCs w:val="24"/>
          <w:lang w:val="id-ID"/>
        </w:rPr>
      </w:pPr>
    </w:p>
    <w:p w14:paraId="134ABE31" w14:textId="2AB1308B" w:rsidR="00C0572C" w:rsidRPr="00C0572C" w:rsidRDefault="00C0572C" w:rsidP="00C0572C">
      <w:pPr>
        <w:spacing w:after="31" w:line="360" w:lineRule="auto"/>
        <w:ind w:right="3"/>
        <w:jc w:val="center"/>
        <w:rPr>
          <w:b/>
          <w:bCs/>
          <w:szCs w:val="24"/>
          <w:lang w:val="id-ID"/>
        </w:rPr>
      </w:pPr>
      <w:r>
        <w:rPr>
          <w:b/>
          <w:bCs/>
          <w:szCs w:val="24"/>
          <w:lang w:val="id-ID"/>
        </w:rPr>
        <w:lastRenderedPageBreak/>
        <w:t>BAB II</w:t>
      </w:r>
    </w:p>
    <w:p w14:paraId="012FB963" w14:textId="2F5041A6" w:rsidR="00141826" w:rsidRDefault="00141826" w:rsidP="00C0572C">
      <w:pPr>
        <w:spacing w:after="31" w:line="360" w:lineRule="auto"/>
        <w:ind w:right="3"/>
        <w:jc w:val="center"/>
        <w:rPr>
          <w:b/>
          <w:bCs/>
          <w:szCs w:val="24"/>
        </w:rPr>
      </w:pPr>
      <w:r w:rsidRPr="00405889">
        <w:rPr>
          <w:b/>
          <w:bCs/>
          <w:szCs w:val="24"/>
        </w:rPr>
        <w:t>MUHAMMAD THALBI</w:t>
      </w:r>
    </w:p>
    <w:p w14:paraId="34F3544A" w14:textId="77777777" w:rsidR="00C0572C" w:rsidRPr="00405889" w:rsidRDefault="00C0572C" w:rsidP="00C0572C">
      <w:pPr>
        <w:spacing w:after="31" w:line="360" w:lineRule="auto"/>
        <w:ind w:right="3"/>
        <w:jc w:val="center"/>
        <w:rPr>
          <w:b/>
          <w:bCs/>
          <w:szCs w:val="24"/>
        </w:rPr>
      </w:pPr>
    </w:p>
    <w:p w14:paraId="1EE7CC74" w14:textId="77777777" w:rsidR="00141826" w:rsidRPr="00405889" w:rsidRDefault="00141826" w:rsidP="00B814B1">
      <w:pPr>
        <w:pStyle w:val="DaftarParagraf"/>
        <w:numPr>
          <w:ilvl w:val="0"/>
          <w:numId w:val="23"/>
        </w:numPr>
        <w:spacing w:after="31" w:line="360" w:lineRule="auto"/>
        <w:ind w:left="370" w:right="3"/>
        <w:rPr>
          <w:b/>
          <w:bCs/>
          <w:szCs w:val="24"/>
        </w:rPr>
      </w:pPr>
      <w:proofErr w:type="spellStart"/>
      <w:r w:rsidRPr="00405889">
        <w:rPr>
          <w:b/>
          <w:bCs/>
          <w:szCs w:val="24"/>
        </w:rPr>
        <w:t>Biografi</w:t>
      </w:r>
      <w:proofErr w:type="spellEnd"/>
      <w:r w:rsidRPr="00405889">
        <w:rPr>
          <w:b/>
          <w:bCs/>
          <w:szCs w:val="24"/>
        </w:rPr>
        <w:t xml:space="preserve"> Muhammad </w:t>
      </w:r>
      <w:proofErr w:type="spellStart"/>
      <w:r w:rsidRPr="00405889">
        <w:rPr>
          <w:b/>
          <w:bCs/>
          <w:szCs w:val="24"/>
        </w:rPr>
        <w:t>Thalbi</w:t>
      </w:r>
      <w:proofErr w:type="spellEnd"/>
    </w:p>
    <w:p w14:paraId="3D9B4E8A" w14:textId="303828B9" w:rsidR="00141826" w:rsidRPr="00405889" w:rsidRDefault="00141826" w:rsidP="00405889">
      <w:pPr>
        <w:spacing w:line="360" w:lineRule="auto"/>
        <w:ind w:left="0" w:firstLine="570"/>
        <w:rPr>
          <w:szCs w:val="24"/>
        </w:rPr>
      </w:pPr>
      <w:r w:rsidRPr="00405889">
        <w:rPr>
          <w:szCs w:val="24"/>
        </w:rPr>
        <w:t>Muhammad T</w:t>
      </w:r>
      <w:r w:rsidR="00C0572C">
        <w:rPr>
          <w:szCs w:val="24"/>
          <w:lang w:val="id-ID"/>
        </w:rPr>
        <w:t>hal</w:t>
      </w:r>
      <w:r w:rsidRPr="00405889">
        <w:rPr>
          <w:szCs w:val="24"/>
        </w:rPr>
        <w:t xml:space="preserve">bi </w:t>
      </w:r>
      <w:proofErr w:type="spellStart"/>
      <w:r w:rsidRPr="00405889">
        <w:rPr>
          <w:szCs w:val="24"/>
        </w:rPr>
        <w:t>lahir</w:t>
      </w:r>
      <w:proofErr w:type="spellEnd"/>
      <w:r w:rsidRPr="00405889">
        <w:rPr>
          <w:szCs w:val="24"/>
        </w:rPr>
        <w:t xml:space="preserve"> pada 1921 di Tunisia. </w:t>
      </w:r>
      <w:proofErr w:type="spellStart"/>
      <w:r w:rsidRPr="00405889">
        <w:rPr>
          <w:szCs w:val="24"/>
        </w:rPr>
        <w:t>Dia</w:t>
      </w:r>
      <w:proofErr w:type="spellEnd"/>
      <w:r w:rsidRPr="00405889">
        <w:rPr>
          <w:szCs w:val="24"/>
        </w:rPr>
        <w:t xml:space="preserve"> </w:t>
      </w:r>
      <w:proofErr w:type="spellStart"/>
      <w:r w:rsidRPr="00405889">
        <w:rPr>
          <w:szCs w:val="24"/>
        </w:rPr>
        <w:t>mengenyam</w:t>
      </w:r>
      <w:proofErr w:type="spellEnd"/>
      <w:r w:rsidRPr="00405889">
        <w:rPr>
          <w:szCs w:val="24"/>
        </w:rPr>
        <w:t xml:space="preserve"> </w:t>
      </w:r>
      <w:proofErr w:type="spellStart"/>
      <w:r w:rsidRPr="00405889">
        <w:rPr>
          <w:szCs w:val="24"/>
        </w:rPr>
        <w:t>pendidikannya</w:t>
      </w:r>
      <w:proofErr w:type="spellEnd"/>
      <w:r w:rsidRPr="00405889">
        <w:rPr>
          <w:szCs w:val="24"/>
        </w:rPr>
        <w:t xml:space="preserve"> di </w:t>
      </w:r>
      <w:proofErr w:type="spellStart"/>
      <w:r w:rsidRPr="00405889">
        <w:rPr>
          <w:szCs w:val="24"/>
        </w:rPr>
        <w:t>negaranya</w:t>
      </w:r>
      <w:proofErr w:type="spellEnd"/>
      <w:r w:rsidRPr="00405889">
        <w:rPr>
          <w:szCs w:val="24"/>
        </w:rPr>
        <w:t xml:space="preserve"> dan juga di </w:t>
      </w:r>
      <w:proofErr w:type="spellStart"/>
      <w:r w:rsidRPr="00405889">
        <w:rPr>
          <w:szCs w:val="24"/>
        </w:rPr>
        <w:t>Perancis</w:t>
      </w:r>
      <w:proofErr w:type="spellEnd"/>
      <w:r w:rsidRPr="00405889">
        <w:rPr>
          <w:szCs w:val="24"/>
        </w:rPr>
        <w:t xml:space="preserve">. </w:t>
      </w:r>
      <w:proofErr w:type="spellStart"/>
      <w:r w:rsidRPr="00405889">
        <w:rPr>
          <w:szCs w:val="24"/>
        </w:rPr>
        <w:t>Dia</w:t>
      </w:r>
      <w:proofErr w:type="spellEnd"/>
      <w:r w:rsidRPr="00405889">
        <w:rPr>
          <w:szCs w:val="24"/>
        </w:rPr>
        <w:t xml:space="preserve"> </w:t>
      </w:r>
      <w:proofErr w:type="spellStart"/>
      <w:r w:rsidRPr="00405889">
        <w:rPr>
          <w:szCs w:val="24"/>
        </w:rPr>
        <w:t>mengajar</w:t>
      </w:r>
      <w:proofErr w:type="spellEnd"/>
      <w:r w:rsidRPr="00405889">
        <w:rPr>
          <w:szCs w:val="24"/>
        </w:rPr>
        <w:t xml:space="preserve"> dan </w:t>
      </w:r>
      <w:proofErr w:type="spellStart"/>
      <w:r w:rsidRPr="00405889">
        <w:rPr>
          <w:szCs w:val="24"/>
        </w:rPr>
        <w:t>sempat</w:t>
      </w:r>
      <w:proofErr w:type="spellEnd"/>
      <w:r w:rsidRPr="00405889">
        <w:rPr>
          <w:szCs w:val="24"/>
        </w:rPr>
        <w:t xml:space="preserve"> </w:t>
      </w:r>
      <w:proofErr w:type="spellStart"/>
      <w:r w:rsidRPr="00405889">
        <w:rPr>
          <w:i/>
          <w:szCs w:val="24"/>
        </w:rPr>
        <w:t>menjadi</w:t>
      </w:r>
      <w:proofErr w:type="spellEnd"/>
      <w:r w:rsidRPr="00405889">
        <w:rPr>
          <w:i/>
          <w:szCs w:val="24"/>
        </w:rPr>
        <w:t xml:space="preserve"> </w:t>
      </w:r>
      <w:proofErr w:type="spellStart"/>
      <w:r w:rsidRPr="00405889">
        <w:rPr>
          <w:i/>
          <w:szCs w:val="24"/>
        </w:rPr>
        <w:t>dekan</w:t>
      </w:r>
      <w:proofErr w:type="spellEnd"/>
      <w:r w:rsidRPr="00405889">
        <w:rPr>
          <w:i/>
          <w:szCs w:val="24"/>
        </w:rPr>
        <w:t xml:space="preserve"> </w:t>
      </w:r>
      <w:proofErr w:type="spellStart"/>
      <w:r w:rsidRPr="00405889">
        <w:rPr>
          <w:i/>
          <w:szCs w:val="24"/>
        </w:rPr>
        <w:t>Fakultas</w:t>
      </w:r>
      <w:proofErr w:type="spellEnd"/>
      <w:r w:rsidRPr="00405889">
        <w:rPr>
          <w:i/>
          <w:szCs w:val="24"/>
        </w:rPr>
        <w:t xml:space="preserve"> </w:t>
      </w:r>
      <w:proofErr w:type="spellStart"/>
      <w:r w:rsidRPr="00405889">
        <w:rPr>
          <w:i/>
          <w:szCs w:val="24"/>
        </w:rPr>
        <w:t>Ilmu-ilmu</w:t>
      </w:r>
      <w:proofErr w:type="spellEnd"/>
      <w:r w:rsidRPr="00405889">
        <w:rPr>
          <w:i/>
          <w:szCs w:val="24"/>
        </w:rPr>
        <w:t xml:space="preserve"> </w:t>
      </w:r>
    </w:p>
    <w:p w14:paraId="0A20E5A8" w14:textId="77777777" w:rsidR="00141826" w:rsidRPr="00405889" w:rsidRDefault="00141826" w:rsidP="00405889">
      <w:pPr>
        <w:spacing w:line="360" w:lineRule="auto"/>
        <w:rPr>
          <w:szCs w:val="24"/>
        </w:rPr>
      </w:pPr>
      <w:proofErr w:type="spellStart"/>
      <w:r w:rsidRPr="00405889">
        <w:rPr>
          <w:i/>
          <w:szCs w:val="24"/>
        </w:rPr>
        <w:t>Sosial</w:t>
      </w:r>
      <w:proofErr w:type="spellEnd"/>
      <w:r w:rsidRPr="00405889">
        <w:rPr>
          <w:i/>
          <w:szCs w:val="24"/>
        </w:rPr>
        <w:t xml:space="preserve"> di “</w:t>
      </w:r>
      <w:proofErr w:type="spellStart"/>
      <w:r w:rsidRPr="00405889">
        <w:rPr>
          <w:i/>
          <w:szCs w:val="24"/>
        </w:rPr>
        <w:t>Institut</w:t>
      </w:r>
      <w:proofErr w:type="spellEnd"/>
      <w:r w:rsidRPr="00405889">
        <w:rPr>
          <w:i/>
          <w:szCs w:val="24"/>
        </w:rPr>
        <w:t xml:space="preserve"> </w:t>
      </w:r>
      <w:proofErr w:type="spellStart"/>
      <w:r w:rsidRPr="00405889">
        <w:rPr>
          <w:i/>
          <w:szCs w:val="24"/>
        </w:rPr>
        <w:t>d‟Etudes</w:t>
      </w:r>
      <w:proofErr w:type="spellEnd"/>
      <w:r w:rsidRPr="00405889">
        <w:rPr>
          <w:i/>
          <w:szCs w:val="24"/>
        </w:rPr>
        <w:t xml:space="preserve"> </w:t>
      </w:r>
      <w:proofErr w:type="spellStart"/>
      <w:r w:rsidRPr="00405889">
        <w:rPr>
          <w:i/>
          <w:szCs w:val="24"/>
        </w:rPr>
        <w:t>d‟Etat</w:t>
      </w:r>
      <w:proofErr w:type="spellEnd"/>
      <w:r w:rsidRPr="00405889">
        <w:rPr>
          <w:i/>
          <w:szCs w:val="24"/>
        </w:rPr>
        <w:t xml:space="preserve"> </w:t>
      </w:r>
      <w:proofErr w:type="spellStart"/>
      <w:r w:rsidRPr="00405889">
        <w:rPr>
          <w:i/>
          <w:szCs w:val="24"/>
        </w:rPr>
        <w:t>Superieures</w:t>
      </w:r>
      <w:proofErr w:type="spellEnd"/>
      <w:r w:rsidRPr="00405889">
        <w:rPr>
          <w:i/>
          <w:szCs w:val="24"/>
        </w:rPr>
        <w:t>”</w:t>
      </w:r>
      <w:r w:rsidRPr="00405889">
        <w:rPr>
          <w:szCs w:val="24"/>
        </w:rPr>
        <w:t xml:space="preserve"> di Tunis. </w:t>
      </w:r>
      <w:proofErr w:type="spellStart"/>
      <w:r w:rsidRPr="00405889">
        <w:rPr>
          <w:szCs w:val="24"/>
        </w:rPr>
        <w:t>Dia</w:t>
      </w:r>
      <w:proofErr w:type="spellEnd"/>
      <w:r w:rsidRPr="00405889">
        <w:rPr>
          <w:szCs w:val="24"/>
        </w:rPr>
        <w:t xml:space="preserve"> </w:t>
      </w:r>
      <w:proofErr w:type="spellStart"/>
      <w:r w:rsidRPr="00405889">
        <w:rPr>
          <w:szCs w:val="24"/>
        </w:rPr>
        <w:t>mendapatkan</w:t>
      </w:r>
      <w:proofErr w:type="spellEnd"/>
      <w:r w:rsidRPr="00405889">
        <w:rPr>
          <w:szCs w:val="24"/>
        </w:rPr>
        <w:t xml:space="preserve"> </w:t>
      </w:r>
      <w:r w:rsidRPr="00405889">
        <w:rPr>
          <w:i/>
          <w:szCs w:val="24"/>
        </w:rPr>
        <w:t>„</w:t>
      </w:r>
      <w:proofErr w:type="spellStart"/>
      <w:r w:rsidRPr="00405889">
        <w:rPr>
          <w:i/>
          <w:szCs w:val="24"/>
        </w:rPr>
        <w:t>agregation</w:t>
      </w:r>
      <w:proofErr w:type="spellEnd"/>
      <w:r w:rsidRPr="00405889">
        <w:rPr>
          <w:i/>
          <w:szCs w:val="24"/>
        </w:rPr>
        <w:t>‟</w:t>
      </w:r>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bahasa</w:t>
      </w:r>
      <w:proofErr w:type="spellEnd"/>
      <w:r w:rsidRPr="00405889">
        <w:rPr>
          <w:szCs w:val="24"/>
        </w:rPr>
        <w:t xml:space="preserve"> Arab, dan </w:t>
      </w:r>
      <w:proofErr w:type="spellStart"/>
      <w:r w:rsidRPr="00405889">
        <w:rPr>
          <w:szCs w:val="24"/>
        </w:rPr>
        <w:t>gelar</w:t>
      </w:r>
      <w:proofErr w:type="spellEnd"/>
      <w:r w:rsidRPr="00405889">
        <w:rPr>
          <w:szCs w:val="24"/>
        </w:rPr>
        <w:t xml:space="preserve"> </w:t>
      </w:r>
      <w:proofErr w:type="spellStart"/>
      <w:r w:rsidRPr="00405889">
        <w:rPr>
          <w:szCs w:val="24"/>
        </w:rPr>
        <w:t>doktor</w:t>
      </w:r>
      <w:proofErr w:type="spellEnd"/>
      <w:r w:rsidRPr="00405889">
        <w:rPr>
          <w:szCs w:val="24"/>
        </w:rPr>
        <w:t xml:space="preserve"> </w:t>
      </w:r>
      <w:proofErr w:type="spellStart"/>
      <w:r w:rsidRPr="00405889">
        <w:rPr>
          <w:szCs w:val="24"/>
        </w:rPr>
        <w:t>sejarah</w:t>
      </w:r>
      <w:proofErr w:type="spellEnd"/>
      <w:r w:rsidRPr="00405889">
        <w:rPr>
          <w:szCs w:val="24"/>
        </w:rPr>
        <w:t xml:space="preserve"> </w:t>
      </w:r>
      <w:proofErr w:type="spellStart"/>
      <w:r w:rsidRPr="00405889">
        <w:rPr>
          <w:szCs w:val="24"/>
        </w:rPr>
        <w:t>dari</w:t>
      </w:r>
      <w:proofErr w:type="spellEnd"/>
      <w:r w:rsidRPr="00405889">
        <w:rPr>
          <w:szCs w:val="24"/>
        </w:rPr>
        <w:t xml:space="preserve"> Universitas Sorbonne, Paris, </w:t>
      </w:r>
      <w:proofErr w:type="spellStart"/>
      <w:r w:rsidRPr="00405889">
        <w:rPr>
          <w:szCs w:val="24"/>
        </w:rPr>
        <w:t>dengan</w:t>
      </w:r>
      <w:proofErr w:type="spellEnd"/>
      <w:r w:rsidRPr="00405889">
        <w:rPr>
          <w:szCs w:val="24"/>
        </w:rPr>
        <w:t xml:space="preserve"> </w:t>
      </w:r>
      <w:proofErr w:type="spellStart"/>
      <w:r w:rsidRPr="00405889">
        <w:rPr>
          <w:szCs w:val="24"/>
        </w:rPr>
        <w:t>sisertasi</w:t>
      </w:r>
      <w:proofErr w:type="spellEnd"/>
      <w:r w:rsidRPr="00405889">
        <w:rPr>
          <w:szCs w:val="24"/>
        </w:rPr>
        <w:t xml:space="preserve"> </w:t>
      </w:r>
      <w:proofErr w:type="spellStart"/>
      <w:r w:rsidRPr="00405889">
        <w:rPr>
          <w:szCs w:val="24"/>
        </w:rPr>
        <w:t>berjudul</w:t>
      </w:r>
      <w:proofErr w:type="spellEnd"/>
      <w:r w:rsidRPr="00405889">
        <w:rPr>
          <w:szCs w:val="24"/>
        </w:rPr>
        <w:t xml:space="preserve"> </w:t>
      </w:r>
      <w:proofErr w:type="spellStart"/>
      <w:r w:rsidRPr="00405889">
        <w:rPr>
          <w:i/>
          <w:szCs w:val="24"/>
        </w:rPr>
        <w:t>L‟Emirat</w:t>
      </w:r>
      <w:proofErr w:type="spellEnd"/>
      <w:r w:rsidRPr="00405889">
        <w:rPr>
          <w:i/>
          <w:szCs w:val="24"/>
        </w:rPr>
        <w:t xml:space="preserve"> </w:t>
      </w:r>
      <w:proofErr w:type="spellStart"/>
      <w:r w:rsidRPr="00405889">
        <w:rPr>
          <w:i/>
          <w:szCs w:val="24"/>
        </w:rPr>
        <w:t>aghlabide</w:t>
      </w:r>
      <w:proofErr w:type="spellEnd"/>
      <w:r w:rsidRPr="00405889">
        <w:rPr>
          <w:i/>
          <w:szCs w:val="24"/>
        </w:rPr>
        <w:t xml:space="preserve">: </w:t>
      </w:r>
      <w:proofErr w:type="spellStart"/>
      <w:r w:rsidRPr="00405889">
        <w:rPr>
          <w:i/>
          <w:szCs w:val="24"/>
        </w:rPr>
        <w:t>histoire</w:t>
      </w:r>
      <w:proofErr w:type="spellEnd"/>
      <w:r w:rsidRPr="00405889">
        <w:rPr>
          <w:i/>
          <w:szCs w:val="24"/>
        </w:rPr>
        <w:t xml:space="preserve"> politique 184-296 / 800900(</w:t>
      </w:r>
      <w:proofErr w:type="spellStart"/>
      <w:r w:rsidRPr="00405889">
        <w:rPr>
          <w:i/>
          <w:szCs w:val="24"/>
        </w:rPr>
        <w:t>Imarat</w:t>
      </w:r>
      <w:proofErr w:type="spellEnd"/>
      <w:r w:rsidRPr="00405889">
        <w:rPr>
          <w:i/>
          <w:szCs w:val="24"/>
        </w:rPr>
        <w:t xml:space="preserve"> </w:t>
      </w:r>
      <w:proofErr w:type="spellStart"/>
      <w:r w:rsidRPr="00405889">
        <w:rPr>
          <w:i/>
          <w:szCs w:val="24"/>
        </w:rPr>
        <w:t>Aghlabiyah</w:t>
      </w:r>
      <w:proofErr w:type="spellEnd"/>
      <w:r w:rsidRPr="00405889">
        <w:rPr>
          <w:i/>
          <w:szCs w:val="24"/>
        </w:rPr>
        <w:t xml:space="preserve">: </w:t>
      </w:r>
      <w:proofErr w:type="spellStart"/>
      <w:r w:rsidRPr="00405889">
        <w:rPr>
          <w:i/>
          <w:szCs w:val="24"/>
        </w:rPr>
        <w:t>sejarah</w:t>
      </w:r>
      <w:proofErr w:type="spellEnd"/>
      <w:r w:rsidRPr="00405889">
        <w:rPr>
          <w:i/>
          <w:szCs w:val="24"/>
        </w:rPr>
        <w:t xml:space="preserve"> </w:t>
      </w:r>
      <w:proofErr w:type="spellStart"/>
      <w:r w:rsidRPr="00405889">
        <w:rPr>
          <w:i/>
          <w:szCs w:val="24"/>
        </w:rPr>
        <w:t>politik</w:t>
      </w:r>
      <w:proofErr w:type="spellEnd"/>
      <w:r w:rsidRPr="00405889">
        <w:rPr>
          <w:i/>
          <w:szCs w:val="24"/>
        </w:rPr>
        <w:t xml:space="preserve"> 184- 296 / 800-900) (Paris: A. </w:t>
      </w:r>
      <w:proofErr w:type="spellStart"/>
      <w:r w:rsidRPr="00405889">
        <w:rPr>
          <w:i/>
          <w:szCs w:val="24"/>
        </w:rPr>
        <w:t>Maisonneure</w:t>
      </w:r>
      <w:proofErr w:type="spellEnd"/>
      <w:r w:rsidRPr="00405889">
        <w:rPr>
          <w:i/>
          <w:szCs w:val="24"/>
        </w:rPr>
        <w:t xml:space="preserve">, 1966), </w:t>
      </w:r>
      <w:proofErr w:type="spellStart"/>
      <w:r w:rsidRPr="00405889">
        <w:rPr>
          <w:i/>
          <w:szCs w:val="24"/>
        </w:rPr>
        <w:t>setebal</w:t>
      </w:r>
      <w:proofErr w:type="spellEnd"/>
      <w:r w:rsidRPr="00405889">
        <w:rPr>
          <w:i/>
          <w:szCs w:val="24"/>
        </w:rPr>
        <w:t xml:space="preserve"> 765 </w:t>
      </w:r>
      <w:proofErr w:type="spellStart"/>
      <w:r w:rsidRPr="00405889">
        <w:rPr>
          <w:i/>
          <w:szCs w:val="24"/>
        </w:rPr>
        <w:t>halaman</w:t>
      </w:r>
      <w:proofErr w:type="spellEnd"/>
      <w:r w:rsidRPr="00405889">
        <w:rPr>
          <w:i/>
          <w:szCs w:val="24"/>
        </w:rPr>
        <w:t>.</w:t>
      </w:r>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disertasi</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akademik</w:t>
      </w:r>
      <w:proofErr w:type="spellEnd"/>
      <w:r w:rsidRPr="00405889">
        <w:rPr>
          <w:szCs w:val="24"/>
        </w:rPr>
        <w:t xml:space="preserve"> </w:t>
      </w:r>
      <w:proofErr w:type="spellStart"/>
      <w:r w:rsidRPr="00405889">
        <w:rPr>
          <w:szCs w:val="24"/>
        </w:rPr>
        <w:t>murni</w:t>
      </w:r>
      <w:proofErr w:type="spellEnd"/>
      <w:r w:rsidRPr="00405889">
        <w:rPr>
          <w:szCs w:val="24"/>
        </w:rPr>
        <w:t xml:space="preserve"> </w:t>
      </w:r>
      <w:proofErr w:type="spellStart"/>
      <w:r w:rsidRPr="00405889">
        <w:rPr>
          <w:szCs w:val="24"/>
        </w:rPr>
        <w:t>Talbi</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sejarawan</w:t>
      </w:r>
      <w:proofErr w:type="spellEnd"/>
      <w:r w:rsidRPr="00405889">
        <w:rPr>
          <w:szCs w:val="24"/>
        </w:rPr>
        <w:t xml:space="preserve">, </w:t>
      </w:r>
      <w:proofErr w:type="spellStart"/>
      <w:r w:rsidRPr="00405889">
        <w:rPr>
          <w:szCs w:val="24"/>
        </w:rPr>
        <w:t>berkaitan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sejarah</w:t>
      </w:r>
      <w:proofErr w:type="spellEnd"/>
      <w:r w:rsidRPr="00405889">
        <w:rPr>
          <w:szCs w:val="24"/>
        </w:rPr>
        <w:t xml:space="preserve"> </w:t>
      </w:r>
      <w:proofErr w:type="spellStart"/>
      <w:r w:rsidRPr="00405889">
        <w:rPr>
          <w:szCs w:val="24"/>
        </w:rPr>
        <w:t>politik</w:t>
      </w:r>
      <w:proofErr w:type="spellEnd"/>
      <w:r w:rsidRPr="00405889">
        <w:rPr>
          <w:szCs w:val="24"/>
        </w:rPr>
        <w:t xml:space="preserve"> </w:t>
      </w:r>
      <w:proofErr w:type="spellStart"/>
      <w:proofErr w:type="gramStart"/>
      <w:r w:rsidRPr="00405889">
        <w:rPr>
          <w:szCs w:val="24"/>
        </w:rPr>
        <w:t>dinasti</w:t>
      </w:r>
      <w:proofErr w:type="spellEnd"/>
      <w:r w:rsidRPr="00405889">
        <w:rPr>
          <w:szCs w:val="24"/>
        </w:rPr>
        <w:t xml:space="preserve">  </w:t>
      </w:r>
      <w:proofErr w:type="spellStart"/>
      <w:r w:rsidRPr="00405889">
        <w:rPr>
          <w:szCs w:val="24"/>
        </w:rPr>
        <w:t>Aghlabiyah</w:t>
      </w:r>
      <w:proofErr w:type="spellEnd"/>
      <w:proofErr w:type="gramEnd"/>
      <w:r w:rsidRPr="00405889">
        <w:rPr>
          <w:szCs w:val="24"/>
        </w:rPr>
        <w:t>.</w:t>
      </w:r>
      <w:r w:rsidRPr="00405889">
        <w:rPr>
          <w:i/>
          <w:szCs w:val="24"/>
        </w:rPr>
        <w:t xml:space="preserve"> </w:t>
      </w:r>
      <w:r w:rsidRPr="00405889">
        <w:rPr>
          <w:szCs w:val="24"/>
        </w:rPr>
        <w:t xml:space="preserve">Dari </w:t>
      </w:r>
      <w:proofErr w:type="spellStart"/>
      <w:r w:rsidRPr="00405889">
        <w:rPr>
          <w:szCs w:val="24"/>
        </w:rPr>
        <w:t>sejarah</w:t>
      </w:r>
      <w:proofErr w:type="spellEnd"/>
      <w:r w:rsidRPr="00405889">
        <w:rPr>
          <w:szCs w:val="24"/>
        </w:rPr>
        <w:t xml:space="preserve"> Islam Afrika Utara pada </w:t>
      </w:r>
      <w:proofErr w:type="spellStart"/>
      <w:r w:rsidRPr="00405889">
        <w:rPr>
          <w:szCs w:val="24"/>
        </w:rPr>
        <w:t>abad</w:t>
      </w:r>
      <w:proofErr w:type="spellEnd"/>
      <w:r w:rsidRPr="00405889">
        <w:rPr>
          <w:szCs w:val="24"/>
        </w:rPr>
        <w:t xml:space="preserve"> </w:t>
      </w:r>
      <w:proofErr w:type="spellStart"/>
      <w:r w:rsidRPr="00405889">
        <w:rPr>
          <w:szCs w:val="24"/>
        </w:rPr>
        <w:t>pertengahan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dia</w:t>
      </w:r>
      <w:proofErr w:type="spellEnd"/>
      <w:r w:rsidRPr="00405889">
        <w:rPr>
          <w:szCs w:val="24"/>
        </w:rPr>
        <w:t xml:space="preserve"> </w:t>
      </w:r>
      <w:proofErr w:type="spellStart"/>
      <w:r w:rsidRPr="00405889">
        <w:rPr>
          <w:szCs w:val="24"/>
        </w:rPr>
        <w:t>beranjak</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analisis</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dinamika</w:t>
      </w:r>
      <w:proofErr w:type="spellEnd"/>
      <w:r w:rsidRPr="00405889">
        <w:rPr>
          <w:szCs w:val="24"/>
        </w:rPr>
        <w:t xml:space="preserve"> agama dan </w:t>
      </w:r>
      <w:proofErr w:type="spellStart"/>
      <w:r w:rsidRPr="00405889">
        <w:rPr>
          <w:szCs w:val="24"/>
        </w:rPr>
        <w:t>politik</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konteks</w:t>
      </w:r>
      <w:proofErr w:type="spellEnd"/>
      <w:r w:rsidRPr="00405889">
        <w:rPr>
          <w:szCs w:val="24"/>
        </w:rPr>
        <w:t xml:space="preserve"> yang </w:t>
      </w:r>
      <w:proofErr w:type="spellStart"/>
      <w:r w:rsidRPr="00405889">
        <w:rPr>
          <w:szCs w:val="24"/>
        </w:rPr>
        <w:t>lebih</w:t>
      </w:r>
      <w:proofErr w:type="spellEnd"/>
      <w:r w:rsidRPr="00405889">
        <w:rPr>
          <w:szCs w:val="24"/>
        </w:rPr>
        <w:t xml:space="preserve"> </w:t>
      </w:r>
      <w:proofErr w:type="spellStart"/>
      <w:r w:rsidRPr="00405889">
        <w:rPr>
          <w:szCs w:val="24"/>
        </w:rPr>
        <w:t>luas</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perkembangan</w:t>
      </w:r>
      <w:proofErr w:type="spellEnd"/>
      <w:r w:rsidRPr="00405889">
        <w:rPr>
          <w:szCs w:val="24"/>
        </w:rPr>
        <w:t xml:space="preserve"> </w:t>
      </w:r>
      <w:proofErr w:type="spellStart"/>
      <w:r w:rsidRPr="00405889">
        <w:rPr>
          <w:szCs w:val="24"/>
        </w:rPr>
        <w:t>masyarakat</w:t>
      </w:r>
      <w:proofErr w:type="spellEnd"/>
      <w:r w:rsidRPr="00405889">
        <w:rPr>
          <w:szCs w:val="24"/>
        </w:rPr>
        <w:t xml:space="preserve"> Muslim </w:t>
      </w:r>
      <w:proofErr w:type="spellStart"/>
      <w:r w:rsidRPr="00405889">
        <w:rPr>
          <w:szCs w:val="24"/>
        </w:rPr>
        <w:t>moderen</w:t>
      </w:r>
      <w:proofErr w:type="spellEnd"/>
      <w:r w:rsidRPr="00405889">
        <w:rPr>
          <w:szCs w:val="24"/>
        </w:rPr>
        <w:t xml:space="preserve">. </w:t>
      </w:r>
      <w:proofErr w:type="spellStart"/>
      <w:r w:rsidRPr="00405889">
        <w:rPr>
          <w:szCs w:val="24"/>
        </w:rPr>
        <w:t>Ini</w:t>
      </w:r>
      <w:proofErr w:type="spellEnd"/>
      <w:r w:rsidRPr="00405889">
        <w:rPr>
          <w:szCs w:val="24"/>
        </w:rPr>
        <w:t xml:space="preserve"> yang </w:t>
      </w:r>
      <w:proofErr w:type="spellStart"/>
      <w:r w:rsidRPr="00405889">
        <w:rPr>
          <w:szCs w:val="24"/>
        </w:rPr>
        <w:t>sejak</w:t>
      </w:r>
      <w:proofErr w:type="spellEnd"/>
      <w:r w:rsidRPr="00405889">
        <w:rPr>
          <w:szCs w:val="24"/>
        </w:rPr>
        <w:t xml:space="preserve"> </w:t>
      </w:r>
      <w:proofErr w:type="spellStart"/>
      <w:r w:rsidRPr="00405889">
        <w:rPr>
          <w:szCs w:val="24"/>
        </w:rPr>
        <w:t>akhir</w:t>
      </w:r>
      <w:proofErr w:type="spellEnd"/>
      <w:r w:rsidRPr="00405889">
        <w:rPr>
          <w:szCs w:val="24"/>
        </w:rPr>
        <w:t xml:space="preserve"> 1960-an </w:t>
      </w:r>
      <w:proofErr w:type="spellStart"/>
      <w:r w:rsidRPr="00405889">
        <w:rPr>
          <w:szCs w:val="24"/>
        </w:rPr>
        <w:t>menuntunnya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mengabdikan</w:t>
      </w:r>
      <w:proofErr w:type="spellEnd"/>
      <w:r w:rsidRPr="00405889">
        <w:rPr>
          <w:szCs w:val="24"/>
        </w:rPr>
        <w:t xml:space="preserve"> </w:t>
      </w:r>
      <w:proofErr w:type="spellStart"/>
      <w:r w:rsidRPr="00405889">
        <w:rPr>
          <w:szCs w:val="24"/>
        </w:rPr>
        <w:t>dirinya</w:t>
      </w:r>
      <w:proofErr w:type="spellEnd"/>
      <w:r w:rsidRPr="00405889">
        <w:rPr>
          <w:szCs w:val="24"/>
        </w:rPr>
        <w:t xml:space="preserve"> demi </w:t>
      </w:r>
      <w:proofErr w:type="spellStart"/>
      <w:r w:rsidRPr="00405889">
        <w:rPr>
          <w:szCs w:val="24"/>
        </w:rPr>
        <w:t>tugas</w:t>
      </w:r>
      <w:proofErr w:type="spellEnd"/>
      <w:r w:rsidRPr="00405889">
        <w:rPr>
          <w:szCs w:val="24"/>
        </w:rPr>
        <w:t xml:space="preserve"> dialog </w:t>
      </w:r>
      <w:proofErr w:type="spellStart"/>
      <w:r w:rsidRPr="00405889">
        <w:rPr>
          <w:szCs w:val="24"/>
        </w:rPr>
        <w:t>antar-budaya</w:t>
      </w:r>
      <w:proofErr w:type="spellEnd"/>
      <w:r w:rsidRPr="00405889">
        <w:rPr>
          <w:szCs w:val="24"/>
        </w:rPr>
        <w:t xml:space="preserve"> dan </w:t>
      </w:r>
      <w:proofErr w:type="spellStart"/>
      <w:r w:rsidRPr="00405889">
        <w:rPr>
          <w:szCs w:val="24"/>
        </w:rPr>
        <w:t>antar</w:t>
      </w:r>
      <w:proofErr w:type="spellEnd"/>
      <w:r w:rsidRPr="00405889">
        <w:rPr>
          <w:szCs w:val="24"/>
        </w:rPr>
        <w:t xml:space="preserve"> agama, </w:t>
      </w:r>
      <w:proofErr w:type="spellStart"/>
      <w:r w:rsidRPr="00405889">
        <w:rPr>
          <w:szCs w:val="24"/>
        </w:rPr>
        <w:t>serta</w:t>
      </w:r>
      <w:proofErr w:type="spellEnd"/>
      <w:r w:rsidRPr="00405889">
        <w:rPr>
          <w:szCs w:val="24"/>
        </w:rPr>
        <w:t xml:space="preserve"> </w:t>
      </w:r>
      <w:proofErr w:type="spellStart"/>
      <w:r w:rsidRPr="00405889">
        <w:rPr>
          <w:szCs w:val="24"/>
        </w:rPr>
        <w:t>melakukan</w:t>
      </w:r>
      <w:proofErr w:type="spellEnd"/>
      <w:r w:rsidRPr="00405889">
        <w:rPr>
          <w:szCs w:val="24"/>
        </w:rPr>
        <w:t xml:space="preserve"> </w:t>
      </w:r>
      <w:proofErr w:type="spellStart"/>
      <w:r w:rsidRPr="00405889">
        <w:rPr>
          <w:szCs w:val="24"/>
        </w:rPr>
        <w:t>penelitian</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kondisi-kondisi</w:t>
      </w:r>
      <w:proofErr w:type="spellEnd"/>
      <w:r w:rsidRPr="00405889">
        <w:rPr>
          <w:szCs w:val="24"/>
        </w:rPr>
        <w:t xml:space="preserve">, </w:t>
      </w:r>
      <w:proofErr w:type="spellStart"/>
      <w:r w:rsidRPr="00405889">
        <w:rPr>
          <w:szCs w:val="24"/>
        </w:rPr>
        <w:t>tuntutan-tuntutan</w:t>
      </w:r>
      <w:proofErr w:type="spellEnd"/>
      <w:r w:rsidRPr="00405889">
        <w:rPr>
          <w:szCs w:val="24"/>
        </w:rPr>
        <w:t xml:space="preserve"> dan </w:t>
      </w:r>
      <w:proofErr w:type="spellStart"/>
      <w:r w:rsidRPr="00405889">
        <w:rPr>
          <w:szCs w:val="24"/>
        </w:rPr>
        <w:t>gambaran-gambaran</w:t>
      </w:r>
      <w:proofErr w:type="spellEnd"/>
      <w:r w:rsidRPr="00405889">
        <w:rPr>
          <w:szCs w:val="24"/>
        </w:rPr>
        <w:t xml:space="preserve"> </w:t>
      </w:r>
      <w:proofErr w:type="spellStart"/>
      <w:r w:rsidRPr="00405889">
        <w:rPr>
          <w:szCs w:val="24"/>
        </w:rPr>
        <w:t>penting</w:t>
      </w:r>
      <w:proofErr w:type="spellEnd"/>
      <w:r w:rsidRPr="00405889">
        <w:rPr>
          <w:szCs w:val="24"/>
        </w:rPr>
        <w:t xml:space="preserve"> </w:t>
      </w:r>
      <w:proofErr w:type="spellStart"/>
      <w:r w:rsidRPr="00405889">
        <w:rPr>
          <w:szCs w:val="24"/>
        </w:rPr>
        <w:t>dari</w:t>
      </w:r>
      <w:proofErr w:type="spellEnd"/>
      <w:r w:rsidRPr="00405889">
        <w:rPr>
          <w:szCs w:val="24"/>
        </w:rPr>
        <w:t xml:space="preserve"> dialog </w:t>
      </w:r>
      <w:proofErr w:type="spellStart"/>
      <w:r w:rsidRPr="00405889">
        <w:rPr>
          <w:szCs w:val="24"/>
        </w:rPr>
        <w:t>antar</w:t>
      </w:r>
      <w:proofErr w:type="spellEnd"/>
      <w:r w:rsidRPr="00405889">
        <w:rPr>
          <w:szCs w:val="24"/>
        </w:rPr>
        <w:t xml:space="preserve"> </w:t>
      </w:r>
      <w:proofErr w:type="spellStart"/>
      <w:r w:rsidRPr="00405889">
        <w:rPr>
          <w:szCs w:val="24"/>
        </w:rPr>
        <w:t>budaya</w:t>
      </w:r>
      <w:proofErr w:type="spellEnd"/>
      <w:r w:rsidRPr="00405889">
        <w:rPr>
          <w:szCs w:val="24"/>
        </w:rPr>
        <w:t xml:space="preserve"> dan </w:t>
      </w:r>
      <w:proofErr w:type="spellStart"/>
      <w:r w:rsidRPr="00405889">
        <w:rPr>
          <w:szCs w:val="24"/>
        </w:rPr>
        <w:t>antar</w:t>
      </w:r>
      <w:proofErr w:type="spellEnd"/>
      <w:r w:rsidRPr="00405889">
        <w:rPr>
          <w:szCs w:val="24"/>
        </w:rPr>
        <w:t xml:space="preserve"> agama </w:t>
      </w:r>
      <w:proofErr w:type="spellStart"/>
      <w:r w:rsidRPr="00405889">
        <w:rPr>
          <w:szCs w:val="24"/>
        </w:rPr>
        <w:t>itu</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Talbi</w:t>
      </w:r>
      <w:proofErr w:type="spellEnd"/>
      <w:r w:rsidRPr="00405889">
        <w:rPr>
          <w:szCs w:val="24"/>
        </w:rPr>
        <w:t xml:space="preserve">, dialog </w:t>
      </w:r>
      <w:proofErr w:type="spellStart"/>
      <w:r w:rsidRPr="00405889">
        <w:rPr>
          <w:szCs w:val="24"/>
        </w:rPr>
        <w:t>adalah</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kehidupan</w:t>
      </w:r>
      <w:proofErr w:type="spellEnd"/>
      <w:r w:rsidRPr="00405889">
        <w:rPr>
          <w:szCs w:val="24"/>
        </w:rPr>
        <w:t xml:space="preserve"> yang </w:t>
      </w:r>
      <w:proofErr w:type="spellStart"/>
      <w:r w:rsidRPr="00405889">
        <w:rPr>
          <w:szCs w:val="24"/>
        </w:rPr>
        <w:t>harus</w:t>
      </w:r>
      <w:proofErr w:type="spellEnd"/>
      <w:r w:rsidRPr="00405889">
        <w:rPr>
          <w:szCs w:val="24"/>
        </w:rPr>
        <w:t xml:space="preserve"> </w:t>
      </w:r>
      <w:proofErr w:type="spellStart"/>
      <w:r w:rsidRPr="00405889">
        <w:rPr>
          <w:szCs w:val="24"/>
        </w:rPr>
        <w:t>didukung</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penuh</w:t>
      </w:r>
      <w:proofErr w:type="spellEnd"/>
      <w:r w:rsidRPr="00405889">
        <w:rPr>
          <w:szCs w:val="24"/>
        </w:rPr>
        <w:t xml:space="preserve">. Hal </w:t>
      </w:r>
      <w:proofErr w:type="spellStart"/>
      <w:r w:rsidRPr="00405889">
        <w:rPr>
          <w:szCs w:val="24"/>
        </w:rPr>
        <w:t>inilah</w:t>
      </w:r>
      <w:proofErr w:type="spellEnd"/>
      <w:r w:rsidRPr="00405889">
        <w:rPr>
          <w:szCs w:val="24"/>
        </w:rPr>
        <w:t xml:space="preserve"> yang </w:t>
      </w:r>
      <w:proofErr w:type="spellStart"/>
      <w:r w:rsidRPr="00405889">
        <w:rPr>
          <w:szCs w:val="24"/>
        </w:rPr>
        <w:t>membawanya</w:t>
      </w:r>
      <w:proofErr w:type="spellEnd"/>
      <w:r w:rsidRPr="00405889">
        <w:rPr>
          <w:szCs w:val="24"/>
        </w:rPr>
        <w:t xml:space="preserve"> </w:t>
      </w:r>
      <w:proofErr w:type="spellStart"/>
      <w:r w:rsidRPr="00405889">
        <w:rPr>
          <w:szCs w:val="24"/>
        </w:rPr>
        <w:t>terlibat</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sistematis</w:t>
      </w:r>
      <w:proofErr w:type="spellEnd"/>
      <w:r w:rsidRPr="00405889">
        <w:rPr>
          <w:szCs w:val="24"/>
        </w:rPr>
        <w:t xml:space="preserve">, </w:t>
      </w:r>
      <w:proofErr w:type="spellStart"/>
      <w:r w:rsidRPr="00405889">
        <w:rPr>
          <w:szCs w:val="24"/>
        </w:rPr>
        <w:t>khususnya</w:t>
      </w:r>
      <w:proofErr w:type="spellEnd"/>
      <w:r w:rsidRPr="00405889">
        <w:rPr>
          <w:szCs w:val="24"/>
        </w:rPr>
        <w:t xml:space="preserve"> </w:t>
      </w:r>
      <w:proofErr w:type="spellStart"/>
      <w:r w:rsidRPr="00405889">
        <w:rPr>
          <w:szCs w:val="24"/>
        </w:rPr>
        <w:t>dikalangan</w:t>
      </w:r>
      <w:proofErr w:type="spellEnd"/>
      <w:r w:rsidRPr="00405889">
        <w:rPr>
          <w:szCs w:val="24"/>
        </w:rPr>
        <w:t xml:space="preserve"> </w:t>
      </w:r>
      <w:proofErr w:type="spellStart"/>
      <w:r w:rsidRPr="00405889">
        <w:rPr>
          <w:szCs w:val="24"/>
        </w:rPr>
        <w:t>umat</w:t>
      </w:r>
      <w:proofErr w:type="spellEnd"/>
      <w:r w:rsidRPr="00405889">
        <w:rPr>
          <w:szCs w:val="24"/>
        </w:rPr>
        <w:t xml:space="preserve"> Islam dan Kristen di </w:t>
      </w:r>
      <w:proofErr w:type="spellStart"/>
      <w:r w:rsidRPr="00405889">
        <w:rPr>
          <w:szCs w:val="24"/>
        </w:rPr>
        <w:t>kawasan</w:t>
      </w:r>
      <w:proofErr w:type="spellEnd"/>
      <w:r w:rsidRPr="00405889">
        <w:rPr>
          <w:szCs w:val="24"/>
        </w:rPr>
        <w:t xml:space="preserve"> </w:t>
      </w:r>
      <w:proofErr w:type="spellStart"/>
      <w:r w:rsidRPr="00405889">
        <w:rPr>
          <w:szCs w:val="24"/>
        </w:rPr>
        <w:t>Mediterania</w:t>
      </w:r>
      <w:proofErr w:type="spellEnd"/>
      <w:r w:rsidRPr="00405889">
        <w:rPr>
          <w:szCs w:val="24"/>
        </w:rPr>
        <w:t xml:space="preserve">, </w:t>
      </w:r>
      <w:proofErr w:type="spellStart"/>
      <w:r w:rsidRPr="00405889">
        <w:rPr>
          <w:szCs w:val="24"/>
        </w:rPr>
        <w:t>misalnya</w:t>
      </w:r>
      <w:proofErr w:type="spellEnd"/>
      <w:r w:rsidRPr="00405889">
        <w:rPr>
          <w:szCs w:val="24"/>
        </w:rPr>
        <w:t xml:space="preserve"> </w:t>
      </w:r>
      <w:proofErr w:type="spellStart"/>
      <w:r w:rsidRPr="00405889">
        <w:rPr>
          <w:szCs w:val="24"/>
        </w:rPr>
        <w:t>dalam</w:t>
      </w:r>
      <w:proofErr w:type="spellEnd"/>
      <w:r w:rsidRPr="00405889">
        <w:rPr>
          <w:szCs w:val="24"/>
        </w:rPr>
        <w:t xml:space="preserve"> </w:t>
      </w:r>
      <w:r w:rsidRPr="00405889">
        <w:rPr>
          <w:i/>
          <w:szCs w:val="24"/>
        </w:rPr>
        <w:t xml:space="preserve">Groupe de </w:t>
      </w:r>
      <w:proofErr w:type="spellStart"/>
      <w:r w:rsidRPr="00405889">
        <w:rPr>
          <w:i/>
          <w:szCs w:val="24"/>
        </w:rPr>
        <w:t>Rehercehe</w:t>
      </w:r>
      <w:proofErr w:type="spellEnd"/>
      <w:r w:rsidRPr="00405889">
        <w:rPr>
          <w:i/>
          <w:szCs w:val="24"/>
        </w:rPr>
        <w:t xml:space="preserve"> Islam-</w:t>
      </w:r>
      <w:proofErr w:type="spellStart"/>
      <w:r w:rsidRPr="00405889">
        <w:rPr>
          <w:i/>
          <w:szCs w:val="24"/>
        </w:rPr>
        <w:t>Chretion</w:t>
      </w:r>
      <w:proofErr w:type="spellEnd"/>
      <w:r w:rsidRPr="00405889">
        <w:rPr>
          <w:szCs w:val="24"/>
        </w:rPr>
        <w:t xml:space="preserve"> (GRIC). </w:t>
      </w:r>
      <w:proofErr w:type="spellStart"/>
      <w:r w:rsidRPr="00405889">
        <w:rPr>
          <w:szCs w:val="24"/>
        </w:rPr>
        <w:t>Dalam</w:t>
      </w:r>
      <w:proofErr w:type="spellEnd"/>
      <w:r w:rsidRPr="00405889">
        <w:rPr>
          <w:szCs w:val="24"/>
        </w:rPr>
        <w:t xml:space="preserve"> </w:t>
      </w:r>
      <w:proofErr w:type="spellStart"/>
      <w:r w:rsidRPr="00405889">
        <w:rPr>
          <w:szCs w:val="24"/>
        </w:rPr>
        <w:t>berbagai</w:t>
      </w:r>
      <w:proofErr w:type="spellEnd"/>
      <w:r w:rsidRPr="00405889">
        <w:rPr>
          <w:szCs w:val="24"/>
        </w:rPr>
        <w:t xml:space="preserve"> </w:t>
      </w:r>
      <w:proofErr w:type="spellStart"/>
      <w:r w:rsidRPr="00405889">
        <w:rPr>
          <w:szCs w:val="24"/>
        </w:rPr>
        <w:t>kesempatan</w:t>
      </w:r>
      <w:proofErr w:type="spellEnd"/>
      <w:r w:rsidRPr="00405889">
        <w:rPr>
          <w:szCs w:val="24"/>
        </w:rPr>
        <w:t xml:space="preserve">, </w:t>
      </w:r>
      <w:proofErr w:type="spellStart"/>
      <w:r w:rsidRPr="00405889">
        <w:rPr>
          <w:szCs w:val="24"/>
        </w:rPr>
        <w:t>Talbi</w:t>
      </w:r>
      <w:proofErr w:type="spellEnd"/>
      <w:r w:rsidRPr="00405889">
        <w:rPr>
          <w:szCs w:val="24"/>
        </w:rPr>
        <w:t xml:space="preserve"> </w:t>
      </w:r>
      <w:proofErr w:type="spellStart"/>
      <w:r w:rsidRPr="00405889">
        <w:rPr>
          <w:szCs w:val="24"/>
        </w:rPr>
        <w:t>mengajukan</w:t>
      </w:r>
      <w:proofErr w:type="spellEnd"/>
      <w:r w:rsidRPr="00405889">
        <w:rPr>
          <w:szCs w:val="24"/>
        </w:rPr>
        <w:t xml:space="preserve"> </w:t>
      </w:r>
      <w:proofErr w:type="spellStart"/>
      <w:r w:rsidRPr="00405889">
        <w:rPr>
          <w:szCs w:val="24"/>
        </w:rPr>
        <w:t>pledoi</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kebebasan</w:t>
      </w:r>
      <w:proofErr w:type="spellEnd"/>
      <w:r w:rsidRPr="00405889">
        <w:rPr>
          <w:szCs w:val="24"/>
        </w:rPr>
        <w:t xml:space="preserve"> </w:t>
      </w:r>
      <w:proofErr w:type="spellStart"/>
      <w:r w:rsidRPr="00405889">
        <w:rPr>
          <w:szCs w:val="24"/>
        </w:rPr>
        <w:t>beragama</w:t>
      </w:r>
      <w:proofErr w:type="spellEnd"/>
      <w:r w:rsidRPr="00405889">
        <w:rPr>
          <w:szCs w:val="24"/>
        </w:rPr>
        <w:t xml:space="preserve"> dan </w:t>
      </w:r>
      <w:proofErr w:type="spellStart"/>
      <w:r w:rsidRPr="00405889">
        <w:rPr>
          <w:szCs w:val="24"/>
        </w:rPr>
        <w:t>fasih</w:t>
      </w:r>
      <w:proofErr w:type="spellEnd"/>
      <w:r w:rsidRPr="00405889">
        <w:rPr>
          <w:szCs w:val="24"/>
        </w:rPr>
        <w:t xml:space="preserve"> </w:t>
      </w:r>
      <w:proofErr w:type="spellStart"/>
      <w:r w:rsidRPr="00405889">
        <w:rPr>
          <w:szCs w:val="24"/>
        </w:rPr>
        <w:t>menjelaskan</w:t>
      </w:r>
      <w:proofErr w:type="spellEnd"/>
      <w:r w:rsidRPr="00405889">
        <w:rPr>
          <w:szCs w:val="24"/>
        </w:rPr>
        <w:t xml:space="preserve"> „</w:t>
      </w:r>
      <w:proofErr w:type="spellStart"/>
      <w:r w:rsidRPr="00405889">
        <w:rPr>
          <w:szCs w:val="24"/>
        </w:rPr>
        <w:t>tradisi</w:t>
      </w:r>
      <w:proofErr w:type="spellEnd"/>
      <w:r w:rsidRPr="00405889">
        <w:rPr>
          <w:szCs w:val="24"/>
        </w:rPr>
        <w:t xml:space="preserve"> </w:t>
      </w:r>
      <w:proofErr w:type="spellStart"/>
      <w:r w:rsidRPr="00405889">
        <w:rPr>
          <w:szCs w:val="24"/>
        </w:rPr>
        <w:t>kesalahpahaman</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Umat</w:t>
      </w:r>
      <w:proofErr w:type="spellEnd"/>
      <w:r w:rsidRPr="00405889">
        <w:rPr>
          <w:szCs w:val="24"/>
        </w:rPr>
        <w:t xml:space="preserve"> Islam dan </w:t>
      </w:r>
      <w:proofErr w:type="spellStart"/>
      <w:r w:rsidRPr="00405889">
        <w:rPr>
          <w:szCs w:val="24"/>
        </w:rPr>
        <w:t>masyarakat</w:t>
      </w:r>
      <w:proofErr w:type="spellEnd"/>
      <w:r w:rsidRPr="00405889">
        <w:rPr>
          <w:szCs w:val="24"/>
        </w:rPr>
        <w:t xml:space="preserve"> Barat.</w:t>
      </w:r>
      <w:r w:rsidRPr="00405889">
        <w:rPr>
          <w:szCs w:val="24"/>
          <w:vertAlign w:val="superscript"/>
        </w:rPr>
        <w:footnoteReference w:id="26"/>
      </w:r>
      <w:r w:rsidRPr="00405889">
        <w:rPr>
          <w:szCs w:val="24"/>
        </w:rPr>
        <w:t xml:space="preserve"> </w:t>
      </w:r>
    </w:p>
    <w:p w14:paraId="24A5966B" w14:textId="77777777" w:rsidR="00C0572C" w:rsidRDefault="00C0572C" w:rsidP="00405889">
      <w:pPr>
        <w:spacing w:line="360" w:lineRule="auto"/>
        <w:ind w:left="0" w:firstLine="570"/>
        <w:rPr>
          <w:szCs w:val="24"/>
        </w:rPr>
      </w:pPr>
    </w:p>
    <w:p w14:paraId="2B170DD6" w14:textId="757F0311" w:rsidR="00141826" w:rsidRPr="00405889" w:rsidRDefault="00141826" w:rsidP="00405889">
      <w:pPr>
        <w:spacing w:line="360" w:lineRule="auto"/>
        <w:ind w:left="0" w:firstLine="570"/>
        <w:rPr>
          <w:szCs w:val="24"/>
        </w:rPr>
      </w:pPr>
      <w:r w:rsidRPr="00405889">
        <w:rPr>
          <w:szCs w:val="24"/>
        </w:rPr>
        <w:t xml:space="preserve">Di </w:t>
      </w:r>
      <w:proofErr w:type="spellStart"/>
      <w:r w:rsidRPr="00405889">
        <w:rPr>
          <w:szCs w:val="24"/>
        </w:rPr>
        <w:t>samping</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artikel</w:t>
      </w:r>
      <w:proofErr w:type="spellEnd"/>
      <w:r w:rsidRPr="00405889">
        <w:rPr>
          <w:szCs w:val="24"/>
        </w:rPr>
        <w:t xml:space="preserve"> </w:t>
      </w:r>
      <w:proofErr w:type="spellStart"/>
      <w:r w:rsidRPr="00405889">
        <w:rPr>
          <w:szCs w:val="24"/>
        </w:rPr>
        <w:t>Talbi</w:t>
      </w:r>
      <w:proofErr w:type="spellEnd"/>
      <w:r w:rsidRPr="00405889">
        <w:rPr>
          <w:szCs w:val="24"/>
        </w:rPr>
        <w:t xml:space="preserve"> </w:t>
      </w:r>
      <w:proofErr w:type="spellStart"/>
      <w:r w:rsidRPr="00405889">
        <w:rPr>
          <w:szCs w:val="24"/>
        </w:rPr>
        <w:t>menulis</w:t>
      </w:r>
      <w:proofErr w:type="spellEnd"/>
      <w:r w:rsidRPr="00405889">
        <w:rPr>
          <w:szCs w:val="24"/>
        </w:rPr>
        <w:t xml:space="preserve"> </w:t>
      </w:r>
      <w:proofErr w:type="spellStart"/>
      <w:r w:rsidRPr="00405889">
        <w:rPr>
          <w:szCs w:val="24"/>
        </w:rPr>
        <w:t>sejumlah</w:t>
      </w:r>
      <w:proofErr w:type="spellEnd"/>
      <w:r w:rsidRPr="00405889">
        <w:rPr>
          <w:szCs w:val="24"/>
        </w:rPr>
        <w:t xml:space="preserve"> </w:t>
      </w:r>
      <w:proofErr w:type="spellStart"/>
      <w:r w:rsidRPr="00405889">
        <w:rPr>
          <w:szCs w:val="24"/>
        </w:rPr>
        <w:t>buku</w:t>
      </w:r>
      <w:proofErr w:type="spellEnd"/>
      <w:r w:rsidRPr="00405889">
        <w:rPr>
          <w:szCs w:val="24"/>
        </w:rPr>
        <w:t xml:space="preserve"> monumental, </w:t>
      </w:r>
      <w:proofErr w:type="spellStart"/>
      <w:r w:rsidRPr="00405889">
        <w:rPr>
          <w:szCs w:val="24"/>
        </w:rPr>
        <w:t>antara</w:t>
      </w:r>
      <w:proofErr w:type="spellEnd"/>
      <w:r w:rsidRPr="00405889">
        <w:rPr>
          <w:szCs w:val="24"/>
        </w:rPr>
        <w:t xml:space="preserve"> lain:  </w:t>
      </w:r>
    </w:p>
    <w:p w14:paraId="2E7AA03D" w14:textId="77777777" w:rsidR="00141826" w:rsidRPr="00C0572C" w:rsidRDefault="00141826" w:rsidP="00B814B1">
      <w:pPr>
        <w:numPr>
          <w:ilvl w:val="0"/>
          <w:numId w:val="24"/>
        </w:numPr>
        <w:spacing w:after="130" w:line="360" w:lineRule="auto"/>
        <w:ind w:left="300" w:right="50" w:hanging="285"/>
        <w:rPr>
          <w:iCs/>
          <w:szCs w:val="24"/>
        </w:rPr>
      </w:pPr>
      <w:r w:rsidRPr="00405889">
        <w:rPr>
          <w:i/>
          <w:szCs w:val="24"/>
        </w:rPr>
        <w:t xml:space="preserve">Islam et </w:t>
      </w:r>
      <w:proofErr w:type="spellStart"/>
      <w:r w:rsidRPr="00405889">
        <w:rPr>
          <w:i/>
          <w:szCs w:val="24"/>
        </w:rPr>
        <w:t>dialouge</w:t>
      </w:r>
      <w:proofErr w:type="spellEnd"/>
      <w:r w:rsidRPr="00405889">
        <w:rPr>
          <w:i/>
          <w:szCs w:val="24"/>
        </w:rPr>
        <w:t xml:space="preserve">: </w:t>
      </w:r>
      <w:proofErr w:type="spellStart"/>
      <w:r w:rsidRPr="00405889">
        <w:rPr>
          <w:i/>
          <w:szCs w:val="24"/>
        </w:rPr>
        <w:t>reflexion</w:t>
      </w:r>
      <w:proofErr w:type="spellEnd"/>
      <w:r w:rsidRPr="00405889">
        <w:rPr>
          <w:i/>
          <w:szCs w:val="24"/>
        </w:rPr>
        <w:t xml:space="preserve"> sur un theme </w:t>
      </w:r>
      <w:proofErr w:type="spellStart"/>
      <w:r w:rsidRPr="00405889">
        <w:rPr>
          <w:i/>
          <w:szCs w:val="24"/>
        </w:rPr>
        <w:t>d‟actualite</w:t>
      </w:r>
      <w:proofErr w:type="spellEnd"/>
      <w:r w:rsidRPr="00405889">
        <w:rPr>
          <w:i/>
          <w:szCs w:val="24"/>
        </w:rPr>
        <w:t xml:space="preserve"> </w:t>
      </w:r>
      <w:r w:rsidRPr="00C0572C">
        <w:rPr>
          <w:iCs/>
          <w:szCs w:val="24"/>
        </w:rPr>
        <w:t xml:space="preserve">(Islam dan dialog </w:t>
      </w:r>
      <w:proofErr w:type="spellStart"/>
      <w:r w:rsidRPr="00C0572C">
        <w:rPr>
          <w:iCs/>
          <w:szCs w:val="24"/>
        </w:rPr>
        <w:t>refleksi</w:t>
      </w:r>
      <w:proofErr w:type="spellEnd"/>
      <w:r w:rsidRPr="00C0572C">
        <w:rPr>
          <w:iCs/>
          <w:szCs w:val="24"/>
        </w:rPr>
        <w:t xml:space="preserve"> </w:t>
      </w:r>
      <w:proofErr w:type="spellStart"/>
      <w:r w:rsidRPr="00C0572C">
        <w:rPr>
          <w:iCs/>
          <w:szCs w:val="24"/>
        </w:rPr>
        <w:t>terhadap</w:t>
      </w:r>
      <w:proofErr w:type="spellEnd"/>
      <w:r w:rsidRPr="00C0572C">
        <w:rPr>
          <w:iCs/>
          <w:szCs w:val="24"/>
        </w:rPr>
        <w:t xml:space="preserve"> </w:t>
      </w:r>
      <w:proofErr w:type="spellStart"/>
      <w:r w:rsidRPr="00C0572C">
        <w:rPr>
          <w:iCs/>
          <w:szCs w:val="24"/>
        </w:rPr>
        <w:t>sebuah</w:t>
      </w:r>
      <w:proofErr w:type="spellEnd"/>
      <w:r w:rsidRPr="00C0572C">
        <w:rPr>
          <w:iCs/>
          <w:szCs w:val="24"/>
        </w:rPr>
        <w:t xml:space="preserve"> </w:t>
      </w:r>
      <w:proofErr w:type="spellStart"/>
      <w:r w:rsidRPr="00C0572C">
        <w:rPr>
          <w:iCs/>
          <w:szCs w:val="24"/>
        </w:rPr>
        <w:t>tema</w:t>
      </w:r>
      <w:proofErr w:type="spellEnd"/>
      <w:r w:rsidRPr="00C0572C">
        <w:rPr>
          <w:iCs/>
          <w:szCs w:val="24"/>
        </w:rPr>
        <w:t xml:space="preserve"> </w:t>
      </w:r>
      <w:proofErr w:type="spellStart"/>
      <w:r w:rsidRPr="00C0572C">
        <w:rPr>
          <w:iCs/>
          <w:szCs w:val="24"/>
        </w:rPr>
        <w:t>aktual</w:t>
      </w:r>
      <w:proofErr w:type="spellEnd"/>
      <w:r w:rsidRPr="00C0572C">
        <w:rPr>
          <w:iCs/>
          <w:szCs w:val="24"/>
        </w:rPr>
        <w:t xml:space="preserve">), 1972. </w:t>
      </w:r>
      <w:proofErr w:type="spellStart"/>
      <w:r w:rsidRPr="00C0572C">
        <w:rPr>
          <w:iCs/>
          <w:szCs w:val="24"/>
        </w:rPr>
        <w:t>Buku</w:t>
      </w:r>
      <w:proofErr w:type="spellEnd"/>
      <w:r w:rsidRPr="00C0572C">
        <w:rPr>
          <w:iCs/>
          <w:szCs w:val="24"/>
        </w:rPr>
        <w:t xml:space="preserve"> </w:t>
      </w:r>
      <w:proofErr w:type="spellStart"/>
      <w:r w:rsidRPr="00C0572C">
        <w:rPr>
          <w:iCs/>
          <w:szCs w:val="24"/>
        </w:rPr>
        <w:t>ini</w:t>
      </w:r>
      <w:proofErr w:type="spellEnd"/>
      <w:r w:rsidRPr="00C0572C">
        <w:rPr>
          <w:iCs/>
          <w:szCs w:val="24"/>
        </w:rPr>
        <w:t xml:space="preserve"> </w:t>
      </w:r>
      <w:proofErr w:type="spellStart"/>
      <w:r w:rsidRPr="00C0572C">
        <w:rPr>
          <w:iCs/>
          <w:szCs w:val="24"/>
        </w:rPr>
        <w:t>berkaitan</w:t>
      </w:r>
      <w:proofErr w:type="spellEnd"/>
      <w:r w:rsidRPr="00C0572C">
        <w:rPr>
          <w:iCs/>
          <w:szCs w:val="24"/>
        </w:rPr>
        <w:t xml:space="preserve"> </w:t>
      </w:r>
      <w:proofErr w:type="spellStart"/>
      <w:r w:rsidRPr="00C0572C">
        <w:rPr>
          <w:iCs/>
          <w:szCs w:val="24"/>
        </w:rPr>
        <w:t>dengan</w:t>
      </w:r>
      <w:proofErr w:type="spellEnd"/>
      <w:r w:rsidRPr="00C0572C">
        <w:rPr>
          <w:iCs/>
          <w:szCs w:val="24"/>
        </w:rPr>
        <w:t xml:space="preserve"> </w:t>
      </w:r>
      <w:proofErr w:type="spellStart"/>
      <w:r w:rsidRPr="00C0572C">
        <w:rPr>
          <w:iCs/>
          <w:szCs w:val="24"/>
        </w:rPr>
        <w:t>keniscayaan</w:t>
      </w:r>
      <w:proofErr w:type="spellEnd"/>
      <w:r w:rsidRPr="00C0572C">
        <w:rPr>
          <w:iCs/>
          <w:szCs w:val="24"/>
        </w:rPr>
        <w:t xml:space="preserve"> dialog </w:t>
      </w:r>
      <w:proofErr w:type="spellStart"/>
      <w:r w:rsidRPr="00C0572C">
        <w:rPr>
          <w:iCs/>
          <w:szCs w:val="24"/>
        </w:rPr>
        <w:t>antara</w:t>
      </w:r>
      <w:proofErr w:type="spellEnd"/>
      <w:r w:rsidRPr="00C0572C">
        <w:rPr>
          <w:iCs/>
          <w:szCs w:val="24"/>
        </w:rPr>
        <w:t xml:space="preserve"> Islam </w:t>
      </w:r>
      <w:proofErr w:type="spellStart"/>
      <w:r w:rsidRPr="00C0572C">
        <w:rPr>
          <w:iCs/>
          <w:szCs w:val="24"/>
        </w:rPr>
        <w:t>dengan</w:t>
      </w:r>
      <w:proofErr w:type="spellEnd"/>
      <w:r w:rsidRPr="00C0572C">
        <w:rPr>
          <w:iCs/>
          <w:szCs w:val="24"/>
        </w:rPr>
        <w:t xml:space="preserve"> agama-agama lain.  </w:t>
      </w:r>
    </w:p>
    <w:p w14:paraId="17D8C935" w14:textId="165D528C" w:rsidR="00141826" w:rsidRPr="00C0572C" w:rsidRDefault="00141826" w:rsidP="00B814B1">
      <w:pPr>
        <w:numPr>
          <w:ilvl w:val="0"/>
          <w:numId w:val="24"/>
        </w:numPr>
        <w:spacing w:after="62" w:line="360" w:lineRule="auto"/>
        <w:ind w:left="300" w:right="50" w:hanging="285"/>
        <w:rPr>
          <w:szCs w:val="24"/>
        </w:rPr>
      </w:pPr>
      <w:proofErr w:type="spellStart"/>
      <w:r w:rsidRPr="00405889">
        <w:rPr>
          <w:i/>
          <w:szCs w:val="24"/>
        </w:rPr>
        <w:t>Reflexions</w:t>
      </w:r>
      <w:proofErr w:type="spellEnd"/>
      <w:r w:rsidRPr="00405889">
        <w:rPr>
          <w:i/>
          <w:szCs w:val="24"/>
        </w:rPr>
        <w:t xml:space="preserve"> sur le Coran </w:t>
      </w:r>
      <w:r w:rsidRPr="00C0572C">
        <w:rPr>
          <w:iCs/>
          <w:szCs w:val="24"/>
        </w:rPr>
        <w:t>(</w:t>
      </w:r>
      <w:proofErr w:type="spellStart"/>
      <w:r w:rsidRPr="00C0572C">
        <w:rPr>
          <w:iCs/>
          <w:szCs w:val="24"/>
        </w:rPr>
        <w:t>Refleksi</w:t>
      </w:r>
      <w:proofErr w:type="spellEnd"/>
      <w:r w:rsidRPr="00C0572C">
        <w:rPr>
          <w:iCs/>
          <w:szCs w:val="24"/>
        </w:rPr>
        <w:t xml:space="preserve"> </w:t>
      </w:r>
      <w:proofErr w:type="spellStart"/>
      <w:r w:rsidRPr="00C0572C">
        <w:rPr>
          <w:iCs/>
          <w:szCs w:val="24"/>
        </w:rPr>
        <w:t>tentang</w:t>
      </w:r>
      <w:proofErr w:type="spellEnd"/>
      <w:r w:rsidRPr="00C0572C">
        <w:rPr>
          <w:iCs/>
          <w:szCs w:val="24"/>
        </w:rPr>
        <w:t xml:space="preserve"> Al- </w:t>
      </w:r>
      <w:proofErr w:type="spellStart"/>
      <w:r w:rsidRPr="00C0572C">
        <w:rPr>
          <w:iCs/>
          <w:szCs w:val="24"/>
        </w:rPr>
        <w:t>Qur‟an</w:t>
      </w:r>
      <w:proofErr w:type="spellEnd"/>
      <w:r w:rsidRPr="00C0572C">
        <w:rPr>
          <w:iCs/>
          <w:szCs w:val="24"/>
        </w:rPr>
        <w:t xml:space="preserve">), 1989; </w:t>
      </w:r>
      <w:r w:rsidR="00C0572C">
        <w:rPr>
          <w:iCs/>
          <w:szCs w:val="24"/>
          <w:lang w:val="id-ID"/>
        </w:rPr>
        <w:t>yang</w:t>
      </w:r>
      <w:r w:rsidRPr="00C0572C">
        <w:rPr>
          <w:iCs/>
          <w:szCs w:val="24"/>
        </w:rPr>
        <w:t xml:space="preserve"> </w:t>
      </w:r>
      <w:proofErr w:type="spellStart"/>
      <w:r w:rsidRPr="00C0572C">
        <w:rPr>
          <w:iCs/>
          <w:szCs w:val="24"/>
        </w:rPr>
        <w:t>ditulis</w:t>
      </w:r>
      <w:proofErr w:type="spellEnd"/>
      <w:r w:rsidRPr="00C0572C">
        <w:rPr>
          <w:iCs/>
          <w:szCs w:val="24"/>
        </w:rPr>
        <w:t xml:space="preserve"> </w:t>
      </w:r>
      <w:proofErr w:type="spellStart"/>
      <w:r w:rsidRPr="00C0572C">
        <w:rPr>
          <w:iCs/>
          <w:szCs w:val="24"/>
        </w:rPr>
        <w:t>dengan</w:t>
      </w:r>
      <w:proofErr w:type="spellEnd"/>
      <w:r w:rsidRPr="00C0572C">
        <w:rPr>
          <w:iCs/>
          <w:szCs w:val="24"/>
        </w:rPr>
        <w:t xml:space="preserve"> Maurice </w:t>
      </w:r>
      <w:proofErr w:type="spellStart"/>
      <w:r w:rsidRPr="00C0572C">
        <w:rPr>
          <w:iCs/>
          <w:szCs w:val="24"/>
        </w:rPr>
        <w:t>Bucaille</w:t>
      </w:r>
      <w:proofErr w:type="spellEnd"/>
      <w:r w:rsidRPr="00C0572C">
        <w:rPr>
          <w:iCs/>
          <w:szCs w:val="24"/>
        </w:rPr>
        <w:t xml:space="preserve">, </w:t>
      </w:r>
      <w:proofErr w:type="spellStart"/>
      <w:r w:rsidRPr="00C0572C">
        <w:rPr>
          <w:iCs/>
          <w:szCs w:val="24"/>
        </w:rPr>
        <w:t>seorang</w:t>
      </w:r>
      <w:proofErr w:type="spellEnd"/>
      <w:r w:rsidRPr="00C0572C">
        <w:rPr>
          <w:iCs/>
          <w:szCs w:val="24"/>
        </w:rPr>
        <w:t xml:space="preserve"> </w:t>
      </w:r>
      <w:proofErr w:type="spellStart"/>
      <w:r w:rsidRPr="00C0572C">
        <w:rPr>
          <w:iCs/>
          <w:szCs w:val="24"/>
        </w:rPr>
        <w:t>muallaf</w:t>
      </w:r>
      <w:proofErr w:type="spellEnd"/>
      <w:r w:rsidRPr="00C0572C">
        <w:rPr>
          <w:iCs/>
          <w:szCs w:val="24"/>
        </w:rPr>
        <w:t xml:space="preserve"> yang </w:t>
      </w:r>
      <w:proofErr w:type="spellStart"/>
      <w:r w:rsidRPr="00C0572C">
        <w:rPr>
          <w:iCs/>
          <w:szCs w:val="24"/>
        </w:rPr>
        <w:t>menulis</w:t>
      </w:r>
      <w:proofErr w:type="spellEnd"/>
      <w:r w:rsidRPr="00C0572C">
        <w:rPr>
          <w:iCs/>
          <w:szCs w:val="24"/>
        </w:rPr>
        <w:t xml:space="preserve"> </w:t>
      </w:r>
      <w:proofErr w:type="spellStart"/>
      <w:r w:rsidRPr="00C0572C">
        <w:rPr>
          <w:iCs/>
          <w:szCs w:val="24"/>
        </w:rPr>
        <w:t>buku</w:t>
      </w:r>
      <w:proofErr w:type="spellEnd"/>
      <w:r w:rsidRPr="00C0572C">
        <w:rPr>
          <w:iCs/>
          <w:szCs w:val="24"/>
        </w:rPr>
        <w:t xml:space="preserve"> </w:t>
      </w:r>
      <w:proofErr w:type="spellStart"/>
      <w:r w:rsidRPr="00C0572C">
        <w:rPr>
          <w:iCs/>
          <w:szCs w:val="24"/>
        </w:rPr>
        <w:t>tentang</w:t>
      </w:r>
      <w:proofErr w:type="spellEnd"/>
      <w:r w:rsidRPr="00C0572C">
        <w:rPr>
          <w:iCs/>
          <w:szCs w:val="24"/>
        </w:rPr>
        <w:t xml:space="preserve"> </w:t>
      </w:r>
      <w:proofErr w:type="spellStart"/>
      <w:r w:rsidRPr="00C0572C">
        <w:rPr>
          <w:iCs/>
          <w:szCs w:val="24"/>
        </w:rPr>
        <w:t>Qur‟</w:t>
      </w:r>
      <w:proofErr w:type="gramStart"/>
      <w:r w:rsidRPr="00C0572C">
        <w:rPr>
          <w:iCs/>
          <w:szCs w:val="24"/>
        </w:rPr>
        <w:t>an</w:t>
      </w:r>
      <w:proofErr w:type="spellEnd"/>
      <w:proofErr w:type="gramEnd"/>
      <w:r w:rsidRPr="00C0572C">
        <w:rPr>
          <w:iCs/>
          <w:szCs w:val="24"/>
        </w:rPr>
        <w:t xml:space="preserve"> dan </w:t>
      </w:r>
      <w:proofErr w:type="spellStart"/>
      <w:r w:rsidRPr="00C0572C">
        <w:rPr>
          <w:iCs/>
          <w:szCs w:val="24"/>
        </w:rPr>
        <w:t>Sains</w:t>
      </w:r>
      <w:proofErr w:type="spellEnd"/>
      <w:r w:rsidRPr="00C0572C">
        <w:rPr>
          <w:iCs/>
          <w:szCs w:val="24"/>
        </w:rPr>
        <w:t xml:space="preserve"> </w:t>
      </w:r>
      <w:r w:rsidRPr="00C0572C">
        <w:rPr>
          <w:i/>
          <w:szCs w:val="24"/>
        </w:rPr>
        <w:t xml:space="preserve"> </w:t>
      </w:r>
    </w:p>
    <w:p w14:paraId="5DF7839D" w14:textId="7B811445" w:rsidR="00C0572C" w:rsidRPr="00C0572C" w:rsidRDefault="00141826" w:rsidP="00B814B1">
      <w:pPr>
        <w:numPr>
          <w:ilvl w:val="0"/>
          <w:numId w:val="24"/>
        </w:numPr>
        <w:spacing w:after="142" w:line="360" w:lineRule="auto"/>
        <w:ind w:left="54" w:right="50" w:hanging="285"/>
        <w:rPr>
          <w:szCs w:val="24"/>
        </w:rPr>
      </w:pPr>
      <w:r w:rsidRPr="00405889">
        <w:rPr>
          <w:i/>
          <w:szCs w:val="24"/>
        </w:rPr>
        <w:lastRenderedPageBreak/>
        <w:t>„</w:t>
      </w:r>
      <w:proofErr w:type="spellStart"/>
      <w:r w:rsidRPr="00405889">
        <w:rPr>
          <w:i/>
          <w:szCs w:val="24"/>
        </w:rPr>
        <w:t>Iyal</w:t>
      </w:r>
      <w:proofErr w:type="spellEnd"/>
      <w:r w:rsidRPr="00405889">
        <w:rPr>
          <w:i/>
          <w:szCs w:val="24"/>
        </w:rPr>
        <w:t xml:space="preserve"> </w:t>
      </w:r>
      <w:proofErr w:type="spellStart"/>
      <w:r w:rsidRPr="00405889">
        <w:rPr>
          <w:i/>
          <w:szCs w:val="24"/>
        </w:rPr>
        <w:t>Allāh</w:t>
      </w:r>
      <w:proofErr w:type="spellEnd"/>
      <w:r w:rsidRPr="00405889">
        <w:rPr>
          <w:i/>
          <w:szCs w:val="24"/>
        </w:rPr>
        <w:t xml:space="preserve">: </w:t>
      </w:r>
      <w:proofErr w:type="spellStart"/>
      <w:r w:rsidRPr="00405889">
        <w:rPr>
          <w:i/>
          <w:szCs w:val="24"/>
        </w:rPr>
        <w:t>Afkār</w:t>
      </w:r>
      <w:proofErr w:type="spellEnd"/>
      <w:r w:rsidRPr="00405889">
        <w:rPr>
          <w:i/>
          <w:szCs w:val="24"/>
        </w:rPr>
        <w:t xml:space="preserve"> </w:t>
      </w:r>
      <w:proofErr w:type="spellStart"/>
      <w:r w:rsidRPr="00405889">
        <w:rPr>
          <w:i/>
          <w:szCs w:val="24"/>
        </w:rPr>
        <w:t>Jadīdah</w:t>
      </w:r>
      <w:proofErr w:type="spellEnd"/>
      <w:r w:rsidRPr="00405889">
        <w:rPr>
          <w:i/>
          <w:szCs w:val="24"/>
        </w:rPr>
        <w:t xml:space="preserve"> </w:t>
      </w:r>
      <w:proofErr w:type="spellStart"/>
      <w:r w:rsidRPr="00405889">
        <w:rPr>
          <w:i/>
          <w:szCs w:val="24"/>
        </w:rPr>
        <w:t>fī</w:t>
      </w:r>
      <w:proofErr w:type="spellEnd"/>
      <w:r w:rsidRPr="00405889">
        <w:rPr>
          <w:i/>
          <w:szCs w:val="24"/>
        </w:rPr>
        <w:t xml:space="preserve"> „</w:t>
      </w:r>
      <w:proofErr w:type="spellStart"/>
      <w:r w:rsidRPr="00405889">
        <w:rPr>
          <w:i/>
          <w:szCs w:val="24"/>
        </w:rPr>
        <w:t>Alāqat</w:t>
      </w:r>
      <w:proofErr w:type="spellEnd"/>
      <w:r w:rsidRPr="00405889">
        <w:rPr>
          <w:i/>
          <w:szCs w:val="24"/>
        </w:rPr>
        <w:t xml:space="preserve"> </w:t>
      </w:r>
      <w:proofErr w:type="spellStart"/>
      <w:r w:rsidRPr="00405889">
        <w:rPr>
          <w:i/>
          <w:szCs w:val="24"/>
        </w:rPr>
        <w:t>alMuslim</w:t>
      </w:r>
      <w:proofErr w:type="spellEnd"/>
      <w:r w:rsidRPr="00405889">
        <w:rPr>
          <w:i/>
          <w:szCs w:val="24"/>
        </w:rPr>
        <w:t xml:space="preserve"> </w:t>
      </w:r>
      <w:proofErr w:type="spellStart"/>
      <w:r w:rsidRPr="00405889">
        <w:rPr>
          <w:i/>
          <w:szCs w:val="24"/>
        </w:rPr>
        <w:t>binafsihi</w:t>
      </w:r>
      <w:proofErr w:type="spellEnd"/>
      <w:r w:rsidRPr="00405889">
        <w:rPr>
          <w:i/>
          <w:szCs w:val="24"/>
        </w:rPr>
        <w:t xml:space="preserve"> </w:t>
      </w:r>
      <w:proofErr w:type="spellStart"/>
      <w:r w:rsidRPr="00405889">
        <w:rPr>
          <w:i/>
          <w:szCs w:val="24"/>
        </w:rPr>
        <w:t>wa</w:t>
      </w:r>
      <w:proofErr w:type="spellEnd"/>
      <w:r w:rsidRPr="00405889">
        <w:rPr>
          <w:i/>
          <w:szCs w:val="24"/>
        </w:rPr>
        <w:t xml:space="preserve"> bi al-</w:t>
      </w:r>
      <w:proofErr w:type="spellStart"/>
      <w:r w:rsidRPr="00405889">
        <w:rPr>
          <w:i/>
          <w:szCs w:val="24"/>
        </w:rPr>
        <w:t>Ākharīn</w:t>
      </w:r>
      <w:proofErr w:type="spellEnd"/>
      <w:r w:rsidRPr="00405889">
        <w:rPr>
          <w:i/>
          <w:szCs w:val="24"/>
        </w:rPr>
        <w:t xml:space="preserve"> </w:t>
      </w:r>
      <w:r w:rsidRPr="00C0572C">
        <w:rPr>
          <w:iCs/>
          <w:szCs w:val="24"/>
        </w:rPr>
        <w:t>(</w:t>
      </w:r>
      <w:proofErr w:type="spellStart"/>
      <w:r w:rsidRPr="00C0572C">
        <w:rPr>
          <w:iCs/>
          <w:szCs w:val="24"/>
        </w:rPr>
        <w:t>Keluarga</w:t>
      </w:r>
      <w:proofErr w:type="spellEnd"/>
      <w:r w:rsidRPr="00C0572C">
        <w:rPr>
          <w:iCs/>
          <w:szCs w:val="24"/>
        </w:rPr>
        <w:t xml:space="preserve"> Allah: ide-ide </w:t>
      </w:r>
      <w:proofErr w:type="spellStart"/>
      <w:r w:rsidRPr="00C0572C">
        <w:rPr>
          <w:iCs/>
          <w:szCs w:val="24"/>
        </w:rPr>
        <w:t>baru</w:t>
      </w:r>
      <w:proofErr w:type="spellEnd"/>
      <w:r w:rsidRPr="00C0572C">
        <w:rPr>
          <w:iCs/>
          <w:szCs w:val="24"/>
        </w:rPr>
        <w:t xml:space="preserve"> </w:t>
      </w:r>
      <w:proofErr w:type="spellStart"/>
      <w:r w:rsidRPr="00C0572C">
        <w:rPr>
          <w:iCs/>
          <w:szCs w:val="24"/>
        </w:rPr>
        <w:t>berkaitan</w:t>
      </w:r>
      <w:proofErr w:type="spellEnd"/>
      <w:r w:rsidRPr="00C0572C">
        <w:rPr>
          <w:iCs/>
          <w:szCs w:val="24"/>
        </w:rPr>
        <w:t xml:space="preserve"> </w:t>
      </w:r>
      <w:proofErr w:type="spellStart"/>
      <w:r w:rsidRPr="00C0572C">
        <w:rPr>
          <w:iCs/>
          <w:szCs w:val="24"/>
        </w:rPr>
        <w:t>dengan</w:t>
      </w:r>
      <w:proofErr w:type="spellEnd"/>
      <w:r w:rsidRPr="00C0572C">
        <w:rPr>
          <w:iCs/>
          <w:szCs w:val="24"/>
        </w:rPr>
        <w:t xml:space="preserve"> </w:t>
      </w:r>
      <w:proofErr w:type="spellStart"/>
      <w:r w:rsidRPr="00C0572C">
        <w:rPr>
          <w:iCs/>
          <w:szCs w:val="24"/>
        </w:rPr>
        <w:t>relasi</w:t>
      </w:r>
      <w:proofErr w:type="spellEnd"/>
      <w:r w:rsidRPr="00C0572C">
        <w:rPr>
          <w:iCs/>
          <w:szCs w:val="24"/>
        </w:rPr>
        <w:t xml:space="preserve"> </w:t>
      </w:r>
      <w:proofErr w:type="spellStart"/>
      <w:r w:rsidRPr="00C0572C">
        <w:rPr>
          <w:iCs/>
          <w:szCs w:val="24"/>
        </w:rPr>
        <w:t>muslim</w:t>
      </w:r>
      <w:proofErr w:type="spellEnd"/>
      <w:r w:rsidRPr="00C0572C">
        <w:rPr>
          <w:iCs/>
          <w:szCs w:val="24"/>
        </w:rPr>
        <w:t xml:space="preserve"> </w:t>
      </w:r>
      <w:proofErr w:type="spellStart"/>
      <w:r w:rsidRPr="00C0572C">
        <w:rPr>
          <w:iCs/>
          <w:szCs w:val="24"/>
        </w:rPr>
        <w:t>dengan</w:t>
      </w:r>
      <w:proofErr w:type="spellEnd"/>
      <w:r w:rsidRPr="00C0572C">
        <w:rPr>
          <w:iCs/>
          <w:szCs w:val="24"/>
        </w:rPr>
        <w:t xml:space="preserve"> </w:t>
      </w:r>
      <w:proofErr w:type="spellStart"/>
      <w:r w:rsidRPr="00C0572C">
        <w:rPr>
          <w:iCs/>
          <w:szCs w:val="24"/>
        </w:rPr>
        <w:t>dirinya</w:t>
      </w:r>
      <w:proofErr w:type="spellEnd"/>
      <w:r w:rsidRPr="00C0572C">
        <w:rPr>
          <w:iCs/>
          <w:szCs w:val="24"/>
        </w:rPr>
        <w:t xml:space="preserve"> </w:t>
      </w:r>
      <w:proofErr w:type="spellStart"/>
      <w:r w:rsidRPr="00C0572C">
        <w:rPr>
          <w:iCs/>
          <w:szCs w:val="24"/>
        </w:rPr>
        <w:t>sendiri</w:t>
      </w:r>
      <w:proofErr w:type="spellEnd"/>
      <w:r w:rsidRPr="00C0572C">
        <w:rPr>
          <w:iCs/>
          <w:szCs w:val="24"/>
        </w:rPr>
        <w:t xml:space="preserve"> dan orang lain), 1992. </w:t>
      </w:r>
      <w:proofErr w:type="spellStart"/>
      <w:r w:rsidRPr="00C0572C">
        <w:rPr>
          <w:iCs/>
          <w:szCs w:val="24"/>
        </w:rPr>
        <w:t>Buku</w:t>
      </w:r>
      <w:proofErr w:type="spellEnd"/>
      <w:r w:rsidRPr="00C0572C">
        <w:rPr>
          <w:iCs/>
          <w:szCs w:val="24"/>
        </w:rPr>
        <w:t xml:space="preserve"> yang </w:t>
      </w:r>
      <w:proofErr w:type="spellStart"/>
      <w:r w:rsidRPr="00C0572C">
        <w:rPr>
          <w:iCs/>
          <w:szCs w:val="24"/>
        </w:rPr>
        <w:t>menggunakan</w:t>
      </w:r>
      <w:proofErr w:type="spellEnd"/>
      <w:r w:rsidRPr="00C0572C">
        <w:rPr>
          <w:iCs/>
          <w:szCs w:val="24"/>
        </w:rPr>
        <w:t xml:space="preserve"> format </w:t>
      </w:r>
      <w:proofErr w:type="spellStart"/>
      <w:r w:rsidRPr="00C0572C">
        <w:rPr>
          <w:iCs/>
          <w:szCs w:val="24"/>
        </w:rPr>
        <w:t>tanya</w:t>
      </w:r>
      <w:proofErr w:type="spellEnd"/>
      <w:r w:rsidRPr="00C0572C">
        <w:rPr>
          <w:iCs/>
          <w:szCs w:val="24"/>
        </w:rPr>
        <w:t xml:space="preserve"> </w:t>
      </w:r>
      <w:proofErr w:type="spellStart"/>
      <w:r w:rsidRPr="00C0572C">
        <w:rPr>
          <w:iCs/>
          <w:szCs w:val="24"/>
        </w:rPr>
        <w:t>jawab</w:t>
      </w:r>
      <w:proofErr w:type="spellEnd"/>
      <w:r w:rsidRPr="00C0572C">
        <w:rPr>
          <w:iCs/>
          <w:szCs w:val="24"/>
        </w:rPr>
        <w:t xml:space="preserve"> </w:t>
      </w:r>
      <w:proofErr w:type="spellStart"/>
      <w:r w:rsidRPr="00C0572C">
        <w:rPr>
          <w:iCs/>
          <w:szCs w:val="24"/>
        </w:rPr>
        <w:t>ini</w:t>
      </w:r>
      <w:proofErr w:type="spellEnd"/>
      <w:r w:rsidRPr="00C0572C">
        <w:rPr>
          <w:iCs/>
          <w:szCs w:val="24"/>
        </w:rPr>
        <w:t xml:space="preserve"> </w:t>
      </w:r>
      <w:proofErr w:type="spellStart"/>
      <w:r w:rsidRPr="00C0572C">
        <w:rPr>
          <w:iCs/>
          <w:szCs w:val="24"/>
        </w:rPr>
        <w:t>secara</w:t>
      </w:r>
      <w:proofErr w:type="spellEnd"/>
      <w:r w:rsidRPr="00C0572C">
        <w:rPr>
          <w:iCs/>
          <w:szCs w:val="24"/>
        </w:rPr>
        <w:t xml:space="preserve"> </w:t>
      </w:r>
      <w:proofErr w:type="spellStart"/>
      <w:r w:rsidRPr="00C0572C">
        <w:rPr>
          <w:iCs/>
          <w:szCs w:val="24"/>
        </w:rPr>
        <w:t>khusus</w:t>
      </w:r>
      <w:proofErr w:type="spellEnd"/>
      <w:r w:rsidRPr="00C0572C">
        <w:rPr>
          <w:iCs/>
          <w:szCs w:val="24"/>
        </w:rPr>
        <w:t xml:space="preserve"> </w:t>
      </w:r>
      <w:proofErr w:type="spellStart"/>
      <w:r w:rsidRPr="00C0572C">
        <w:rPr>
          <w:iCs/>
          <w:szCs w:val="24"/>
        </w:rPr>
        <w:t>berkenaan</w:t>
      </w:r>
      <w:proofErr w:type="spellEnd"/>
      <w:r w:rsidRPr="00C0572C">
        <w:rPr>
          <w:iCs/>
          <w:szCs w:val="24"/>
        </w:rPr>
        <w:t xml:space="preserve"> </w:t>
      </w:r>
      <w:proofErr w:type="spellStart"/>
      <w:r w:rsidRPr="00C0572C">
        <w:rPr>
          <w:iCs/>
          <w:szCs w:val="24"/>
        </w:rPr>
        <w:t>dengan</w:t>
      </w:r>
      <w:proofErr w:type="spellEnd"/>
      <w:r w:rsidRPr="00C0572C">
        <w:rPr>
          <w:iCs/>
          <w:szCs w:val="24"/>
        </w:rPr>
        <w:t xml:space="preserve"> Islam dan </w:t>
      </w:r>
      <w:proofErr w:type="spellStart"/>
      <w:r w:rsidRPr="00C0572C">
        <w:rPr>
          <w:iCs/>
          <w:szCs w:val="24"/>
        </w:rPr>
        <w:t>antar</w:t>
      </w:r>
      <w:proofErr w:type="spellEnd"/>
      <w:r w:rsidRPr="00C0572C">
        <w:rPr>
          <w:iCs/>
          <w:szCs w:val="24"/>
        </w:rPr>
        <w:t xml:space="preserve"> Agama. </w:t>
      </w:r>
      <w:proofErr w:type="spellStart"/>
      <w:r w:rsidRPr="00C0572C">
        <w:rPr>
          <w:iCs/>
          <w:szCs w:val="24"/>
        </w:rPr>
        <w:t>Menurut</w:t>
      </w:r>
      <w:proofErr w:type="spellEnd"/>
      <w:r w:rsidRPr="00C0572C">
        <w:rPr>
          <w:iCs/>
          <w:szCs w:val="24"/>
        </w:rPr>
        <w:t xml:space="preserve"> </w:t>
      </w:r>
      <w:proofErr w:type="gramStart"/>
      <w:r w:rsidRPr="00C0572C">
        <w:rPr>
          <w:iCs/>
          <w:szCs w:val="24"/>
        </w:rPr>
        <w:t xml:space="preserve">Muhammad  </w:t>
      </w:r>
      <w:proofErr w:type="spellStart"/>
      <w:r w:rsidRPr="00C0572C">
        <w:rPr>
          <w:iCs/>
          <w:szCs w:val="24"/>
        </w:rPr>
        <w:t>Charfi</w:t>
      </w:r>
      <w:proofErr w:type="spellEnd"/>
      <w:proofErr w:type="gramEnd"/>
      <w:r w:rsidRPr="00C0572C">
        <w:rPr>
          <w:iCs/>
          <w:szCs w:val="24"/>
        </w:rPr>
        <w:t xml:space="preserve">, </w:t>
      </w:r>
      <w:proofErr w:type="spellStart"/>
      <w:r w:rsidRPr="00C0572C">
        <w:rPr>
          <w:iCs/>
          <w:szCs w:val="24"/>
        </w:rPr>
        <w:t>ini</w:t>
      </w:r>
      <w:proofErr w:type="spellEnd"/>
      <w:r w:rsidRPr="00C0572C">
        <w:rPr>
          <w:iCs/>
          <w:szCs w:val="24"/>
        </w:rPr>
        <w:t xml:space="preserve"> </w:t>
      </w:r>
      <w:proofErr w:type="spellStart"/>
      <w:r w:rsidRPr="00C0572C">
        <w:rPr>
          <w:iCs/>
          <w:szCs w:val="24"/>
        </w:rPr>
        <w:t>adalah</w:t>
      </w:r>
      <w:proofErr w:type="spellEnd"/>
      <w:r w:rsidRPr="00C0572C">
        <w:rPr>
          <w:iCs/>
          <w:szCs w:val="24"/>
        </w:rPr>
        <w:t xml:space="preserve"> </w:t>
      </w:r>
      <w:proofErr w:type="spellStart"/>
      <w:r w:rsidRPr="00C0572C">
        <w:rPr>
          <w:iCs/>
          <w:szCs w:val="24"/>
        </w:rPr>
        <w:t>karya</w:t>
      </w:r>
      <w:proofErr w:type="spellEnd"/>
      <w:r w:rsidRPr="00C0572C">
        <w:rPr>
          <w:iCs/>
          <w:szCs w:val="24"/>
        </w:rPr>
        <w:t xml:space="preserve"> </w:t>
      </w:r>
      <w:proofErr w:type="spellStart"/>
      <w:r w:rsidRPr="00C0572C">
        <w:rPr>
          <w:iCs/>
          <w:szCs w:val="24"/>
        </w:rPr>
        <w:t>terpenting</w:t>
      </w:r>
      <w:proofErr w:type="spellEnd"/>
      <w:r w:rsidRPr="00C0572C">
        <w:rPr>
          <w:iCs/>
          <w:szCs w:val="24"/>
        </w:rPr>
        <w:t xml:space="preserve"> </w:t>
      </w:r>
      <w:proofErr w:type="spellStart"/>
      <w:r w:rsidRPr="00C0572C">
        <w:rPr>
          <w:iCs/>
          <w:szCs w:val="24"/>
        </w:rPr>
        <w:t>Talbi</w:t>
      </w:r>
      <w:proofErr w:type="spellEnd"/>
      <w:r w:rsidRPr="00C0572C">
        <w:rPr>
          <w:iCs/>
          <w:szCs w:val="24"/>
        </w:rPr>
        <w:t>.</w:t>
      </w:r>
    </w:p>
    <w:p w14:paraId="3F5BD3F1" w14:textId="60765227" w:rsidR="00141826" w:rsidRPr="00C0572C" w:rsidRDefault="00141826" w:rsidP="00B814B1">
      <w:pPr>
        <w:numPr>
          <w:ilvl w:val="0"/>
          <w:numId w:val="24"/>
        </w:numPr>
        <w:spacing w:after="142" w:line="360" w:lineRule="auto"/>
        <w:ind w:left="54" w:right="50" w:hanging="285"/>
        <w:rPr>
          <w:szCs w:val="24"/>
        </w:rPr>
      </w:pPr>
      <w:r w:rsidRPr="00C0572C">
        <w:rPr>
          <w:i/>
          <w:szCs w:val="24"/>
        </w:rPr>
        <w:t>Ummah al-</w:t>
      </w:r>
      <w:proofErr w:type="spellStart"/>
      <w:r w:rsidRPr="00C0572C">
        <w:rPr>
          <w:i/>
          <w:szCs w:val="24"/>
        </w:rPr>
        <w:t>Wasaṭ</w:t>
      </w:r>
      <w:proofErr w:type="spellEnd"/>
      <w:r w:rsidRPr="00C0572C">
        <w:rPr>
          <w:i/>
          <w:szCs w:val="24"/>
        </w:rPr>
        <w:t>: al-</w:t>
      </w:r>
      <w:proofErr w:type="spellStart"/>
      <w:r w:rsidRPr="00C0572C">
        <w:rPr>
          <w:i/>
          <w:szCs w:val="24"/>
        </w:rPr>
        <w:t>Islām</w:t>
      </w:r>
      <w:proofErr w:type="spellEnd"/>
      <w:r w:rsidRPr="00C0572C">
        <w:rPr>
          <w:i/>
          <w:szCs w:val="24"/>
        </w:rPr>
        <w:t xml:space="preserve"> </w:t>
      </w:r>
      <w:proofErr w:type="spellStart"/>
      <w:r w:rsidRPr="00C0572C">
        <w:rPr>
          <w:i/>
          <w:szCs w:val="24"/>
        </w:rPr>
        <w:t>wa</w:t>
      </w:r>
      <w:proofErr w:type="spellEnd"/>
      <w:r w:rsidRPr="00C0572C">
        <w:rPr>
          <w:i/>
          <w:szCs w:val="24"/>
        </w:rPr>
        <w:t xml:space="preserve"> </w:t>
      </w:r>
      <w:proofErr w:type="spellStart"/>
      <w:r w:rsidRPr="00C0572C">
        <w:rPr>
          <w:i/>
          <w:szCs w:val="24"/>
        </w:rPr>
        <w:t>Taḥaddiyah</w:t>
      </w:r>
      <w:proofErr w:type="spellEnd"/>
      <w:r w:rsidRPr="00C0572C">
        <w:rPr>
          <w:i/>
          <w:szCs w:val="24"/>
        </w:rPr>
        <w:t xml:space="preserve"> al-</w:t>
      </w:r>
      <w:proofErr w:type="spellStart"/>
      <w:r w:rsidRPr="00C0572C">
        <w:rPr>
          <w:i/>
          <w:szCs w:val="24"/>
        </w:rPr>
        <w:t>Mu‟āṣirah</w:t>
      </w:r>
      <w:proofErr w:type="spellEnd"/>
      <w:r w:rsidRPr="00C0572C">
        <w:rPr>
          <w:i/>
          <w:szCs w:val="24"/>
        </w:rPr>
        <w:t xml:space="preserve"> </w:t>
      </w:r>
      <w:r w:rsidRPr="00C0572C">
        <w:rPr>
          <w:iCs/>
          <w:szCs w:val="24"/>
        </w:rPr>
        <w:t>(</w:t>
      </w:r>
      <w:proofErr w:type="spellStart"/>
      <w:r w:rsidRPr="00C0572C">
        <w:rPr>
          <w:iCs/>
          <w:szCs w:val="24"/>
        </w:rPr>
        <w:t>Umat</w:t>
      </w:r>
      <w:proofErr w:type="spellEnd"/>
      <w:r w:rsidRPr="00C0572C">
        <w:rPr>
          <w:iCs/>
          <w:szCs w:val="24"/>
        </w:rPr>
        <w:t xml:space="preserve"> </w:t>
      </w:r>
      <w:proofErr w:type="spellStart"/>
      <w:r w:rsidRPr="00C0572C">
        <w:rPr>
          <w:iCs/>
          <w:szCs w:val="24"/>
        </w:rPr>
        <w:t>Moderat</w:t>
      </w:r>
      <w:proofErr w:type="spellEnd"/>
      <w:r w:rsidRPr="00C0572C">
        <w:rPr>
          <w:iCs/>
          <w:szCs w:val="24"/>
        </w:rPr>
        <w:t xml:space="preserve">: Islam dan </w:t>
      </w:r>
      <w:proofErr w:type="spellStart"/>
      <w:r w:rsidRPr="00C0572C">
        <w:rPr>
          <w:iCs/>
          <w:szCs w:val="24"/>
        </w:rPr>
        <w:t>Tantangan</w:t>
      </w:r>
      <w:proofErr w:type="spellEnd"/>
      <w:r w:rsidRPr="00C0572C">
        <w:rPr>
          <w:iCs/>
          <w:szCs w:val="24"/>
        </w:rPr>
        <w:t xml:space="preserve"> </w:t>
      </w:r>
      <w:proofErr w:type="spellStart"/>
      <w:r w:rsidRPr="00C0572C">
        <w:rPr>
          <w:iCs/>
          <w:szCs w:val="24"/>
        </w:rPr>
        <w:t>Kontenporer</w:t>
      </w:r>
      <w:proofErr w:type="spellEnd"/>
      <w:r w:rsidRPr="00C0572C">
        <w:rPr>
          <w:iCs/>
          <w:szCs w:val="24"/>
        </w:rPr>
        <w:t>), 1966.</w:t>
      </w:r>
      <w:r w:rsidRPr="00C0572C">
        <w:rPr>
          <w:rStyle w:val="ReferensiCatatanKaki"/>
          <w:iCs/>
          <w:szCs w:val="24"/>
        </w:rPr>
        <w:footnoteReference w:id="27"/>
      </w:r>
    </w:p>
    <w:p w14:paraId="40DE9673" w14:textId="5911CBD2" w:rsidR="00141826" w:rsidRPr="006C24D6" w:rsidRDefault="00141826" w:rsidP="00B814B1">
      <w:pPr>
        <w:numPr>
          <w:ilvl w:val="0"/>
          <w:numId w:val="24"/>
        </w:numPr>
        <w:spacing w:after="142" w:line="360" w:lineRule="auto"/>
        <w:ind w:left="54" w:right="50" w:hanging="285"/>
        <w:rPr>
          <w:szCs w:val="24"/>
        </w:rPr>
      </w:pPr>
      <w:r w:rsidRPr="00C0572C">
        <w:rPr>
          <w:i/>
          <w:szCs w:val="24"/>
        </w:rPr>
        <w:t>Al-</w:t>
      </w:r>
      <w:proofErr w:type="spellStart"/>
      <w:r w:rsidRPr="00C0572C">
        <w:rPr>
          <w:i/>
          <w:szCs w:val="24"/>
        </w:rPr>
        <w:t>Islām</w:t>
      </w:r>
      <w:proofErr w:type="spellEnd"/>
      <w:r w:rsidRPr="00C0572C">
        <w:rPr>
          <w:i/>
          <w:szCs w:val="24"/>
        </w:rPr>
        <w:t xml:space="preserve">: </w:t>
      </w:r>
      <w:proofErr w:type="spellStart"/>
      <w:r w:rsidRPr="00C0572C">
        <w:rPr>
          <w:i/>
          <w:szCs w:val="24"/>
        </w:rPr>
        <w:t>Ḥurriyah</w:t>
      </w:r>
      <w:proofErr w:type="spellEnd"/>
      <w:r w:rsidRPr="00C0572C">
        <w:rPr>
          <w:i/>
          <w:szCs w:val="24"/>
        </w:rPr>
        <w:t xml:space="preserve"> </w:t>
      </w:r>
      <w:proofErr w:type="spellStart"/>
      <w:r w:rsidRPr="00C0572C">
        <w:rPr>
          <w:i/>
          <w:szCs w:val="24"/>
        </w:rPr>
        <w:t>wa</w:t>
      </w:r>
      <w:proofErr w:type="spellEnd"/>
      <w:r w:rsidRPr="00C0572C">
        <w:rPr>
          <w:i/>
          <w:szCs w:val="24"/>
        </w:rPr>
        <w:t xml:space="preserve"> </w:t>
      </w:r>
      <w:proofErr w:type="spellStart"/>
      <w:r w:rsidRPr="00C0572C">
        <w:rPr>
          <w:i/>
          <w:szCs w:val="24"/>
        </w:rPr>
        <w:t>Ḥiwār</w:t>
      </w:r>
      <w:proofErr w:type="spellEnd"/>
      <w:r w:rsidRPr="00C0572C">
        <w:rPr>
          <w:i/>
          <w:szCs w:val="24"/>
        </w:rPr>
        <w:t xml:space="preserve"> </w:t>
      </w:r>
      <w:r w:rsidRPr="00C0572C">
        <w:rPr>
          <w:iCs/>
          <w:szCs w:val="24"/>
        </w:rPr>
        <w:t xml:space="preserve">(Islam: </w:t>
      </w:r>
      <w:proofErr w:type="spellStart"/>
      <w:r w:rsidRPr="00C0572C">
        <w:rPr>
          <w:iCs/>
          <w:szCs w:val="24"/>
        </w:rPr>
        <w:t>Kebebasan</w:t>
      </w:r>
      <w:proofErr w:type="spellEnd"/>
      <w:r w:rsidRPr="00C0572C">
        <w:rPr>
          <w:iCs/>
          <w:szCs w:val="24"/>
        </w:rPr>
        <w:t xml:space="preserve"> dan Dialog), 1999. </w:t>
      </w:r>
      <w:proofErr w:type="spellStart"/>
      <w:r w:rsidRPr="00C0572C">
        <w:rPr>
          <w:iCs/>
          <w:szCs w:val="24"/>
        </w:rPr>
        <w:t>Buku</w:t>
      </w:r>
      <w:proofErr w:type="spellEnd"/>
      <w:r w:rsidRPr="00C0572C">
        <w:rPr>
          <w:iCs/>
          <w:szCs w:val="24"/>
        </w:rPr>
        <w:t xml:space="preserve"> </w:t>
      </w:r>
      <w:proofErr w:type="spellStart"/>
      <w:r w:rsidRPr="00C0572C">
        <w:rPr>
          <w:iCs/>
          <w:szCs w:val="24"/>
        </w:rPr>
        <w:t>ini</w:t>
      </w:r>
      <w:proofErr w:type="spellEnd"/>
      <w:r w:rsidRPr="00C0572C">
        <w:rPr>
          <w:iCs/>
          <w:szCs w:val="24"/>
        </w:rPr>
        <w:t xml:space="preserve"> </w:t>
      </w:r>
      <w:proofErr w:type="spellStart"/>
      <w:proofErr w:type="gramStart"/>
      <w:r w:rsidRPr="00C0572C">
        <w:rPr>
          <w:iCs/>
          <w:szCs w:val="24"/>
        </w:rPr>
        <w:t>merupakan</w:t>
      </w:r>
      <w:proofErr w:type="spellEnd"/>
      <w:r w:rsidRPr="00C0572C">
        <w:rPr>
          <w:iCs/>
          <w:szCs w:val="24"/>
        </w:rPr>
        <w:t xml:space="preserve">  </w:t>
      </w:r>
      <w:proofErr w:type="spellStart"/>
      <w:r w:rsidRPr="00C0572C">
        <w:rPr>
          <w:iCs/>
          <w:szCs w:val="24"/>
        </w:rPr>
        <w:t>terjemah</w:t>
      </w:r>
      <w:proofErr w:type="spellEnd"/>
      <w:proofErr w:type="gramEnd"/>
      <w:r w:rsidRPr="00C0572C">
        <w:rPr>
          <w:iCs/>
          <w:szCs w:val="24"/>
        </w:rPr>
        <w:t xml:space="preserve"> </w:t>
      </w:r>
      <w:proofErr w:type="spellStart"/>
      <w:r w:rsidRPr="00C0572C">
        <w:rPr>
          <w:iCs/>
          <w:szCs w:val="24"/>
        </w:rPr>
        <w:t>dari</w:t>
      </w:r>
      <w:proofErr w:type="spellEnd"/>
      <w:r w:rsidRPr="00C0572C">
        <w:rPr>
          <w:iCs/>
          <w:szCs w:val="24"/>
        </w:rPr>
        <w:t xml:space="preserve"> </w:t>
      </w:r>
      <w:proofErr w:type="spellStart"/>
      <w:r w:rsidRPr="00C0572C">
        <w:rPr>
          <w:iCs/>
          <w:szCs w:val="24"/>
        </w:rPr>
        <w:t>sejumlah</w:t>
      </w:r>
      <w:proofErr w:type="spellEnd"/>
      <w:r w:rsidRPr="00C0572C">
        <w:rPr>
          <w:iCs/>
          <w:szCs w:val="24"/>
        </w:rPr>
        <w:t xml:space="preserve"> </w:t>
      </w:r>
      <w:proofErr w:type="spellStart"/>
      <w:r w:rsidRPr="00C0572C">
        <w:rPr>
          <w:iCs/>
          <w:szCs w:val="24"/>
        </w:rPr>
        <w:t>artikel</w:t>
      </w:r>
      <w:proofErr w:type="spellEnd"/>
      <w:r w:rsidRPr="00C0572C">
        <w:rPr>
          <w:iCs/>
          <w:szCs w:val="24"/>
        </w:rPr>
        <w:t xml:space="preserve"> </w:t>
      </w:r>
      <w:proofErr w:type="spellStart"/>
      <w:r w:rsidRPr="00C0572C">
        <w:rPr>
          <w:iCs/>
          <w:szCs w:val="24"/>
        </w:rPr>
        <w:t>Talbi</w:t>
      </w:r>
      <w:proofErr w:type="spellEnd"/>
      <w:r w:rsidRPr="00C0572C">
        <w:rPr>
          <w:iCs/>
          <w:szCs w:val="24"/>
        </w:rPr>
        <w:t xml:space="preserve"> </w:t>
      </w:r>
      <w:proofErr w:type="spellStart"/>
      <w:r w:rsidRPr="00C0572C">
        <w:rPr>
          <w:iCs/>
          <w:szCs w:val="24"/>
        </w:rPr>
        <w:t>dalam</w:t>
      </w:r>
      <w:proofErr w:type="spellEnd"/>
      <w:r w:rsidRPr="00C0572C">
        <w:rPr>
          <w:iCs/>
          <w:szCs w:val="24"/>
        </w:rPr>
        <w:t xml:space="preserve"> </w:t>
      </w:r>
      <w:proofErr w:type="spellStart"/>
      <w:r w:rsidRPr="00C0572C">
        <w:rPr>
          <w:iCs/>
          <w:szCs w:val="24"/>
        </w:rPr>
        <w:t>bahasa</w:t>
      </w:r>
      <w:proofErr w:type="spellEnd"/>
      <w:r w:rsidRPr="00C0572C">
        <w:rPr>
          <w:iCs/>
          <w:szCs w:val="24"/>
        </w:rPr>
        <w:t xml:space="preserve"> </w:t>
      </w:r>
      <w:proofErr w:type="spellStart"/>
      <w:r w:rsidRPr="00C0572C">
        <w:rPr>
          <w:iCs/>
          <w:szCs w:val="24"/>
        </w:rPr>
        <w:t>Perancisnya</w:t>
      </w:r>
      <w:proofErr w:type="spellEnd"/>
      <w:r w:rsidRPr="00C0572C">
        <w:rPr>
          <w:iCs/>
          <w:szCs w:val="24"/>
        </w:rPr>
        <w:t xml:space="preserve"> juga </w:t>
      </w:r>
      <w:proofErr w:type="spellStart"/>
      <w:r w:rsidRPr="00C0572C">
        <w:rPr>
          <w:iCs/>
          <w:szCs w:val="24"/>
        </w:rPr>
        <w:t>berkenaan</w:t>
      </w:r>
      <w:proofErr w:type="spellEnd"/>
      <w:r w:rsidRPr="00C0572C">
        <w:rPr>
          <w:iCs/>
          <w:szCs w:val="24"/>
        </w:rPr>
        <w:t xml:space="preserve"> </w:t>
      </w:r>
      <w:proofErr w:type="spellStart"/>
      <w:r w:rsidRPr="00C0572C">
        <w:rPr>
          <w:iCs/>
          <w:szCs w:val="24"/>
        </w:rPr>
        <w:t>dengan</w:t>
      </w:r>
      <w:proofErr w:type="spellEnd"/>
      <w:r w:rsidRPr="00C0572C">
        <w:rPr>
          <w:iCs/>
          <w:szCs w:val="24"/>
        </w:rPr>
        <w:t xml:space="preserve"> </w:t>
      </w:r>
      <w:proofErr w:type="spellStart"/>
      <w:r w:rsidRPr="00C0572C">
        <w:rPr>
          <w:iCs/>
          <w:szCs w:val="24"/>
        </w:rPr>
        <w:t>kebebasan</w:t>
      </w:r>
      <w:proofErr w:type="spellEnd"/>
      <w:r w:rsidRPr="00C0572C">
        <w:rPr>
          <w:iCs/>
          <w:szCs w:val="24"/>
        </w:rPr>
        <w:t xml:space="preserve"> </w:t>
      </w:r>
      <w:proofErr w:type="spellStart"/>
      <w:r w:rsidRPr="00C0572C">
        <w:rPr>
          <w:iCs/>
          <w:szCs w:val="24"/>
        </w:rPr>
        <w:t>beragama</w:t>
      </w:r>
      <w:proofErr w:type="spellEnd"/>
      <w:r w:rsidRPr="00C0572C">
        <w:rPr>
          <w:iCs/>
          <w:szCs w:val="24"/>
        </w:rPr>
        <w:t xml:space="preserve"> </w:t>
      </w:r>
      <w:proofErr w:type="spellStart"/>
      <w:r w:rsidRPr="00C0572C">
        <w:rPr>
          <w:iCs/>
          <w:szCs w:val="24"/>
        </w:rPr>
        <w:t>dalam</w:t>
      </w:r>
      <w:proofErr w:type="spellEnd"/>
      <w:r w:rsidRPr="00C0572C">
        <w:rPr>
          <w:iCs/>
          <w:szCs w:val="24"/>
        </w:rPr>
        <w:t xml:space="preserve"> Islam dan dialog </w:t>
      </w:r>
      <w:proofErr w:type="spellStart"/>
      <w:r w:rsidRPr="00C0572C">
        <w:rPr>
          <w:iCs/>
          <w:szCs w:val="24"/>
        </w:rPr>
        <w:t>antara</w:t>
      </w:r>
      <w:proofErr w:type="spellEnd"/>
      <w:r w:rsidRPr="00C0572C">
        <w:rPr>
          <w:iCs/>
          <w:szCs w:val="24"/>
        </w:rPr>
        <w:t xml:space="preserve"> Islam </w:t>
      </w:r>
      <w:proofErr w:type="spellStart"/>
      <w:r w:rsidRPr="00C0572C">
        <w:rPr>
          <w:iCs/>
          <w:szCs w:val="24"/>
        </w:rPr>
        <w:t>dengan</w:t>
      </w:r>
      <w:proofErr w:type="spellEnd"/>
      <w:r w:rsidRPr="00C0572C">
        <w:rPr>
          <w:iCs/>
          <w:szCs w:val="24"/>
        </w:rPr>
        <w:t xml:space="preserve"> agama-agama lain.</w:t>
      </w:r>
      <w:r w:rsidRPr="00C0572C">
        <w:rPr>
          <w:rStyle w:val="ReferensiCatatanKaki"/>
          <w:iCs/>
          <w:szCs w:val="24"/>
        </w:rPr>
        <w:footnoteReference w:id="28"/>
      </w:r>
    </w:p>
    <w:p w14:paraId="1AC52B95" w14:textId="77777777" w:rsidR="006C24D6" w:rsidRPr="00C0572C" w:rsidRDefault="006C24D6" w:rsidP="006C24D6">
      <w:pPr>
        <w:spacing w:after="142" w:line="360" w:lineRule="auto"/>
        <w:ind w:left="54" w:right="50" w:firstLine="0"/>
        <w:rPr>
          <w:szCs w:val="24"/>
        </w:rPr>
      </w:pPr>
    </w:p>
    <w:p w14:paraId="363E81B6" w14:textId="77777777" w:rsidR="00141826" w:rsidRPr="00405889" w:rsidRDefault="00141826" w:rsidP="00B814B1">
      <w:pPr>
        <w:pStyle w:val="DaftarParagraf"/>
        <w:numPr>
          <w:ilvl w:val="0"/>
          <w:numId w:val="23"/>
        </w:numPr>
        <w:spacing w:after="31" w:line="360" w:lineRule="auto"/>
        <w:ind w:left="370" w:right="3"/>
        <w:rPr>
          <w:b/>
          <w:bCs/>
          <w:szCs w:val="24"/>
        </w:rPr>
      </w:pPr>
      <w:proofErr w:type="spellStart"/>
      <w:r w:rsidRPr="00405889">
        <w:rPr>
          <w:b/>
          <w:bCs/>
          <w:szCs w:val="24"/>
        </w:rPr>
        <w:t>Latar</w:t>
      </w:r>
      <w:proofErr w:type="spellEnd"/>
      <w:r w:rsidRPr="00405889">
        <w:rPr>
          <w:b/>
          <w:bCs/>
          <w:szCs w:val="24"/>
        </w:rPr>
        <w:t xml:space="preserve"> </w:t>
      </w:r>
      <w:proofErr w:type="spellStart"/>
      <w:r w:rsidRPr="00405889">
        <w:rPr>
          <w:b/>
          <w:bCs/>
          <w:szCs w:val="24"/>
        </w:rPr>
        <w:t>Belakang</w:t>
      </w:r>
      <w:proofErr w:type="spellEnd"/>
      <w:r w:rsidRPr="00405889">
        <w:rPr>
          <w:b/>
          <w:bCs/>
          <w:szCs w:val="24"/>
        </w:rPr>
        <w:t xml:space="preserve"> </w:t>
      </w:r>
      <w:proofErr w:type="spellStart"/>
      <w:r w:rsidRPr="00405889">
        <w:rPr>
          <w:b/>
          <w:bCs/>
          <w:szCs w:val="24"/>
        </w:rPr>
        <w:t>Pemikiran</w:t>
      </w:r>
      <w:proofErr w:type="spellEnd"/>
      <w:r w:rsidRPr="00405889">
        <w:rPr>
          <w:b/>
          <w:bCs/>
          <w:szCs w:val="24"/>
        </w:rPr>
        <w:t xml:space="preserve"> Muhammad </w:t>
      </w:r>
      <w:proofErr w:type="spellStart"/>
      <w:r w:rsidRPr="00405889">
        <w:rPr>
          <w:b/>
          <w:bCs/>
          <w:szCs w:val="24"/>
        </w:rPr>
        <w:t>Thalbi</w:t>
      </w:r>
      <w:proofErr w:type="spellEnd"/>
    </w:p>
    <w:p w14:paraId="1702E4FB" w14:textId="77777777" w:rsidR="00141826" w:rsidRPr="00405889" w:rsidRDefault="00141826" w:rsidP="00405889">
      <w:pPr>
        <w:spacing w:line="360" w:lineRule="auto"/>
        <w:ind w:left="0" w:firstLine="570"/>
        <w:rPr>
          <w:szCs w:val="24"/>
        </w:rPr>
      </w:pPr>
      <w:r w:rsidRPr="00405889">
        <w:rPr>
          <w:szCs w:val="24"/>
        </w:rPr>
        <w:t xml:space="preserve"> </w:t>
      </w:r>
      <w:proofErr w:type="spellStart"/>
      <w:r w:rsidRPr="00405889">
        <w:rPr>
          <w:szCs w:val="24"/>
        </w:rPr>
        <w:t>Corak</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Talbi</w:t>
      </w:r>
      <w:proofErr w:type="spellEnd"/>
      <w:r w:rsidRPr="00405889">
        <w:rPr>
          <w:szCs w:val="24"/>
        </w:rPr>
        <w:t xml:space="preserve"> </w:t>
      </w:r>
      <w:proofErr w:type="spellStart"/>
      <w:r w:rsidRPr="00405889">
        <w:rPr>
          <w:szCs w:val="24"/>
        </w:rPr>
        <w:t>sudah</w:t>
      </w:r>
      <w:proofErr w:type="spellEnd"/>
      <w:r w:rsidRPr="00405889">
        <w:rPr>
          <w:szCs w:val="24"/>
        </w:rPr>
        <w:t xml:space="preserve"> </w:t>
      </w:r>
      <w:proofErr w:type="spellStart"/>
      <w:r w:rsidRPr="00405889">
        <w:rPr>
          <w:szCs w:val="24"/>
        </w:rPr>
        <w:t>terbentuk</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berada</w:t>
      </w:r>
      <w:proofErr w:type="spellEnd"/>
      <w:r w:rsidRPr="00405889">
        <w:rPr>
          <w:szCs w:val="24"/>
        </w:rPr>
        <w:t xml:space="preserve"> di Tunisia, </w:t>
      </w:r>
      <w:proofErr w:type="spellStart"/>
      <w:r w:rsidRPr="00405889">
        <w:rPr>
          <w:szCs w:val="24"/>
        </w:rPr>
        <w:t>namun</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terpengaruhi</w:t>
      </w:r>
      <w:proofErr w:type="spellEnd"/>
      <w:r w:rsidRPr="00405889">
        <w:rPr>
          <w:szCs w:val="24"/>
        </w:rPr>
        <w:t xml:space="preserve"> </w:t>
      </w:r>
      <w:proofErr w:type="spellStart"/>
      <w:r w:rsidRPr="00405889">
        <w:rPr>
          <w:szCs w:val="24"/>
        </w:rPr>
        <w:t>pemikiranya</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berada</w:t>
      </w:r>
      <w:proofErr w:type="spellEnd"/>
      <w:r w:rsidRPr="00405889">
        <w:rPr>
          <w:szCs w:val="24"/>
        </w:rPr>
        <w:t xml:space="preserve"> di </w:t>
      </w:r>
      <w:proofErr w:type="spellStart"/>
      <w:r w:rsidRPr="00405889">
        <w:rPr>
          <w:szCs w:val="24"/>
        </w:rPr>
        <w:t>Perancis</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menyelesaikan</w:t>
      </w:r>
      <w:proofErr w:type="spellEnd"/>
      <w:r w:rsidRPr="00405889">
        <w:rPr>
          <w:szCs w:val="24"/>
        </w:rPr>
        <w:t xml:space="preserve"> </w:t>
      </w:r>
      <w:proofErr w:type="spellStart"/>
      <w:r w:rsidRPr="00405889">
        <w:rPr>
          <w:szCs w:val="24"/>
        </w:rPr>
        <w:t>disertasinya</w:t>
      </w:r>
      <w:proofErr w:type="spellEnd"/>
      <w:r w:rsidRPr="00405889">
        <w:rPr>
          <w:szCs w:val="24"/>
        </w:rPr>
        <w:t xml:space="preserve"> di </w:t>
      </w:r>
      <w:proofErr w:type="spellStart"/>
      <w:r w:rsidRPr="00405889">
        <w:rPr>
          <w:szCs w:val="24"/>
        </w:rPr>
        <w:t>sana</w:t>
      </w:r>
      <w:proofErr w:type="spellEnd"/>
      <w:r w:rsidRPr="00405889">
        <w:rPr>
          <w:szCs w:val="24"/>
        </w:rPr>
        <w:t xml:space="preserve">, </w:t>
      </w:r>
      <w:proofErr w:type="spellStart"/>
      <w:r w:rsidRPr="00405889">
        <w:rPr>
          <w:szCs w:val="24"/>
        </w:rPr>
        <w:t>keilmuanya</w:t>
      </w:r>
      <w:proofErr w:type="spellEnd"/>
      <w:r w:rsidRPr="00405889">
        <w:rPr>
          <w:szCs w:val="24"/>
        </w:rPr>
        <w:t xml:space="preserve"> sangat </w:t>
      </w:r>
      <w:proofErr w:type="spellStart"/>
      <w:r w:rsidRPr="00405889">
        <w:rPr>
          <w:szCs w:val="24"/>
        </w:rPr>
        <w:t>kental</w:t>
      </w:r>
      <w:proofErr w:type="spellEnd"/>
      <w:r w:rsidRPr="00405889">
        <w:rPr>
          <w:szCs w:val="24"/>
        </w:rPr>
        <w:t xml:space="preserve"> </w:t>
      </w:r>
      <w:proofErr w:type="spellStart"/>
      <w:r w:rsidRPr="00405889">
        <w:rPr>
          <w:szCs w:val="24"/>
        </w:rPr>
        <w:t>bernuansa</w:t>
      </w:r>
      <w:proofErr w:type="spellEnd"/>
      <w:r w:rsidRPr="00405889">
        <w:rPr>
          <w:szCs w:val="24"/>
        </w:rPr>
        <w:t xml:space="preserve"> </w:t>
      </w:r>
      <w:proofErr w:type="spellStart"/>
      <w:r w:rsidRPr="00405889">
        <w:rPr>
          <w:szCs w:val="24"/>
        </w:rPr>
        <w:t>sejarah</w:t>
      </w:r>
      <w:proofErr w:type="spellEnd"/>
      <w:r w:rsidRPr="00405889">
        <w:rPr>
          <w:szCs w:val="24"/>
        </w:rPr>
        <w:t xml:space="preserve">. Mohamed </w:t>
      </w:r>
      <w:proofErr w:type="spellStart"/>
      <w:r w:rsidRPr="00405889">
        <w:rPr>
          <w:szCs w:val="24"/>
        </w:rPr>
        <w:t>Talbi</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pemikir</w:t>
      </w:r>
      <w:proofErr w:type="spellEnd"/>
      <w:r w:rsidRPr="00405889">
        <w:rPr>
          <w:szCs w:val="24"/>
        </w:rPr>
        <w:t xml:space="preserve"> </w:t>
      </w:r>
      <w:proofErr w:type="spellStart"/>
      <w:r w:rsidRPr="00405889">
        <w:rPr>
          <w:szCs w:val="24"/>
        </w:rPr>
        <w:t>muslim</w:t>
      </w:r>
      <w:proofErr w:type="spellEnd"/>
      <w:r w:rsidRPr="00405889">
        <w:rPr>
          <w:szCs w:val="24"/>
        </w:rPr>
        <w:t xml:space="preserve"> </w:t>
      </w:r>
      <w:proofErr w:type="spellStart"/>
      <w:r w:rsidRPr="00405889">
        <w:rPr>
          <w:szCs w:val="24"/>
        </w:rPr>
        <w:t>kontenporer</w:t>
      </w:r>
      <w:proofErr w:type="spellEnd"/>
      <w:r w:rsidRPr="00405889">
        <w:rPr>
          <w:szCs w:val="24"/>
        </w:rPr>
        <w:t xml:space="preserve"> yang </w:t>
      </w:r>
      <w:proofErr w:type="spellStart"/>
      <w:r w:rsidRPr="00405889">
        <w:rPr>
          <w:szCs w:val="24"/>
        </w:rPr>
        <w:t>banyak</w:t>
      </w:r>
      <w:proofErr w:type="spellEnd"/>
      <w:r w:rsidRPr="00405889">
        <w:rPr>
          <w:szCs w:val="24"/>
        </w:rPr>
        <w:t xml:space="preserve"> </w:t>
      </w:r>
      <w:proofErr w:type="spellStart"/>
      <w:r w:rsidRPr="00405889">
        <w:rPr>
          <w:szCs w:val="24"/>
        </w:rPr>
        <w:t>menyuarakan</w:t>
      </w:r>
      <w:proofErr w:type="spellEnd"/>
      <w:r w:rsidRPr="00405889">
        <w:rPr>
          <w:szCs w:val="24"/>
        </w:rPr>
        <w:t xml:space="preserve"> </w:t>
      </w:r>
      <w:proofErr w:type="spellStart"/>
      <w:r w:rsidRPr="00405889">
        <w:rPr>
          <w:szCs w:val="24"/>
        </w:rPr>
        <w:t>pembacaan</w:t>
      </w:r>
      <w:proofErr w:type="spellEnd"/>
      <w:r w:rsidRPr="00405889">
        <w:rPr>
          <w:szCs w:val="24"/>
        </w:rPr>
        <w:t xml:space="preserve"> al-Quran </w:t>
      </w:r>
      <w:proofErr w:type="spellStart"/>
      <w:r w:rsidRPr="00405889">
        <w:rPr>
          <w:szCs w:val="24"/>
        </w:rPr>
        <w:t>dengan</w:t>
      </w:r>
      <w:proofErr w:type="spellEnd"/>
      <w:r w:rsidRPr="00405889">
        <w:rPr>
          <w:szCs w:val="24"/>
        </w:rPr>
        <w:t xml:space="preserve"> </w:t>
      </w:r>
      <w:proofErr w:type="spellStart"/>
      <w:r w:rsidRPr="00405889">
        <w:rPr>
          <w:szCs w:val="24"/>
        </w:rPr>
        <w:t>sejarah</w:t>
      </w:r>
      <w:proofErr w:type="spellEnd"/>
      <w:r w:rsidRPr="00405889">
        <w:rPr>
          <w:szCs w:val="24"/>
        </w:rPr>
        <w:t xml:space="preserve">. </w:t>
      </w:r>
      <w:proofErr w:type="spellStart"/>
      <w:r w:rsidRPr="00405889">
        <w:rPr>
          <w:szCs w:val="24"/>
        </w:rPr>
        <w:t>Baginya</w:t>
      </w:r>
      <w:proofErr w:type="spellEnd"/>
      <w:r w:rsidRPr="00405889">
        <w:rPr>
          <w:szCs w:val="24"/>
        </w:rPr>
        <w:t xml:space="preserve"> al-Quran dan </w:t>
      </w:r>
      <w:proofErr w:type="spellStart"/>
      <w:r w:rsidRPr="00405889">
        <w:rPr>
          <w:szCs w:val="24"/>
        </w:rPr>
        <w:t>sejarah</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pernah</w:t>
      </w:r>
      <w:proofErr w:type="spellEnd"/>
      <w:r w:rsidRPr="00405889">
        <w:rPr>
          <w:szCs w:val="24"/>
        </w:rPr>
        <w:t xml:space="preserve"> </w:t>
      </w:r>
      <w:proofErr w:type="spellStart"/>
      <w:r w:rsidRPr="00405889">
        <w:rPr>
          <w:szCs w:val="24"/>
        </w:rPr>
        <w:t>lepas</w:t>
      </w:r>
      <w:proofErr w:type="spellEnd"/>
      <w:r w:rsidRPr="00405889">
        <w:rPr>
          <w:szCs w:val="24"/>
        </w:rPr>
        <w:t xml:space="preserve"> </w:t>
      </w:r>
      <w:proofErr w:type="spellStart"/>
      <w:r w:rsidRPr="00405889">
        <w:rPr>
          <w:szCs w:val="24"/>
        </w:rPr>
        <w:t>keterkaitannya</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adanya</w:t>
      </w:r>
      <w:proofErr w:type="spellEnd"/>
      <w:r w:rsidRPr="00405889">
        <w:rPr>
          <w:szCs w:val="24"/>
        </w:rPr>
        <w:t xml:space="preserve"> </w:t>
      </w:r>
      <w:proofErr w:type="spellStart"/>
      <w:r w:rsidRPr="00405889">
        <w:rPr>
          <w:szCs w:val="24"/>
        </w:rPr>
        <w:t>interaksi</w:t>
      </w:r>
      <w:proofErr w:type="spellEnd"/>
      <w:r w:rsidRPr="00405889">
        <w:rPr>
          <w:szCs w:val="24"/>
        </w:rPr>
        <w:t xml:space="preserve"> dan dialog </w:t>
      </w:r>
      <w:proofErr w:type="spellStart"/>
      <w:r w:rsidRPr="00405889">
        <w:rPr>
          <w:szCs w:val="24"/>
        </w:rPr>
        <w:t>dalam</w:t>
      </w:r>
      <w:proofErr w:type="spellEnd"/>
      <w:r w:rsidRPr="00405889">
        <w:rPr>
          <w:szCs w:val="24"/>
        </w:rPr>
        <w:t xml:space="preserve"> </w:t>
      </w:r>
      <w:proofErr w:type="spellStart"/>
      <w:r w:rsidRPr="00405889">
        <w:rPr>
          <w:szCs w:val="24"/>
        </w:rPr>
        <w:t>penurunannya</w:t>
      </w:r>
      <w:proofErr w:type="spellEnd"/>
      <w:r w:rsidRPr="00405889">
        <w:rPr>
          <w:szCs w:val="24"/>
        </w:rPr>
        <w:t xml:space="preserve">. </w:t>
      </w:r>
    </w:p>
    <w:p w14:paraId="7966537F" w14:textId="368135F8" w:rsidR="00141826" w:rsidRPr="00405889" w:rsidRDefault="00141826" w:rsidP="006C24D6">
      <w:pPr>
        <w:spacing w:after="51" w:line="360" w:lineRule="auto"/>
        <w:ind w:left="0" w:firstLine="570"/>
        <w:rPr>
          <w:szCs w:val="24"/>
        </w:rPr>
      </w:pPr>
      <w:r w:rsidRPr="00405889">
        <w:rPr>
          <w:szCs w:val="24"/>
        </w:rPr>
        <w:t xml:space="preserve">Di </w:t>
      </w:r>
      <w:proofErr w:type="spellStart"/>
      <w:r w:rsidRPr="00405889">
        <w:rPr>
          <w:szCs w:val="24"/>
        </w:rPr>
        <w:t>antara</w:t>
      </w:r>
      <w:proofErr w:type="spellEnd"/>
      <w:r w:rsidRPr="00405889">
        <w:rPr>
          <w:szCs w:val="24"/>
        </w:rPr>
        <w:t xml:space="preserve"> </w:t>
      </w:r>
      <w:proofErr w:type="spellStart"/>
      <w:r w:rsidRPr="00405889">
        <w:rPr>
          <w:szCs w:val="24"/>
        </w:rPr>
        <w:t>pemikirannya</w:t>
      </w:r>
      <w:proofErr w:type="spellEnd"/>
      <w:r w:rsidRPr="00405889">
        <w:rPr>
          <w:szCs w:val="24"/>
        </w:rPr>
        <w:t xml:space="preserve"> </w:t>
      </w:r>
      <w:proofErr w:type="spellStart"/>
      <w:r w:rsidRPr="00405889">
        <w:rPr>
          <w:szCs w:val="24"/>
        </w:rPr>
        <w:t>dalam</w:t>
      </w:r>
      <w:proofErr w:type="spellEnd"/>
      <w:r w:rsidRPr="00405889">
        <w:rPr>
          <w:szCs w:val="24"/>
        </w:rPr>
        <w:t xml:space="preserve"> dunia Islam </w:t>
      </w:r>
      <w:proofErr w:type="spellStart"/>
      <w:r w:rsidRPr="00405889">
        <w:rPr>
          <w:szCs w:val="24"/>
        </w:rPr>
        <w:t>adalah</w:t>
      </w:r>
      <w:proofErr w:type="spellEnd"/>
      <w:r w:rsidRPr="00405889">
        <w:rPr>
          <w:szCs w:val="24"/>
        </w:rPr>
        <w:t xml:space="preserve"> agenda </w:t>
      </w:r>
      <w:proofErr w:type="spellStart"/>
      <w:r w:rsidRPr="00405889">
        <w:rPr>
          <w:szCs w:val="24"/>
        </w:rPr>
        <w:t>pembaharuan</w:t>
      </w:r>
      <w:proofErr w:type="spellEnd"/>
      <w:r w:rsidRPr="00405889">
        <w:rPr>
          <w:szCs w:val="24"/>
        </w:rPr>
        <w:t xml:space="preserve"> Islam. T</w:t>
      </w:r>
      <w:r w:rsidR="006C24D6">
        <w:rPr>
          <w:szCs w:val="24"/>
          <w:lang w:val="id-ID"/>
        </w:rPr>
        <w:t>h</w:t>
      </w:r>
      <w:proofErr w:type="spellStart"/>
      <w:r w:rsidRPr="00405889">
        <w:rPr>
          <w:szCs w:val="24"/>
        </w:rPr>
        <w:t>albi</w:t>
      </w:r>
      <w:proofErr w:type="spellEnd"/>
      <w:r w:rsidRPr="00405889">
        <w:rPr>
          <w:szCs w:val="24"/>
        </w:rPr>
        <w:t xml:space="preserve"> </w:t>
      </w:r>
      <w:proofErr w:type="spellStart"/>
      <w:r w:rsidRPr="00405889">
        <w:rPr>
          <w:szCs w:val="24"/>
        </w:rPr>
        <w:t>meyakini</w:t>
      </w:r>
      <w:proofErr w:type="spellEnd"/>
      <w:r w:rsidRPr="00405889">
        <w:rPr>
          <w:szCs w:val="24"/>
        </w:rPr>
        <w:t xml:space="preserve"> </w:t>
      </w:r>
      <w:proofErr w:type="spellStart"/>
      <w:r w:rsidRPr="00405889">
        <w:rPr>
          <w:szCs w:val="24"/>
        </w:rPr>
        <w:t>bahwa</w:t>
      </w:r>
      <w:proofErr w:type="spellEnd"/>
      <w:r w:rsidRPr="00405889">
        <w:rPr>
          <w:szCs w:val="24"/>
        </w:rPr>
        <w:t xml:space="preserve"> “reformasi </w:t>
      </w:r>
      <w:proofErr w:type="spellStart"/>
      <w:r w:rsidRPr="00405889">
        <w:rPr>
          <w:szCs w:val="24"/>
        </w:rPr>
        <w:t>tidak</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pernah</w:t>
      </w:r>
      <w:proofErr w:type="spellEnd"/>
      <w:r w:rsidRPr="00405889">
        <w:rPr>
          <w:szCs w:val="24"/>
        </w:rPr>
        <w:t xml:space="preserve"> </w:t>
      </w:r>
      <w:proofErr w:type="spellStart"/>
      <w:r w:rsidRPr="00405889">
        <w:rPr>
          <w:szCs w:val="24"/>
        </w:rPr>
        <w:t>datang</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luar</w:t>
      </w:r>
      <w:proofErr w:type="spellEnd"/>
      <w:r w:rsidRPr="00405889">
        <w:rPr>
          <w:szCs w:val="24"/>
        </w:rPr>
        <w:t xml:space="preserve">, </w:t>
      </w:r>
      <w:proofErr w:type="spellStart"/>
      <w:r w:rsidRPr="00405889">
        <w:rPr>
          <w:szCs w:val="24"/>
        </w:rPr>
        <w:t>tetapi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dalam</w:t>
      </w:r>
      <w:proofErr w:type="spellEnd"/>
      <w:r w:rsidRPr="00405889">
        <w:rPr>
          <w:szCs w:val="24"/>
        </w:rPr>
        <w:t xml:space="preserve"> masjid.” </w:t>
      </w:r>
      <w:proofErr w:type="spellStart"/>
      <w:r w:rsidRPr="00405889">
        <w:rPr>
          <w:szCs w:val="24"/>
        </w:rPr>
        <w:t>Ungkapan</w:t>
      </w:r>
      <w:proofErr w:type="spellEnd"/>
      <w:r w:rsidRPr="00405889">
        <w:rPr>
          <w:szCs w:val="24"/>
        </w:rPr>
        <w:t xml:space="preserve"> </w:t>
      </w:r>
      <w:proofErr w:type="spellStart"/>
      <w:r w:rsidRPr="00405889">
        <w:rPr>
          <w:szCs w:val="24"/>
        </w:rPr>
        <w:t>pembaharuan</w:t>
      </w:r>
      <w:proofErr w:type="spellEnd"/>
      <w:r w:rsidRPr="00405889">
        <w:rPr>
          <w:szCs w:val="24"/>
        </w:rPr>
        <w:t xml:space="preserve"> </w:t>
      </w:r>
      <w:proofErr w:type="spellStart"/>
      <w:r w:rsidRPr="00405889">
        <w:rPr>
          <w:szCs w:val="24"/>
        </w:rPr>
        <w:t>berangkat</w:t>
      </w:r>
      <w:proofErr w:type="spellEnd"/>
      <w:r w:rsidRPr="00405889">
        <w:rPr>
          <w:szCs w:val="24"/>
        </w:rPr>
        <w:t xml:space="preserve"> </w:t>
      </w:r>
      <w:r w:rsidR="006C24D6">
        <w:rPr>
          <w:szCs w:val="24"/>
          <w:lang w:val="id-ID"/>
        </w:rPr>
        <w:t>‘</w:t>
      </w:r>
      <w:proofErr w:type="spellStart"/>
      <w:r w:rsidRPr="00405889">
        <w:rPr>
          <w:szCs w:val="24"/>
        </w:rPr>
        <w:t>dari</w:t>
      </w:r>
      <w:proofErr w:type="spellEnd"/>
      <w:r w:rsidRPr="00405889">
        <w:rPr>
          <w:szCs w:val="24"/>
        </w:rPr>
        <w:t xml:space="preserve"> </w:t>
      </w:r>
      <w:proofErr w:type="spellStart"/>
      <w:r w:rsidRPr="00405889">
        <w:rPr>
          <w:szCs w:val="24"/>
        </w:rPr>
        <w:t>dalam</w:t>
      </w:r>
      <w:proofErr w:type="spellEnd"/>
      <w:r w:rsidRPr="00405889">
        <w:rPr>
          <w:szCs w:val="24"/>
        </w:rPr>
        <w:t xml:space="preserve">” di </w:t>
      </w:r>
      <w:proofErr w:type="spellStart"/>
      <w:r w:rsidRPr="00405889">
        <w:rPr>
          <w:szCs w:val="24"/>
        </w:rPr>
        <w:t>sini</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mempunyai</w:t>
      </w:r>
      <w:proofErr w:type="spellEnd"/>
      <w:r w:rsidRPr="00405889">
        <w:rPr>
          <w:szCs w:val="24"/>
        </w:rPr>
        <w:t xml:space="preserve"> </w:t>
      </w:r>
      <w:proofErr w:type="spellStart"/>
      <w:r w:rsidRPr="00405889">
        <w:rPr>
          <w:szCs w:val="24"/>
        </w:rPr>
        <w:t>pengertian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pembaharuan</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dilakukan</w:t>
      </w:r>
      <w:proofErr w:type="spellEnd"/>
      <w:r w:rsidRPr="00405889">
        <w:rPr>
          <w:szCs w:val="24"/>
        </w:rPr>
        <w:t xml:space="preserve"> oleh </w:t>
      </w:r>
      <w:proofErr w:type="spellStart"/>
      <w:r w:rsidRPr="00405889">
        <w:rPr>
          <w:szCs w:val="24"/>
        </w:rPr>
        <w:t>kaum</w:t>
      </w:r>
      <w:proofErr w:type="spellEnd"/>
      <w:r w:rsidRPr="00405889">
        <w:rPr>
          <w:szCs w:val="24"/>
        </w:rPr>
        <w:t xml:space="preserve"> Muslim </w:t>
      </w:r>
      <w:proofErr w:type="spellStart"/>
      <w:r w:rsidRPr="00405889">
        <w:rPr>
          <w:szCs w:val="24"/>
        </w:rPr>
        <w:t>sendiri</w:t>
      </w:r>
      <w:proofErr w:type="spellEnd"/>
      <w:r w:rsidRPr="00405889">
        <w:rPr>
          <w:szCs w:val="24"/>
        </w:rPr>
        <w:t xml:space="preserve">, </w:t>
      </w:r>
      <w:proofErr w:type="spellStart"/>
      <w:r w:rsidRPr="00405889">
        <w:rPr>
          <w:szCs w:val="24"/>
        </w:rPr>
        <w:t>namun</w:t>
      </w:r>
      <w:proofErr w:type="spellEnd"/>
      <w:r w:rsidRPr="00405889">
        <w:rPr>
          <w:szCs w:val="24"/>
        </w:rPr>
        <w:t xml:space="preserve"> juga </w:t>
      </w:r>
      <w:proofErr w:type="spellStart"/>
      <w:r w:rsidRPr="00405889">
        <w:rPr>
          <w:szCs w:val="24"/>
        </w:rPr>
        <w:t>bahwa</w:t>
      </w:r>
      <w:proofErr w:type="spellEnd"/>
      <w:r w:rsidRPr="00405889">
        <w:rPr>
          <w:szCs w:val="24"/>
        </w:rPr>
        <w:t xml:space="preserve"> </w:t>
      </w:r>
      <w:proofErr w:type="spellStart"/>
      <w:r w:rsidRPr="00405889">
        <w:rPr>
          <w:szCs w:val="24"/>
        </w:rPr>
        <w:t>upaya-upaya</w:t>
      </w:r>
      <w:proofErr w:type="spellEnd"/>
      <w:r w:rsidRPr="00405889">
        <w:rPr>
          <w:szCs w:val="24"/>
        </w:rPr>
        <w:t xml:space="preserve"> </w:t>
      </w:r>
      <w:proofErr w:type="spellStart"/>
      <w:r w:rsidRPr="00405889">
        <w:rPr>
          <w:szCs w:val="24"/>
        </w:rPr>
        <w:t>pembaharuan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ahrus</w:t>
      </w:r>
      <w:proofErr w:type="spellEnd"/>
      <w:r w:rsidRPr="00405889">
        <w:rPr>
          <w:szCs w:val="24"/>
        </w:rPr>
        <w:t xml:space="preserve"> </w:t>
      </w:r>
      <w:proofErr w:type="spellStart"/>
      <w:r w:rsidRPr="00405889">
        <w:rPr>
          <w:szCs w:val="24"/>
        </w:rPr>
        <w:t>dirumuskan</w:t>
      </w:r>
      <w:proofErr w:type="spellEnd"/>
      <w:r w:rsidRPr="00405889">
        <w:rPr>
          <w:szCs w:val="24"/>
        </w:rPr>
        <w:t xml:space="preserve"> </w:t>
      </w:r>
      <w:proofErr w:type="spellStart"/>
      <w:r w:rsidRPr="00405889">
        <w:rPr>
          <w:szCs w:val="24"/>
        </w:rPr>
        <w:t>berdasarkan</w:t>
      </w:r>
      <w:proofErr w:type="spellEnd"/>
      <w:r w:rsidRPr="00405889">
        <w:rPr>
          <w:szCs w:val="24"/>
        </w:rPr>
        <w:t xml:space="preserve"> </w:t>
      </w:r>
      <w:proofErr w:type="spellStart"/>
      <w:r w:rsidRPr="00405889">
        <w:rPr>
          <w:szCs w:val="24"/>
        </w:rPr>
        <w:t>atas</w:t>
      </w:r>
      <w:proofErr w:type="spellEnd"/>
      <w:r w:rsidRPr="00405889">
        <w:rPr>
          <w:szCs w:val="24"/>
        </w:rPr>
        <w:t xml:space="preserve"> “</w:t>
      </w:r>
      <w:proofErr w:type="spellStart"/>
      <w:r w:rsidRPr="00405889">
        <w:rPr>
          <w:szCs w:val="24"/>
        </w:rPr>
        <w:t>sumbersumber</w:t>
      </w:r>
      <w:proofErr w:type="spellEnd"/>
      <w:r w:rsidRPr="00405889">
        <w:rPr>
          <w:szCs w:val="24"/>
        </w:rPr>
        <w:t xml:space="preserve"> </w:t>
      </w:r>
      <w:proofErr w:type="spellStart"/>
      <w:r w:rsidRPr="00405889">
        <w:rPr>
          <w:szCs w:val="24"/>
        </w:rPr>
        <w:t>daya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tradisinya</w:t>
      </w:r>
      <w:proofErr w:type="spellEnd"/>
      <w:r w:rsidRPr="00405889">
        <w:rPr>
          <w:szCs w:val="24"/>
        </w:rPr>
        <w:t xml:space="preserve"> </w:t>
      </w:r>
      <w:proofErr w:type="spellStart"/>
      <w:r w:rsidRPr="00405889">
        <w:rPr>
          <w:szCs w:val="24"/>
        </w:rPr>
        <w:t>sendiri</w:t>
      </w:r>
      <w:proofErr w:type="spellEnd"/>
      <w:proofErr w:type="gramStart"/>
      <w:r w:rsidRPr="00405889">
        <w:rPr>
          <w:szCs w:val="24"/>
        </w:rPr>
        <w:t>” ,</w:t>
      </w:r>
      <w:proofErr w:type="gramEnd"/>
      <w:r w:rsidRPr="00405889">
        <w:rPr>
          <w:szCs w:val="24"/>
        </w:rPr>
        <w:t xml:space="preserve"> </w:t>
      </w:r>
      <w:proofErr w:type="spellStart"/>
      <w:r w:rsidRPr="00405889">
        <w:rPr>
          <w:szCs w:val="24"/>
        </w:rPr>
        <w:t>yakni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teks-teks</w:t>
      </w:r>
      <w:proofErr w:type="spellEnd"/>
      <w:r w:rsidRPr="00405889">
        <w:rPr>
          <w:szCs w:val="24"/>
        </w:rPr>
        <w:t xml:space="preserve"> Islam </w:t>
      </w:r>
      <w:proofErr w:type="spellStart"/>
      <w:r w:rsidRPr="00405889">
        <w:rPr>
          <w:szCs w:val="24"/>
        </w:rPr>
        <w:t>sendiri</w:t>
      </w:r>
      <w:proofErr w:type="spellEnd"/>
      <w:r w:rsidRPr="00405889">
        <w:rPr>
          <w:szCs w:val="24"/>
        </w:rPr>
        <w:t xml:space="preserve">. </w:t>
      </w:r>
      <w:proofErr w:type="spellStart"/>
      <w:r w:rsidRPr="00405889">
        <w:rPr>
          <w:szCs w:val="24"/>
        </w:rPr>
        <w:t>Namun</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lantas</w:t>
      </w:r>
      <w:proofErr w:type="spellEnd"/>
      <w:r w:rsidRPr="00405889">
        <w:rPr>
          <w:szCs w:val="24"/>
        </w:rPr>
        <w:t xml:space="preserve"> </w:t>
      </w:r>
      <w:proofErr w:type="spellStart"/>
      <w:r w:rsidRPr="00405889">
        <w:rPr>
          <w:szCs w:val="24"/>
        </w:rPr>
        <w:t>menutup</w:t>
      </w:r>
      <w:proofErr w:type="spellEnd"/>
      <w:r w:rsidRPr="00405889">
        <w:rPr>
          <w:szCs w:val="24"/>
        </w:rPr>
        <w:t xml:space="preserve"> </w:t>
      </w:r>
      <w:proofErr w:type="spellStart"/>
      <w:r w:rsidRPr="00405889">
        <w:rPr>
          <w:szCs w:val="24"/>
        </w:rPr>
        <w:t>pintu</w:t>
      </w:r>
      <w:proofErr w:type="spellEnd"/>
      <w:r w:rsidRPr="00405889">
        <w:rPr>
          <w:szCs w:val="24"/>
        </w:rPr>
        <w:t xml:space="preserve"> </w:t>
      </w:r>
      <w:proofErr w:type="spellStart"/>
      <w:r w:rsidRPr="00405889">
        <w:rPr>
          <w:szCs w:val="24"/>
        </w:rPr>
        <w:t>belajar</w:t>
      </w:r>
      <w:proofErr w:type="spellEnd"/>
      <w:r w:rsidRPr="00405889">
        <w:rPr>
          <w:szCs w:val="24"/>
        </w:rPr>
        <w:t xml:space="preserve"> </w:t>
      </w:r>
      <w:proofErr w:type="spellStart"/>
      <w:r w:rsidRPr="00405889">
        <w:rPr>
          <w:szCs w:val="24"/>
        </w:rPr>
        <w:t>kepada</w:t>
      </w:r>
      <w:proofErr w:type="spellEnd"/>
      <w:r w:rsidRPr="00405889">
        <w:rPr>
          <w:szCs w:val="24"/>
        </w:rPr>
        <w:t xml:space="preserve"> orang lain. </w:t>
      </w:r>
      <w:proofErr w:type="spellStart"/>
      <w:r w:rsidRPr="00405889">
        <w:rPr>
          <w:szCs w:val="24"/>
        </w:rPr>
        <w:t>Ia</w:t>
      </w:r>
      <w:proofErr w:type="spellEnd"/>
      <w:r w:rsidRPr="00405889">
        <w:rPr>
          <w:szCs w:val="24"/>
        </w:rPr>
        <w:t xml:space="preserve"> </w:t>
      </w:r>
      <w:proofErr w:type="spellStart"/>
      <w:r w:rsidRPr="00405889">
        <w:rPr>
          <w:szCs w:val="24"/>
        </w:rPr>
        <w:t>bermaksud</w:t>
      </w:r>
      <w:proofErr w:type="spellEnd"/>
      <w:r w:rsidRPr="00405889">
        <w:rPr>
          <w:szCs w:val="24"/>
        </w:rPr>
        <w:t xml:space="preserve"> </w:t>
      </w:r>
      <w:proofErr w:type="spellStart"/>
      <w:r w:rsidRPr="00405889">
        <w:rPr>
          <w:szCs w:val="24"/>
        </w:rPr>
        <w:t>menyampaikan</w:t>
      </w:r>
      <w:proofErr w:type="spellEnd"/>
      <w:r w:rsidRPr="00405889">
        <w:rPr>
          <w:szCs w:val="24"/>
        </w:rPr>
        <w:t xml:space="preserve"> pada </w:t>
      </w:r>
      <w:proofErr w:type="spellStart"/>
      <w:r w:rsidRPr="00405889">
        <w:rPr>
          <w:szCs w:val="24"/>
        </w:rPr>
        <w:t>kaum</w:t>
      </w:r>
      <w:proofErr w:type="spellEnd"/>
      <w:r w:rsidRPr="00405889">
        <w:rPr>
          <w:szCs w:val="24"/>
        </w:rPr>
        <w:t xml:space="preserve"> Muslim </w:t>
      </w:r>
      <w:proofErr w:type="spellStart"/>
      <w:r w:rsidRPr="00405889">
        <w:rPr>
          <w:szCs w:val="24"/>
        </w:rPr>
        <w:t>perlunya</w:t>
      </w:r>
      <w:proofErr w:type="spellEnd"/>
      <w:r w:rsidRPr="00405889">
        <w:rPr>
          <w:szCs w:val="24"/>
        </w:rPr>
        <w:t xml:space="preserve"> </w:t>
      </w:r>
      <w:proofErr w:type="spellStart"/>
      <w:r w:rsidRPr="00405889">
        <w:rPr>
          <w:szCs w:val="24"/>
        </w:rPr>
        <w:t>mereformasi</w:t>
      </w:r>
      <w:proofErr w:type="spellEnd"/>
      <w:r w:rsidRPr="00405889">
        <w:rPr>
          <w:szCs w:val="24"/>
        </w:rPr>
        <w:t xml:space="preserve"> </w:t>
      </w:r>
      <w:proofErr w:type="spellStart"/>
      <w:r w:rsidRPr="00405889">
        <w:rPr>
          <w:szCs w:val="24"/>
        </w:rPr>
        <w:t>diri</w:t>
      </w:r>
      <w:proofErr w:type="spellEnd"/>
      <w:r w:rsidRPr="00405889">
        <w:rPr>
          <w:szCs w:val="24"/>
        </w:rPr>
        <w:t xml:space="preserve"> </w:t>
      </w:r>
      <w:proofErr w:type="spellStart"/>
      <w:r w:rsidRPr="00405889">
        <w:rPr>
          <w:szCs w:val="24"/>
        </w:rPr>
        <w:t>secara</w:t>
      </w:r>
      <w:proofErr w:type="spellEnd"/>
      <w:r w:rsidRPr="00405889">
        <w:rPr>
          <w:szCs w:val="24"/>
        </w:rPr>
        <w:t xml:space="preserve"> internal, </w:t>
      </w:r>
      <w:proofErr w:type="spellStart"/>
      <w:r w:rsidRPr="00405889">
        <w:rPr>
          <w:szCs w:val="24"/>
        </w:rPr>
        <w:t>dalam</w:t>
      </w:r>
      <w:proofErr w:type="spellEnd"/>
      <w:r w:rsidRPr="00405889">
        <w:rPr>
          <w:szCs w:val="24"/>
        </w:rPr>
        <w:t xml:space="preserve"> </w:t>
      </w:r>
      <w:proofErr w:type="spellStart"/>
      <w:r w:rsidRPr="00405889">
        <w:rPr>
          <w:szCs w:val="24"/>
        </w:rPr>
        <w:t>hati</w:t>
      </w:r>
      <w:proofErr w:type="spellEnd"/>
      <w:r w:rsidRPr="00405889">
        <w:rPr>
          <w:szCs w:val="24"/>
        </w:rPr>
        <w:t xml:space="preserve"> </w:t>
      </w:r>
      <w:proofErr w:type="spellStart"/>
      <w:r w:rsidRPr="00405889">
        <w:rPr>
          <w:szCs w:val="24"/>
        </w:rPr>
        <w:t>nurani</w:t>
      </w:r>
      <w:proofErr w:type="spellEnd"/>
      <w:r w:rsidRPr="00405889">
        <w:rPr>
          <w:szCs w:val="24"/>
        </w:rPr>
        <w:t xml:space="preserve"> </w:t>
      </w:r>
      <w:proofErr w:type="spellStart"/>
      <w:r w:rsidRPr="00405889">
        <w:rPr>
          <w:szCs w:val="24"/>
        </w:rPr>
        <w:t>mereka</w:t>
      </w:r>
      <w:proofErr w:type="spellEnd"/>
      <w:r w:rsidRPr="00405889">
        <w:rPr>
          <w:szCs w:val="24"/>
        </w:rPr>
        <w:t xml:space="preserve"> yang </w:t>
      </w:r>
      <w:proofErr w:type="spellStart"/>
      <w:r w:rsidRPr="00405889">
        <w:rPr>
          <w:szCs w:val="24"/>
        </w:rPr>
        <w:t>beragama</w:t>
      </w:r>
      <w:proofErr w:type="spellEnd"/>
      <w:r w:rsidRPr="00405889">
        <w:rPr>
          <w:szCs w:val="24"/>
        </w:rPr>
        <w:t xml:space="preserve"> Islam, dan </w:t>
      </w:r>
      <w:proofErr w:type="spellStart"/>
      <w:r w:rsidRPr="00405889">
        <w:rPr>
          <w:szCs w:val="24"/>
        </w:rPr>
        <w:t>tiba</w:t>
      </w:r>
      <w:proofErr w:type="spellEnd"/>
      <w:r w:rsidRPr="00405889">
        <w:rPr>
          <w:szCs w:val="24"/>
        </w:rPr>
        <w:t xml:space="preserve"> pada </w:t>
      </w:r>
      <w:proofErr w:type="spellStart"/>
      <w:r w:rsidRPr="00405889">
        <w:rPr>
          <w:szCs w:val="24"/>
        </w:rPr>
        <w:t>keyakinan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selaras</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modernitas</w:t>
      </w:r>
      <w:proofErr w:type="spellEnd"/>
      <w:r w:rsidRPr="00405889">
        <w:rPr>
          <w:szCs w:val="24"/>
        </w:rPr>
        <w:t xml:space="preserve">, </w:t>
      </w:r>
      <w:proofErr w:type="spellStart"/>
      <w:r w:rsidRPr="00405889">
        <w:rPr>
          <w:szCs w:val="24"/>
        </w:rPr>
        <w:t>keadilan</w:t>
      </w:r>
      <w:proofErr w:type="spellEnd"/>
      <w:r w:rsidRPr="00405889">
        <w:rPr>
          <w:szCs w:val="24"/>
        </w:rPr>
        <w:t xml:space="preserve">, </w:t>
      </w:r>
      <w:proofErr w:type="spellStart"/>
      <w:r w:rsidRPr="00405889">
        <w:rPr>
          <w:szCs w:val="24"/>
        </w:rPr>
        <w:t>humanitas</w:t>
      </w:r>
      <w:proofErr w:type="spellEnd"/>
      <w:r w:rsidRPr="00405889">
        <w:rPr>
          <w:szCs w:val="24"/>
        </w:rPr>
        <w:t xml:space="preserve"> dan </w:t>
      </w:r>
      <w:proofErr w:type="spellStart"/>
      <w:r w:rsidRPr="00405889">
        <w:rPr>
          <w:szCs w:val="24"/>
        </w:rPr>
        <w:t>sesuatu</w:t>
      </w:r>
      <w:proofErr w:type="spellEnd"/>
      <w:r w:rsidRPr="00405889">
        <w:rPr>
          <w:szCs w:val="24"/>
        </w:rPr>
        <w:t xml:space="preserve"> yang </w:t>
      </w:r>
      <w:proofErr w:type="spellStart"/>
      <w:r w:rsidRPr="00405889">
        <w:rPr>
          <w:szCs w:val="24"/>
        </w:rPr>
        <w:t>merupakan</w:t>
      </w:r>
      <w:proofErr w:type="spellEnd"/>
      <w:r w:rsidRPr="00405889">
        <w:rPr>
          <w:szCs w:val="24"/>
        </w:rPr>
        <w:t xml:space="preserve"> </w:t>
      </w:r>
      <w:proofErr w:type="spellStart"/>
      <w:r w:rsidRPr="00405889">
        <w:rPr>
          <w:szCs w:val="24"/>
        </w:rPr>
        <w:t>produk</w:t>
      </w:r>
      <w:proofErr w:type="spellEnd"/>
      <w:r w:rsidRPr="00405889">
        <w:rPr>
          <w:szCs w:val="24"/>
        </w:rPr>
        <w:t xml:space="preserve"> masa </w:t>
      </w:r>
      <w:proofErr w:type="spellStart"/>
      <w:r w:rsidRPr="00405889">
        <w:rPr>
          <w:szCs w:val="24"/>
        </w:rPr>
        <w:t>lalu</w:t>
      </w:r>
      <w:proofErr w:type="spellEnd"/>
      <w:r w:rsidRPr="00405889">
        <w:rPr>
          <w:szCs w:val="24"/>
        </w:rPr>
        <w:t xml:space="preserve">.  </w:t>
      </w:r>
    </w:p>
    <w:p w14:paraId="659E2FA3" w14:textId="77777777" w:rsidR="00141826" w:rsidRPr="00405889" w:rsidRDefault="00141826" w:rsidP="00405889">
      <w:pPr>
        <w:spacing w:after="53" w:line="360" w:lineRule="auto"/>
        <w:ind w:left="0" w:firstLine="570"/>
        <w:rPr>
          <w:szCs w:val="24"/>
        </w:rPr>
      </w:pPr>
      <w:r w:rsidRPr="00405889">
        <w:rPr>
          <w:szCs w:val="24"/>
        </w:rPr>
        <w:t xml:space="preserve">Oleh </w:t>
      </w:r>
      <w:proofErr w:type="spellStart"/>
      <w:r w:rsidRPr="00405889">
        <w:rPr>
          <w:szCs w:val="24"/>
        </w:rPr>
        <w:t>karena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yakin</w:t>
      </w:r>
      <w:proofErr w:type="spellEnd"/>
      <w:r w:rsidRPr="00405889">
        <w:rPr>
          <w:szCs w:val="24"/>
        </w:rPr>
        <w:t xml:space="preserve"> dan </w:t>
      </w:r>
      <w:proofErr w:type="spellStart"/>
      <w:r w:rsidRPr="00405889">
        <w:rPr>
          <w:szCs w:val="24"/>
        </w:rPr>
        <w:t>percaya</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keseimbangan</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iman</w:t>
      </w:r>
      <w:proofErr w:type="spellEnd"/>
      <w:r w:rsidRPr="00405889">
        <w:rPr>
          <w:szCs w:val="24"/>
        </w:rPr>
        <w:t xml:space="preserve"> dan </w:t>
      </w:r>
      <w:proofErr w:type="spellStart"/>
      <w:r w:rsidRPr="00405889">
        <w:rPr>
          <w:szCs w:val="24"/>
        </w:rPr>
        <w:t>akal</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mungkin</w:t>
      </w:r>
      <w:proofErr w:type="spellEnd"/>
      <w:r w:rsidRPr="00405889">
        <w:rPr>
          <w:szCs w:val="24"/>
        </w:rPr>
        <w:t xml:space="preserve"> dan </w:t>
      </w:r>
      <w:proofErr w:type="spellStart"/>
      <w:r w:rsidRPr="00405889">
        <w:rPr>
          <w:szCs w:val="24"/>
        </w:rPr>
        <w:t>tak</w:t>
      </w:r>
      <w:proofErr w:type="spellEnd"/>
      <w:r w:rsidRPr="00405889">
        <w:rPr>
          <w:szCs w:val="24"/>
        </w:rPr>
        <w:t xml:space="preserve"> </w:t>
      </w:r>
      <w:proofErr w:type="spellStart"/>
      <w:r w:rsidRPr="00405889">
        <w:rPr>
          <w:szCs w:val="24"/>
        </w:rPr>
        <w:t>terelakkan</w:t>
      </w:r>
      <w:proofErr w:type="spellEnd"/>
      <w:r w:rsidRPr="00405889">
        <w:rPr>
          <w:szCs w:val="24"/>
        </w:rPr>
        <w:t xml:space="preserve">. Iman </w:t>
      </w:r>
      <w:proofErr w:type="spellStart"/>
      <w:r w:rsidRPr="00405889">
        <w:rPr>
          <w:szCs w:val="24"/>
        </w:rPr>
        <w:t>adalah</w:t>
      </w:r>
      <w:proofErr w:type="spellEnd"/>
      <w:r w:rsidRPr="00405889">
        <w:rPr>
          <w:szCs w:val="24"/>
        </w:rPr>
        <w:t xml:space="preserve"> </w:t>
      </w:r>
      <w:proofErr w:type="spellStart"/>
      <w:r w:rsidRPr="00405889">
        <w:rPr>
          <w:szCs w:val="24"/>
        </w:rPr>
        <w:t>pilihan</w:t>
      </w:r>
      <w:proofErr w:type="spellEnd"/>
      <w:r w:rsidRPr="00405889">
        <w:rPr>
          <w:szCs w:val="24"/>
        </w:rPr>
        <w:t xml:space="preserve"> </w:t>
      </w:r>
      <w:proofErr w:type="spellStart"/>
      <w:r w:rsidRPr="00405889">
        <w:rPr>
          <w:szCs w:val="24"/>
        </w:rPr>
        <w:t>individu</w:t>
      </w:r>
      <w:proofErr w:type="spellEnd"/>
      <w:r w:rsidRPr="00405889">
        <w:rPr>
          <w:szCs w:val="24"/>
        </w:rPr>
        <w:t xml:space="preserve"> dan </w:t>
      </w:r>
      <w:proofErr w:type="spellStart"/>
      <w:r w:rsidRPr="00405889">
        <w:rPr>
          <w:szCs w:val="24"/>
        </w:rPr>
        <w:t>tidak</w:t>
      </w:r>
      <w:proofErr w:type="spellEnd"/>
      <w:r w:rsidRPr="00405889">
        <w:rPr>
          <w:szCs w:val="24"/>
        </w:rPr>
        <w:t xml:space="preserve"> </w:t>
      </w:r>
      <w:proofErr w:type="spellStart"/>
      <w:r w:rsidRPr="00405889">
        <w:rPr>
          <w:szCs w:val="24"/>
        </w:rPr>
        <w:t>bertentangan</w:t>
      </w:r>
      <w:proofErr w:type="spellEnd"/>
      <w:r w:rsidRPr="00405889">
        <w:rPr>
          <w:szCs w:val="24"/>
        </w:rPr>
        <w:t xml:space="preserve"> </w:t>
      </w:r>
      <w:proofErr w:type="spellStart"/>
      <w:r w:rsidRPr="00405889">
        <w:rPr>
          <w:szCs w:val="24"/>
        </w:rPr>
        <w:t>dengan</w:t>
      </w:r>
      <w:proofErr w:type="spellEnd"/>
      <w:r w:rsidRPr="00405889">
        <w:rPr>
          <w:szCs w:val="24"/>
        </w:rPr>
        <w:t xml:space="preserve"> dan </w:t>
      </w:r>
      <w:proofErr w:type="spellStart"/>
      <w:r w:rsidRPr="00405889">
        <w:rPr>
          <w:szCs w:val="24"/>
        </w:rPr>
        <w:lastRenderedPageBreak/>
        <w:t>atau</w:t>
      </w:r>
      <w:proofErr w:type="spellEnd"/>
      <w:r w:rsidRPr="00405889">
        <w:rPr>
          <w:szCs w:val="24"/>
        </w:rPr>
        <w:t xml:space="preserve"> </w:t>
      </w:r>
      <w:proofErr w:type="spellStart"/>
      <w:r w:rsidRPr="00405889">
        <w:rPr>
          <w:szCs w:val="24"/>
        </w:rPr>
        <w:t>membatasi</w:t>
      </w:r>
      <w:proofErr w:type="spellEnd"/>
      <w:r w:rsidRPr="00405889">
        <w:rPr>
          <w:szCs w:val="24"/>
        </w:rPr>
        <w:t xml:space="preserve"> </w:t>
      </w:r>
      <w:proofErr w:type="spellStart"/>
      <w:r w:rsidRPr="00405889">
        <w:rPr>
          <w:szCs w:val="24"/>
        </w:rPr>
        <w:t>akal</w:t>
      </w:r>
      <w:proofErr w:type="spellEnd"/>
      <w:r w:rsidRPr="00405889">
        <w:rPr>
          <w:szCs w:val="24"/>
        </w:rPr>
        <w:t xml:space="preserve">. </w:t>
      </w:r>
      <w:proofErr w:type="spellStart"/>
      <w:r w:rsidRPr="00405889">
        <w:rPr>
          <w:szCs w:val="24"/>
        </w:rPr>
        <w:t>Baginya</w:t>
      </w:r>
      <w:proofErr w:type="spellEnd"/>
      <w:r w:rsidRPr="00405889">
        <w:rPr>
          <w:szCs w:val="24"/>
        </w:rPr>
        <w:t xml:space="preserve"> </w:t>
      </w:r>
      <w:proofErr w:type="spellStart"/>
      <w:r w:rsidRPr="00405889">
        <w:rPr>
          <w:szCs w:val="24"/>
        </w:rPr>
        <w:t>iman</w:t>
      </w:r>
      <w:proofErr w:type="spellEnd"/>
      <w:r w:rsidRPr="00405889">
        <w:rPr>
          <w:szCs w:val="24"/>
        </w:rPr>
        <w:t xml:space="preserve"> </w:t>
      </w:r>
      <w:proofErr w:type="spellStart"/>
      <w:r w:rsidRPr="00405889">
        <w:rPr>
          <w:szCs w:val="24"/>
        </w:rPr>
        <w:t>tak</w:t>
      </w:r>
      <w:proofErr w:type="spellEnd"/>
      <w:r w:rsidRPr="00405889">
        <w:rPr>
          <w:szCs w:val="24"/>
        </w:rPr>
        <w:t xml:space="preserve"> </w:t>
      </w:r>
      <w:proofErr w:type="spellStart"/>
      <w:r w:rsidRPr="00405889">
        <w:rPr>
          <w:szCs w:val="24"/>
        </w:rPr>
        <w:t>bermakna</w:t>
      </w:r>
      <w:proofErr w:type="spellEnd"/>
      <w:r w:rsidRPr="00405889">
        <w:rPr>
          <w:szCs w:val="24"/>
        </w:rPr>
        <w:t xml:space="preserve"> </w:t>
      </w:r>
      <w:proofErr w:type="spellStart"/>
      <w:r w:rsidRPr="00405889">
        <w:rPr>
          <w:szCs w:val="24"/>
        </w:rPr>
        <w:t>bila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bebas</w:t>
      </w:r>
      <w:proofErr w:type="spellEnd"/>
      <w:r w:rsidRPr="00405889">
        <w:rPr>
          <w:szCs w:val="24"/>
        </w:rPr>
        <w:t xml:space="preserve"> </w:t>
      </w:r>
      <w:proofErr w:type="spellStart"/>
      <w:r w:rsidRPr="00405889">
        <w:rPr>
          <w:szCs w:val="24"/>
        </w:rPr>
        <w:t>memilih</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ada</w:t>
      </w:r>
      <w:proofErr w:type="spellEnd"/>
      <w:r w:rsidRPr="00405889">
        <w:rPr>
          <w:szCs w:val="24"/>
        </w:rPr>
        <w:t xml:space="preserve"> </w:t>
      </w:r>
      <w:proofErr w:type="spellStart"/>
      <w:r w:rsidRPr="00405889">
        <w:rPr>
          <w:szCs w:val="24"/>
        </w:rPr>
        <w:t>kebebasan</w:t>
      </w:r>
      <w:proofErr w:type="spellEnd"/>
      <w:r w:rsidRPr="00405889">
        <w:rPr>
          <w:szCs w:val="24"/>
        </w:rPr>
        <w:t xml:space="preserve"> </w:t>
      </w:r>
      <w:proofErr w:type="spellStart"/>
      <w:r w:rsidRPr="00405889">
        <w:rPr>
          <w:szCs w:val="24"/>
        </w:rPr>
        <w:t>didalam</w:t>
      </w:r>
      <w:proofErr w:type="spellEnd"/>
      <w:r w:rsidRPr="00405889">
        <w:rPr>
          <w:szCs w:val="24"/>
        </w:rPr>
        <w:t xml:space="preserve"> </w:t>
      </w:r>
      <w:proofErr w:type="spellStart"/>
      <w:r w:rsidRPr="00405889">
        <w:rPr>
          <w:szCs w:val="24"/>
        </w:rPr>
        <w:t>memilih</w:t>
      </w:r>
      <w:proofErr w:type="spellEnd"/>
      <w:r w:rsidRPr="00405889">
        <w:rPr>
          <w:szCs w:val="24"/>
        </w:rPr>
        <w:t xml:space="preserve">. </w:t>
      </w:r>
      <w:proofErr w:type="spellStart"/>
      <w:r w:rsidRPr="00405889">
        <w:rPr>
          <w:szCs w:val="24"/>
        </w:rPr>
        <w:t>Pembaharuan</w:t>
      </w:r>
      <w:proofErr w:type="spellEnd"/>
      <w:r w:rsidRPr="00405889">
        <w:rPr>
          <w:szCs w:val="24"/>
        </w:rPr>
        <w:t xml:space="preserve"> yang </w:t>
      </w:r>
      <w:proofErr w:type="spellStart"/>
      <w:r w:rsidRPr="00405889">
        <w:rPr>
          <w:szCs w:val="24"/>
        </w:rPr>
        <w:t>dimaksudkan</w:t>
      </w:r>
      <w:proofErr w:type="spellEnd"/>
      <w:r w:rsidRPr="00405889">
        <w:rPr>
          <w:szCs w:val="24"/>
        </w:rPr>
        <w:t xml:space="preserve"> </w:t>
      </w:r>
      <w:proofErr w:type="spellStart"/>
      <w:r w:rsidRPr="00405889">
        <w:rPr>
          <w:szCs w:val="24"/>
        </w:rPr>
        <w:t>Talbi</w:t>
      </w:r>
      <w:proofErr w:type="spellEnd"/>
      <w:r w:rsidRPr="00405889">
        <w:rPr>
          <w:szCs w:val="24"/>
        </w:rPr>
        <w:t xml:space="preserve"> juga </w:t>
      </w:r>
      <w:proofErr w:type="spellStart"/>
      <w:r w:rsidRPr="00405889">
        <w:rPr>
          <w:szCs w:val="24"/>
        </w:rPr>
        <w:t>bukan</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persoalan</w:t>
      </w:r>
      <w:proofErr w:type="spellEnd"/>
      <w:r w:rsidRPr="00405889">
        <w:rPr>
          <w:szCs w:val="24"/>
        </w:rPr>
        <w:t xml:space="preserve"> </w:t>
      </w:r>
      <w:proofErr w:type="spellStart"/>
      <w:r w:rsidRPr="00405889">
        <w:rPr>
          <w:szCs w:val="24"/>
        </w:rPr>
        <w:t>teologi</w:t>
      </w:r>
      <w:proofErr w:type="spellEnd"/>
      <w:r w:rsidRPr="00405889">
        <w:rPr>
          <w:szCs w:val="24"/>
        </w:rPr>
        <w:t xml:space="preserve"> </w:t>
      </w:r>
      <w:proofErr w:type="spellStart"/>
      <w:r w:rsidRPr="00405889">
        <w:rPr>
          <w:szCs w:val="24"/>
        </w:rPr>
        <w:t>melainkan</w:t>
      </w:r>
      <w:proofErr w:type="spellEnd"/>
      <w:r w:rsidRPr="00405889">
        <w:rPr>
          <w:szCs w:val="24"/>
        </w:rPr>
        <w:t xml:space="preserve"> </w:t>
      </w:r>
      <w:proofErr w:type="spellStart"/>
      <w:r w:rsidRPr="00405889">
        <w:rPr>
          <w:szCs w:val="24"/>
        </w:rPr>
        <w:t>persoalan-persoalan</w:t>
      </w:r>
      <w:proofErr w:type="spellEnd"/>
      <w:r w:rsidRPr="00405889">
        <w:rPr>
          <w:szCs w:val="24"/>
        </w:rPr>
        <w:t xml:space="preserve"> </w:t>
      </w:r>
      <w:proofErr w:type="spellStart"/>
      <w:r w:rsidRPr="00405889">
        <w:rPr>
          <w:szCs w:val="24"/>
        </w:rPr>
        <w:t>tatanan</w:t>
      </w:r>
      <w:proofErr w:type="spellEnd"/>
      <w:r w:rsidRPr="00405889">
        <w:rPr>
          <w:szCs w:val="24"/>
        </w:rPr>
        <w:t xml:space="preserve"> </w:t>
      </w:r>
      <w:proofErr w:type="spellStart"/>
      <w:r w:rsidRPr="00405889">
        <w:rPr>
          <w:szCs w:val="24"/>
        </w:rPr>
        <w:t>sosial</w:t>
      </w:r>
      <w:proofErr w:type="spellEnd"/>
      <w:r w:rsidRPr="00405889">
        <w:rPr>
          <w:szCs w:val="24"/>
        </w:rPr>
        <w:t xml:space="preserve"> dan </w:t>
      </w:r>
      <w:proofErr w:type="spellStart"/>
      <w:r w:rsidRPr="00405889">
        <w:rPr>
          <w:szCs w:val="24"/>
        </w:rPr>
        <w:t>politik</w:t>
      </w:r>
      <w:proofErr w:type="spellEnd"/>
      <w:r w:rsidRPr="00405889">
        <w:rPr>
          <w:szCs w:val="24"/>
        </w:rPr>
        <w:t xml:space="preserve">. </w:t>
      </w:r>
      <w:proofErr w:type="spellStart"/>
      <w:r w:rsidRPr="00405889">
        <w:rPr>
          <w:szCs w:val="24"/>
        </w:rPr>
        <w:t>Talbi</w:t>
      </w:r>
      <w:proofErr w:type="spellEnd"/>
      <w:r w:rsidRPr="00405889">
        <w:rPr>
          <w:szCs w:val="24"/>
        </w:rPr>
        <w:t xml:space="preserve"> </w:t>
      </w:r>
      <w:proofErr w:type="spellStart"/>
      <w:r w:rsidRPr="00405889">
        <w:rPr>
          <w:szCs w:val="24"/>
        </w:rPr>
        <w:t>beranggapan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umat</w:t>
      </w:r>
      <w:proofErr w:type="spellEnd"/>
      <w:r w:rsidRPr="00405889">
        <w:rPr>
          <w:szCs w:val="24"/>
        </w:rPr>
        <w:t xml:space="preserve"> Islam </w:t>
      </w:r>
      <w:proofErr w:type="spellStart"/>
      <w:r w:rsidRPr="00405889">
        <w:rPr>
          <w:szCs w:val="24"/>
        </w:rPr>
        <w:t>telah</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menderita</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menggunakan</w:t>
      </w:r>
      <w:proofErr w:type="spellEnd"/>
      <w:r w:rsidRPr="00405889">
        <w:rPr>
          <w:szCs w:val="24"/>
        </w:rPr>
        <w:t xml:space="preserve"> Islam </w:t>
      </w:r>
      <w:proofErr w:type="spellStart"/>
      <w:r w:rsidRPr="00405889">
        <w:rPr>
          <w:szCs w:val="24"/>
        </w:rPr>
        <w:t>secara</w:t>
      </w:r>
      <w:proofErr w:type="spellEnd"/>
      <w:r w:rsidRPr="00405889">
        <w:rPr>
          <w:szCs w:val="24"/>
        </w:rPr>
        <w:t xml:space="preserve"> </w:t>
      </w:r>
      <w:proofErr w:type="spellStart"/>
      <w:r w:rsidRPr="00405889">
        <w:rPr>
          <w:szCs w:val="24"/>
        </w:rPr>
        <w:t>politik</w:t>
      </w:r>
      <w:proofErr w:type="spellEnd"/>
      <w:r w:rsidRPr="00405889">
        <w:rPr>
          <w:szCs w:val="24"/>
        </w:rPr>
        <w:t xml:space="preserve">. </w:t>
      </w:r>
      <w:proofErr w:type="spellStart"/>
      <w:r w:rsidRPr="00405889">
        <w:rPr>
          <w:szCs w:val="24"/>
        </w:rPr>
        <w:t>Ia</w:t>
      </w:r>
      <w:proofErr w:type="spellEnd"/>
      <w:r w:rsidRPr="00405889">
        <w:rPr>
          <w:szCs w:val="24"/>
        </w:rPr>
        <w:t xml:space="preserve"> juga </w:t>
      </w:r>
      <w:proofErr w:type="spellStart"/>
      <w:r w:rsidRPr="00405889">
        <w:rPr>
          <w:szCs w:val="24"/>
        </w:rPr>
        <w:t>berpendapat</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semua</w:t>
      </w:r>
      <w:proofErr w:type="spellEnd"/>
      <w:r w:rsidRPr="00405889">
        <w:rPr>
          <w:szCs w:val="24"/>
        </w:rPr>
        <w:t xml:space="preserve"> </w:t>
      </w:r>
      <w:proofErr w:type="spellStart"/>
      <w:r w:rsidRPr="00405889">
        <w:rPr>
          <w:szCs w:val="24"/>
        </w:rPr>
        <w:t>pengetahuan</w:t>
      </w:r>
      <w:proofErr w:type="spellEnd"/>
      <w:r w:rsidRPr="00405889">
        <w:rPr>
          <w:szCs w:val="24"/>
        </w:rPr>
        <w:t xml:space="preserve"> </w:t>
      </w:r>
      <w:proofErr w:type="spellStart"/>
      <w:r w:rsidRPr="00405889">
        <w:rPr>
          <w:szCs w:val="24"/>
        </w:rPr>
        <w:t>bersifat</w:t>
      </w:r>
      <w:proofErr w:type="spellEnd"/>
      <w:r w:rsidRPr="00405889">
        <w:rPr>
          <w:szCs w:val="24"/>
        </w:rPr>
        <w:t xml:space="preserve"> </w:t>
      </w:r>
      <w:proofErr w:type="spellStart"/>
      <w:r w:rsidRPr="00405889">
        <w:rPr>
          <w:szCs w:val="24"/>
        </w:rPr>
        <w:t>sementara</w:t>
      </w:r>
      <w:proofErr w:type="spellEnd"/>
      <w:r w:rsidRPr="00405889">
        <w:rPr>
          <w:szCs w:val="24"/>
        </w:rPr>
        <w:t xml:space="preserve"> dan </w:t>
      </w:r>
      <w:proofErr w:type="spellStart"/>
      <w:r w:rsidRPr="00405889">
        <w:rPr>
          <w:szCs w:val="24"/>
        </w:rPr>
        <w:t>menolak</w:t>
      </w:r>
      <w:proofErr w:type="spellEnd"/>
      <w:r w:rsidRPr="00405889">
        <w:rPr>
          <w:szCs w:val="24"/>
        </w:rPr>
        <w:t xml:space="preserve"> </w:t>
      </w:r>
      <w:proofErr w:type="spellStart"/>
      <w:r w:rsidRPr="00405889">
        <w:rPr>
          <w:szCs w:val="24"/>
        </w:rPr>
        <w:t>absolutisme</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Talbi</w:t>
      </w:r>
      <w:proofErr w:type="spellEnd"/>
      <w:r w:rsidRPr="00405889">
        <w:rPr>
          <w:szCs w:val="24"/>
        </w:rPr>
        <w:t xml:space="preserve">, </w:t>
      </w:r>
      <w:proofErr w:type="spellStart"/>
      <w:r w:rsidRPr="00405889">
        <w:rPr>
          <w:szCs w:val="24"/>
        </w:rPr>
        <w:t>masalah</w:t>
      </w:r>
      <w:proofErr w:type="spellEnd"/>
      <w:r w:rsidRPr="00405889">
        <w:rPr>
          <w:szCs w:val="24"/>
        </w:rPr>
        <w:t xml:space="preserve"> agama dan </w:t>
      </w:r>
      <w:proofErr w:type="spellStart"/>
      <w:r w:rsidRPr="00405889">
        <w:rPr>
          <w:szCs w:val="24"/>
        </w:rPr>
        <w:t>politik</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merupakan</w:t>
      </w:r>
      <w:proofErr w:type="spellEnd"/>
      <w:r w:rsidRPr="00405889">
        <w:rPr>
          <w:szCs w:val="24"/>
        </w:rPr>
        <w:t xml:space="preserve"> salah </w:t>
      </w:r>
      <w:proofErr w:type="spellStart"/>
      <w:r w:rsidRPr="00405889">
        <w:rPr>
          <w:szCs w:val="24"/>
        </w:rPr>
        <w:t>satu</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empat</w:t>
      </w:r>
      <w:proofErr w:type="spellEnd"/>
      <w:r w:rsidRPr="00405889">
        <w:rPr>
          <w:szCs w:val="24"/>
        </w:rPr>
        <w:t xml:space="preserve"> </w:t>
      </w:r>
      <w:proofErr w:type="spellStart"/>
      <w:r w:rsidRPr="00405889">
        <w:rPr>
          <w:szCs w:val="24"/>
        </w:rPr>
        <w:t>subjek</w:t>
      </w:r>
      <w:proofErr w:type="spellEnd"/>
      <w:r w:rsidRPr="00405889">
        <w:rPr>
          <w:szCs w:val="24"/>
        </w:rPr>
        <w:t xml:space="preserve"> </w:t>
      </w:r>
      <w:proofErr w:type="spellStart"/>
      <w:r w:rsidRPr="00405889">
        <w:rPr>
          <w:szCs w:val="24"/>
        </w:rPr>
        <w:t>utama</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perhatian</w:t>
      </w:r>
      <w:proofErr w:type="spellEnd"/>
      <w:r w:rsidRPr="00405889">
        <w:rPr>
          <w:szCs w:val="24"/>
        </w:rPr>
        <w:t xml:space="preserve"> Islam </w:t>
      </w:r>
      <w:proofErr w:type="spellStart"/>
      <w:r w:rsidRPr="00405889">
        <w:rPr>
          <w:szCs w:val="24"/>
        </w:rPr>
        <w:t>dalam</w:t>
      </w:r>
      <w:proofErr w:type="spellEnd"/>
      <w:r w:rsidRPr="00405889">
        <w:rPr>
          <w:szCs w:val="24"/>
        </w:rPr>
        <w:t xml:space="preserve"> </w:t>
      </w:r>
      <w:proofErr w:type="spellStart"/>
      <w:r w:rsidRPr="00405889">
        <w:rPr>
          <w:szCs w:val="24"/>
        </w:rPr>
        <w:t>abad</w:t>
      </w:r>
      <w:proofErr w:type="spellEnd"/>
      <w:r w:rsidRPr="00405889">
        <w:rPr>
          <w:szCs w:val="24"/>
        </w:rPr>
        <w:t xml:space="preserve"> </w:t>
      </w:r>
      <w:proofErr w:type="spellStart"/>
      <w:r w:rsidRPr="00405889">
        <w:rPr>
          <w:szCs w:val="24"/>
        </w:rPr>
        <w:t>kita</w:t>
      </w:r>
      <w:proofErr w:type="spellEnd"/>
      <w:r w:rsidRPr="00405889">
        <w:rPr>
          <w:szCs w:val="24"/>
        </w:rPr>
        <w:t xml:space="preserve">. Yang </w:t>
      </w:r>
      <w:proofErr w:type="spellStart"/>
      <w:r w:rsidRPr="00405889">
        <w:rPr>
          <w:szCs w:val="24"/>
        </w:rPr>
        <w:t>lainya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penafsiran</w:t>
      </w:r>
      <w:proofErr w:type="spellEnd"/>
      <w:r w:rsidRPr="00405889">
        <w:rPr>
          <w:szCs w:val="24"/>
        </w:rPr>
        <w:t xml:space="preserve"> al-</w:t>
      </w:r>
      <w:proofErr w:type="spellStart"/>
      <w:r w:rsidRPr="00405889">
        <w:rPr>
          <w:szCs w:val="24"/>
        </w:rPr>
        <w:t>Qur‟</w:t>
      </w:r>
      <w:proofErr w:type="gramStart"/>
      <w:r w:rsidRPr="00405889">
        <w:rPr>
          <w:szCs w:val="24"/>
        </w:rPr>
        <w:t>an</w:t>
      </w:r>
      <w:proofErr w:type="spellEnd"/>
      <w:proofErr w:type="gramEnd"/>
      <w:r w:rsidRPr="00405889">
        <w:rPr>
          <w:szCs w:val="24"/>
        </w:rPr>
        <w:t xml:space="preserve"> dan Hadis, </w:t>
      </w:r>
      <w:proofErr w:type="spellStart"/>
      <w:r w:rsidRPr="00405889">
        <w:rPr>
          <w:szCs w:val="24"/>
        </w:rPr>
        <w:t>epistimologi</w:t>
      </w:r>
      <w:proofErr w:type="spellEnd"/>
      <w:r w:rsidRPr="00405889">
        <w:rPr>
          <w:szCs w:val="24"/>
        </w:rPr>
        <w:t xml:space="preserve"> agama, </w:t>
      </w:r>
      <w:proofErr w:type="spellStart"/>
      <w:r w:rsidRPr="00405889">
        <w:rPr>
          <w:szCs w:val="24"/>
        </w:rPr>
        <w:t>polemik</w:t>
      </w:r>
      <w:proofErr w:type="spellEnd"/>
      <w:r w:rsidRPr="00405889">
        <w:rPr>
          <w:szCs w:val="24"/>
        </w:rPr>
        <w:t xml:space="preserve"> </w:t>
      </w:r>
      <w:proofErr w:type="spellStart"/>
      <w:r w:rsidRPr="00405889">
        <w:rPr>
          <w:szCs w:val="24"/>
        </w:rPr>
        <w:t>keagamaan</w:t>
      </w:r>
      <w:proofErr w:type="spellEnd"/>
      <w:r w:rsidRPr="00405889">
        <w:rPr>
          <w:szCs w:val="24"/>
        </w:rPr>
        <w:t>, dan dialog agama.</w:t>
      </w:r>
      <w:r w:rsidRPr="00405889">
        <w:rPr>
          <w:szCs w:val="24"/>
          <w:vertAlign w:val="superscript"/>
        </w:rPr>
        <w:footnoteReference w:id="29"/>
      </w:r>
      <w:r w:rsidRPr="00405889">
        <w:rPr>
          <w:szCs w:val="24"/>
        </w:rPr>
        <w:t xml:space="preserve"> </w:t>
      </w:r>
    </w:p>
    <w:p w14:paraId="00966DD7" w14:textId="49A1111E" w:rsidR="00141826" w:rsidRPr="00405889" w:rsidRDefault="00141826" w:rsidP="00405889">
      <w:pPr>
        <w:spacing w:line="360" w:lineRule="auto"/>
        <w:ind w:left="0" w:firstLine="570"/>
        <w:rPr>
          <w:szCs w:val="24"/>
        </w:rPr>
      </w:pPr>
      <w:proofErr w:type="spellStart"/>
      <w:r w:rsidRPr="00405889">
        <w:rPr>
          <w:szCs w:val="24"/>
        </w:rPr>
        <w:t>Dalam</w:t>
      </w:r>
      <w:proofErr w:type="spellEnd"/>
      <w:r w:rsidRPr="00405889">
        <w:rPr>
          <w:szCs w:val="24"/>
        </w:rPr>
        <w:t xml:space="preserve"> </w:t>
      </w:r>
      <w:proofErr w:type="spellStart"/>
      <w:r w:rsidRPr="00405889">
        <w:rPr>
          <w:szCs w:val="24"/>
        </w:rPr>
        <w:t>politik</w:t>
      </w:r>
      <w:proofErr w:type="spellEnd"/>
      <w:r w:rsidRPr="00405889">
        <w:rPr>
          <w:szCs w:val="24"/>
        </w:rPr>
        <w:t xml:space="preserve">, </w:t>
      </w:r>
      <w:proofErr w:type="spellStart"/>
      <w:r w:rsidRPr="00405889">
        <w:rPr>
          <w:szCs w:val="24"/>
        </w:rPr>
        <w:t>Talbi</w:t>
      </w:r>
      <w:proofErr w:type="spellEnd"/>
      <w:r w:rsidRPr="00405889">
        <w:rPr>
          <w:szCs w:val="24"/>
        </w:rPr>
        <w:t xml:space="preserve"> </w:t>
      </w:r>
      <w:proofErr w:type="spellStart"/>
      <w:r w:rsidRPr="00405889">
        <w:rPr>
          <w:szCs w:val="24"/>
        </w:rPr>
        <w:t>menentang</w:t>
      </w:r>
      <w:proofErr w:type="spellEnd"/>
      <w:r w:rsidRPr="00405889">
        <w:rPr>
          <w:szCs w:val="24"/>
        </w:rPr>
        <w:t xml:space="preserve"> </w:t>
      </w:r>
      <w:proofErr w:type="spellStart"/>
      <w:r w:rsidRPr="00405889">
        <w:rPr>
          <w:szCs w:val="24"/>
        </w:rPr>
        <w:t>gagasan</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pemerintahan</w:t>
      </w:r>
      <w:proofErr w:type="spellEnd"/>
      <w:r w:rsidRPr="00405889">
        <w:rPr>
          <w:szCs w:val="24"/>
        </w:rPr>
        <w:t xml:space="preserve"> Islam </w:t>
      </w:r>
      <w:proofErr w:type="spellStart"/>
      <w:r w:rsidRPr="00405889">
        <w:rPr>
          <w:szCs w:val="24"/>
        </w:rPr>
        <w:t>tertentu</w:t>
      </w:r>
      <w:proofErr w:type="spellEnd"/>
      <w:r w:rsidRPr="00405889">
        <w:rPr>
          <w:szCs w:val="24"/>
        </w:rPr>
        <w:t xml:space="preserve">. </w:t>
      </w:r>
      <w:proofErr w:type="spellStart"/>
      <w:r w:rsidRPr="00405889">
        <w:rPr>
          <w:szCs w:val="24"/>
        </w:rPr>
        <w:t>Semua</w:t>
      </w:r>
      <w:proofErr w:type="spellEnd"/>
      <w:r w:rsidRPr="00405889">
        <w:rPr>
          <w:szCs w:val="24"/>
        </w:rPr>
        <w:t xml:space="preserve"> ide-ide </w:t>
      </w:r>
      <w:proofErr w:type="spellStart"/>
      <w:r w:rsidRPr="00405889">
        <w:rPr>
          <w:szCs w:val="24"/>
        </w:rPr>
        <w:t>semacam</w:t>
      </w:r>
      <w:proofErr w:type="spellEnd"/>
      <w:r w:rsidRPr="00405889">
        <w:rPr>
          <w:szCs w:val="24"/>
        </w:rPr>
        <w:t xml:space="preserve"> </w:t>
      </w:r>
      <w:proofErr w:type="spellStart"/>
      <w:r w:rsidRPr="00405889">
        <w:rPr>
          <w:szCs w:val="24"/>
        </w:rPr>
        <w:t>itu</w:t>
      </w:r>
      <w:proofErr w:type="spellEnd"/>
      <w:r w:rsidRPr="00405889">
        <w:rPr>
          <w:szCs w:val="24"/>
        </w:rPr>
        <w:t xml:space="preserve"> dan </w:t>
      </w:r>
      <w:proofErr w:type="spellStart"/>
      <w:r w:rsidRPr="00405889">
        <w:rPr>
          <w:szCs w:val="24"/>
        </w:rPr>
        <w:t>upaya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menerapkan</w:t>
      </w:r>
      <w:proofErr w:type="spellEnd"/>
      <w:r w:rsidRPr="00405889">
        <w:rPr>
          <w:szCs w:val="24"/>
        </w:rPr>
        <w:t xml:space="preserve"> </w:t>
      </w:r>
      <w:proofErr w:type="spellStart"/>
      <w:r w:rsidRPr="00405889">
        <w:rPr>
          <w:szCs w:val="24"/>
        </w:rPr>
        <w:t>mereka</w:t>
      </w:r>
      <w:proofErr w:type="spellEnd"/>
      <w:r w:rsidRPr="00405889">
        <w:rPr>
          <w:szCs w:val="24"/>
        </w:rPr>
        <w:t xml:space="preserve"> yang </w:t>
      </w:r>
      <w:proofErr w:type="spellStart"/>
      <w:r w:rsidRPr="00405889">
        <w:rPr>
          <w:szCs w:val="24"/>
        </w:rPr>
        <w:t>dalam</w:t>
      </w:r>
      <w:proofErr w:type="spellEnd"/>
      <w:r w:rsidRPr="00405889">
        <w:rPr>
          <w:szCs w:val="24"/>
        </w:rPr>
        <w:t xml:space="preserve"> </w:t>
      </w:r>
      <w:proofErr w:type="spellStart"/>
      <w:r w:rsidRPr="00405889">
        <w:rPr>
          <w:szCs w:val="24"/>
        </w:rPr>
        <w:t>pandangannya</w:t>
      </w:r>
      <w:proofErr w:type="spellEnd"/>
      <w:r w:rsidRPr="00405889">
        <w:rPr>
          <w:szCs w:val="24"/>
        </w:rPr>
        <w:t xml:space="preserve"> </w:t>
      </w:r>
      <w:proofErr w:type="spellStart"/>
      <w:r w:rsidRPr="00405889">
        <w:rPr>
          <w:szCs w:val="24"/>
        </w:rPr>
        <w:t>palsu</w:t>
      </w:r>
      <w:proofErr w:type="spellEnd"/>
      <w:r w:rsidRPr="00405889">
        <w:rPr>
          <w:szCs w:val="24"/>
        </w:rPr>
        <w:t xml:space="preserve">. Islam </w:t>
      </w:r>
      <w:proofErr w:type="spellStart"/>
      <w:r w:rsidRPr="00405889">
        <w:rPr>
          <w:szCs w:val="24"/>
        </w:rPr>
        <w:t>tidak</w:t>
      </w:r>
      <w:proofErr w:type="spellEnd"/>
      <w:r w:rsidRPr="00405889">
        <w:rPr>
          <w:szCs w:val="24"/>
        </w:rPr>
        <w:t xml:space="preserve"> </w:t>
      </w:r>
      <w:proofErr w:type="spellStart"/>
      <w:r w:rsidRPr="00405889">
        <w:rPr>
          <w:szCs w:val="24"/>
        </w:rPr>
        <w:t>mempunyai</w:t>
      </w:r>
      <w:proofErr w:type="spellEnd"/>
      <w:r w:rsidRPr="00405889">
        <w:rPr>
          <w:szCs w:val="24"/>
        </w:rPr>
        <w:t xml:space="preserve"> </w:t>
      </w:r>
      <w:proofErr w:type="spellStart"/>
      <w:r w:rsidRPr="00405889">
        <w:rPr>
          <w:szCs w:val="24"/>
        </w:rPr>
        <w:t>organisasi</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prinsip</w:t>
      </w:r>
      <w:proofErr w:type="spellEnd"/>
      <w:r w:rsidRPr="00405889">
        <w:rPr>
          <w:szCs w:val="24"/>
        </w:rPr>
        <w:t xml:space="preserve"> </w:t>
      </w:r>
      <w:proofErr w:type="spellStart"/>
      <w:r w:rsidRPr="00405889">
        <w:rPr>
          <w:szCs w:val="24"/>
        </w:rPr>
        <w:t>politis</w:t>
      </w:r>
      <w:proofErr w:type="spellEnd"/>
      <w:r w:rsidRPr="00405889">
        <w:rPr>
          <w:szCs w:val="24"/>
        </w:rPr>
        <w:t xml:space="preserve"> yang </w:t>
      </w:r>
      <w:proofErr w:type="spellStart"/>
      <w:r w:rsidRPr="00405889">
        <w:rPr>
          <w:szCs w:val="24"/>
        </w:rPr>
        <w:t>sesungguhnya</w:t>
      </w:r>
      <w:proofErr w:type="spellEnd"/>
      <w:r w:rsidRPr="00405889">
        <w:rPr>
          <w:szCs w:val="24"/>
        </w:rPr>
        <w:t xml:space="preserve">. Jika </w:t>
      </w:r>
      <w:proofErr w:type="spellStart"/>
      <w:r w:rsidRPr="00405889">
        <w:rPr>
          <w:szCs w:val="24"/>
        </w:rPr>
        <w:t>dalam</w:t>
      </w:r>
      <w:proofErr w:type="spellEnd"/>
      <w:r w:rsidRPr="00405889">
        <w:rPr>
          <w:szCs w:val="24"/>
        </w:rPr>
        <w:t xml:space="preserve"> </w:t>
      </w:r>
      <w:proofErr w:type="spellStart"/>
      <w:r w:rsidRPr="00405889">
        <w:rPr>
          <w:szCs w:val="24"/>
        </w:rPr>
        <w:t>sejarah</w:t>
      </w:r>
      <w:proofErr w:type="spellEnd"/>
      <w:r w:rsidRPr="00405889">
        <w:rPr>
          <w:szCs w:val="24"/>
        </w:rPr>
        <w:t xml:space="preserve"> Islam, </w:t>
      </w:r>
      <w:proofErr w:type="spellStart"/>
      <w:r w:rsidRPr="00405889">
        <w:rPr>
          <w:szCs w:val="24"/>
        </w:rPr>
        <w:t>klaim</w:t>
      </w:r>
      <w:proofErr w:type="spellEnd"/>
      <w:r w:rsidRPr="00405889">
        <w:rPr>
          <w:szCs w:val="24"/>
        </w:rPr>
        <w:t xml:space="preserve"> </w:t>
      </w:r>
      <w:proofErr w:type="spellStart"/>
      <w:r w:rsidRPr="00405889">
        <w:rPr>
          <w:szCs w:val="24"/>
        </w:rPr>
        <w:t>politik</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dilakukan</w:t>
      </w:r>
      <w:proofErr w:type="spellEnd"/>
      <w:r w:rsidRPr="00405889">
        <w:rPr>
          <w:szCs w:val="24"/>
        </w:rPr>
        <w:t xml:space="preserve"> </w:t>
      </w:r>
      <w:proofErr w:type="spellStart"/>
      <w:r w:rsidRPr="00405889">
        <w:rPr>
          <w:szCs w:val="24"/>
        </w:rPr>
        <w:t>atas</w:t>
      </w:r>
      <w:proofErr w:type="spellEnd"/>
      <w:r w:rsidRPr="00405889">
        <w:rPr>
          <w:szCs w:val="24"/>
        </w:rPr>
        <w:t xml:space="preserve"> </w:t>
      </w:r>
      <w:proofErr w:type="spellStart"/>
      <w:r w:rsidRPr="00405889">
        <w:rPr>
          <w:szCs w:val="24"/>
        </w:rPr>
        <w:t>nama</w:t>
      </w:r>
      <w:proofErr w:type="spellEnd"/>
      <w:r w:rsidRPr="00405889">
        <w:rPr>
          <w:szCs w:val="24"/>
        </w:rPr>
        <w:t xml:space="preserve"> </w:t>
      </w:r>
      <w:proofErr w:type="spellStart"/>
      <w:r w:rsidRPr="00405889">
        <w:rPr>
          <w:szCs w:val="24"/>
        </w:rPr>
        <w:t>ideologi</w:t>
      </w:r>
      <w:proofErr w:type="spellEnd"/>
      <w:r w:rsidRPr="00405889">
        <w:rPr>
          <w:szCs w:val="24"/>
        </w:rPr>
        <w:t xml:space="preserve"> </w:t>
      </w:r>
      <w:proofErr w:type="spellStart"/>
      <w:r w:rsidRPr="00405889">
        <w:rPr>
          <w:szCs w:val="24"/>
        </w:rPr>
        <w:t>tertentu</w:t>
      </w:r>
      <w:proofErr w:type="spellEnd"/>
      <w:r w:rsidRPr="00405889">
        <w:rPr>
          <w:szCs w:val="24"/>
        </w:rPr>
        <w:t xml:space="preserve"> </w:t>
      </w:r>
      <w:proofErr w:type="spellStart"/>
      <w:r w:rsidRPr="00405889">
        <w:rPr>
          <w:szCs w:val="24"/>
        </w:rPr>
        <w:t>pemerintahan</w:t>
      </w:r>
      <w:proofErr w:type="spellEnd"/>
      <w:r w:rsidRPr="00405889">
        <w:rPr>
          <w:szCs w:val="24"/>
        </w:rPr>
        <w:t xml:space="preserve"> </w:t>
      </w:r>
      <w:proofErr w:type="spellStart"/>
      <w:r w:rsidRPr="00405889">
        <w:rPr>
          <w:szCs w:val="24"/>
        </w:rPr>
        <w:t>tertentu</w:t>
      </w:r>
      <w:proofErr w:type="spellEnd"/>
      <w:r w:rsidRPr="00405889">
        <w:rPr>
          <w:szCs w:val="24"/>
        </w:rPr>
        <w:t xml:space="preserve">, </w:t>
      </w:r>
      <w:proofErr w:type="spellStart"/>
      <w:r w:rsidRPr="00405889">
        <w:rPr>
          <w:szCs w:val="24"/>
        </w:rPr>
        <w:t>klaim</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telah</w:t>
      </w:r>
      <w:proofErr w:type="spellEnd"/>
      <w:r w:rsidRPr="00405889">
        <w:rPr>
          <w:szCs w:val="24"/>
        </w:rPr>
        <w:t xml:space="preserve"> salah dan salah </w:t>
      </w:r>
      <w:proofErr w:type="spellStart"/>
      <w:r w:rsidRPr="00405889">
        <w:rPr>
          <w:szCs w:val="24"/>
        </w:rPr>
        <w:t>arah</w:t>
      </w:r>
      <w:proofErr w:type="spellEnd"/>
      <w:r w:rsidRPr="00405889">
        <w:rPr>
          <w:szCs w:val="24"/>
        </w:rPr>
        <w:t xml:space="preserve">. </w:t>
      </w:r>
      <w:proofErr w:type="spellStart"/>
      <w:r w:rsidRPr="00405889">
        <w:rPr>
          <w:szCs w:val="24"/>
        </w:rPr>
        <w:t>Pendukung</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percaya</w:t>
      </w:r>
      <w:proofErr w:type="spellEnd"/>
      <w:r w:rsidRPr="00405889">
        <w:rPr>
          <w:szCs w:val="24"/>
        </w:rPr>
        <w:t xml:space="preserve"> </w:t>
      </w:r>
      <w:proofErr w:type="spellStart"/>
      <w:r w:rsidRPr="00405889">
        <w:rPr>
          <w:szCs w:val="24"/>
        </w:rPr>
        <w:t>bahwa</w:t>
      </w:r>
      <w:proofErr w:type="spellEnd"/>
      <w:r w:rsidRPr="00405889">
        <w:rPr>
          <w:szCs w:val="24"/>
        </w:rPr>
        <w:t xml:space="preserve"> ide-ide </w:t>
      </w:r>
      <w:proofErr w:type="spellStart"/>
      <w:r w:rsidRPr="00405889">
        <w:rPr>
          <w:szCs w:val="24"/>
        </w:rPr>
        <w:t>politik</w:t>
      </w:r>
      <w:proofErr w:type="spellEnd"/>
      <w:r w:rsidRPr="00405889">
        <w:rPr>
          <w:szCs w:val="24"/>
        </w:rPr>
        <w:t xml:space="preserve"> </w:t>
      </w:r>
      <w:proofErr w:type="spellStart"/>
      <w:r w:rsidRPr="00405889">
        <w:rPr>
          <w:szCs w:val="24"/>
        </w:rPr>
        <w:t>mereka</w:t>
      </w:r>
      <w:proofErr w:type="spellEnd"/>
      <w:r w:rsidRPr="00405889">
        <w:rPr>
          <w:szCs w:val="24"/>
        </w:rPr>
        <w:t xml:space="preserve"> dan </w:t>
      </w:r>
      <w:proofErr w:type="spellStart"/>
      <w:r w:rsidRPr="00405889">
        <w:rPr>
          <w:szCs w:val="24"/>
        </w:rPr>
        <w:t>lembaga-lembaga</w:t>
      </w:r>
      <w:proofErr w:type="spellEnd"/>
      <w:r w:rsidRPr="00405889">
        <w:rPr>
          <w:szCs w:val="24"/>
        </w:rPr>
        <w:t xml:space="preserve"> Islam </w:t>
      </w:r>
      <w:proofErr w:type="spellStart"/>
      <w:r w:rsidRPr="00405889">
        <w:rPr>
          <w:szCs w:val="24"/>
        </w:rPr>
        <w:t>telah</w:t>
      </w:r>
      <w:proofErr w:type="spellEnd"/>
      <w:r w:rsidRPr="00405889">
        <w:rPr>
          <w:szCs w:val="24"/>
        </w:rPr>
        <w:t xml:space="preserve"> </w:t>
      </w:r>
      <w:proofErr w:type="spellStart"/>
      <w:r w:rsidRPr="00405889">
        <w:rPr>
          <w:szCs w:val="24"/>
        </w:rPr>
        <w:t>benar</w:t>
      </w:r>
      <w:proofErr w:type="spellEnd"/>
      <w:r w:rsidRPr="00405889">
        <w:rPr>
          <w:szCs w:val="24"/>
        </w:rPr>
        <w:t xml:space="preserve">, </w:t>
      </w:r>
      <w:proofErr w:type="spellStart"/>
      <w:r w:rsidRPr="00405889">
        <w:rPr>
          <w:szCs w:val="24"/>
        </w:rPr>
        <w:t>tetapi</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keliru</w:t>
      </w:r>
      <w:proofErr w:type="spellEnd"/>
      <w:r w:rsidR="006C24D6">
        <w:rPr>
          <w:szCs w:val="24"/>
          <w:lang w:val="id-ID"/>
        </w:rPr>
        <w:t>.</w:t>
      </w:r>
      <w:r w:rsidRPr="00405889">
        <w:rPr>
          <w:szCs w:val="24"/>
        </w:rPr>
        <w:t xml:space="preserve"> Islam </w:t>
      </w:r>
      <w:proofErr w:type="spellStart"/>
      <w:r w:rsidRPr="00405889">
        <w:rPr>
          <w:szCs w:val="24"/>
        </w:rPr>
        <w:t>adalah</w:t>
      </w:r>
      <w:proofErr w:type="spellEnd"/>
      <w:r w:rsidRPr="00405889">
        <w:rPr>
          <w:szCs w:val="24"/>
        </w:rPr>
        <w:t xml:space="preserve"> </w:t>
      </w:r>
      <w:proofErr w:type="spellStart"/>
      <w:r w:rsidRPr="00405889">
        <w:rPr>
          <w:szCs w:val="24"/>
        </w:rPr>
        <w:t>sistem</w:t>
      </w:r>
      <w:proofErr w:type="spellEnd"/>
      <w:r w:rsidRPr="00405889">
        <w:rPr>
          <w:szCs w:val="24"/>
        </w:rPr>
        <w:t xml:space="preserve"> </w:t>
      </w:r>
      <w:proofErr w:type="spellStart"/>
      <w:r w:rsidRPr="00405889">
        <w:rPr>
          <w:szCs w:val="24"/>
        </w:rPr>
        <w:t>utama</w:t>
      </w:r>
      <w:proofErr w:type="spellEnd"/>
      <w:r w:rsidRPr="00405889">
        <w:rPr>
          <w:szCs w:val="24"/>
        </w:rPr>
        <w:t xml:space="preserve"> yang </w:t>
      </w:r>
      <w:proofErr w:type="spellStart"/>
      <w:r w:rsidRPr="00405889">
        <w:rPr>
          <w:szCs w:val="24"/>
        </w:rPr>
        <w:t>diwahyukan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keyakinan</w:t>
      </w:r>
      <w:proofErr w:type="spellEnd"/>
      <w:r w:rsidRPr="00405889">
        <w:rPr>
          <w:szCs w:val="24"/>
        </w:rPr>
        <w:t xml:space="preserve">, </w:t>
      </w:r>
      <w:proofErr w:type="spellStart"/>
      <w:r w:rsidRPr="00405889">
        <w:rPr>
          <w:szCs w:val="24"/>
        </w:rPr>
        <w:t>kesalehan</w:t>
      </w:r>
      <w:proofErr w:type="spellEnd"/>
      <w:r w:rsidRPr="00405889">
        <w:rPr>
          <w:szCs w:val="24"/>
        </w:rPr>
        <w:t xml:space="preserve"> dan ibadah, </w:t>
      </w:r>
      <w:proofErr w:type="spellStart"/>
      <w:r w:rsidRPr="00405889">
        <w:rPr>
          <w:szCs w:val="24"/>
        </w:rPr>
        <w:t>bukan</w:t>
      </w:r>
      <w:proofErr w:type="spellEnd"/>
      <w:r w:rsidRPr="00405889">
        <w:rPr>
          <w:szCs w:val="24"/>
        </w:rPr>
        <w:t xml:space="preserve"> </w:t>
      </w:r>
      <w:proofErr w:type="spellStart"/>
      <w:r w:rsidRPr="00405889">
        <w:rPr>
          <w:szCs w:val="24"/>
        </w:rPr>
        <w:t>sebuah</w:t>
      </w:r>
      <w:proofErr w:type="spellEnd"/>
      <w:r w:rsidRPr="00405889">
        <w:rPr>
          <w:szCs w:val="24"/>
        </w:rPr>
        <w:t xml:space="preserve"> negara.  </w:t>
      </w:r>
    </w:p>
    <w:p w14:paraId="7B6CCB00" w14:textId="7F0E4E86" w:rsidR="00141826" w:rsidRPr="00405889" w:rsidRDefault="00141826" w:rsidP="006C24D6">
      <w:pPr>
        <w:spacing w:line="360" w:lineRule="auto"/>
        <w:ind w:firstLine="550"/>
        <w:rPr>
          <w:szCs w:val="24"/>
        </w:rPr>
      </w:pPr>
      <w:r w:rsidRPr="00405889">
        <w:rPr>
          <w:szCs w:val="24"/>
        </w:rPr>
        <w:t xml:space="preserve">Nabi </w:t>
      </w:r>
      <w:proofErr w:type="spellStart"/>
      <w:r w:rsidRPr="00405889">
        <w:rPr>
          <w:szCs w:val="24"/>
        </w:rPr>
        <w:t>berkonsultasi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sahabat-sahabat</w:t>
      </w:r>
      <w:proofErr w:type="spellEnd"/>
      <w:r w:rsidRPr="00405889">
        <w:rPr>
          <w:szCs w:val="24"/>
        </w:rPr>
        <w:t xml:space="preserve"> dan al</w:t>
      </w:r>
      <w:r w:rsidR="006C24D6">
        <w:rPr>
          <w:szCs w:val="24"/>
          <w:lang w:val="id-ID"/>
        </w:rPr>
        <w:t>-</w:t>
      </w:r>
      <w:proofErr w:type="spellStart"/>
      <w:r w:rsidRPr="00405889">
        <w:rPr>
          <w:szCs w:val="24"/>
        </w:rPr>
        <w:t>Qur</w:t>
      </w:r>
      <w:proofErr w:type="spellEnd"/>
      <w:r w:rsidR="006C24D6">
        <w:rPr>
          <w:szCs w:val="24"/>
          <w:lang w:val="id-ID"/>
        </w:rPr>
        <w:t>’</w:t>
      </w:r>
      <w:r w:rsidRPr="00405889">
        <w:rPr>
          <w:szCs w:val="24"/>
        </w:rPr>
        <w:t xml:space="preserve">an </w:t>
      </w:r>
      <w:proofErr w:type="spellStart"/>
      <w:r w:rsidRPr="00405889">
        <w:rPr>
          <w:szCs w:val="24"/>
        </w:rPr>
        <w:t>menolak</w:t>
      </w:r>
      <w:proofErr w:type="spellEnd"/>
      <w:r w:rsidRPr="00405889">
        <w:rPr>
          <w:szCs w:val="24"/>
        </w:rPr>
        <w:t xml:space="preserve"> </w:t>
      </w:r>
      <w:proofErr w:type="spellStart"/>
      <w:r w:rsidRPr="00405889">
        <w:rPr>
          <w:szCs w:val="24"/>
        </w:rPr>
        <w:t>tirani</w:t>
      </w:r>
      <w:proofErr w:type="spellEnd"/>
      <w:r w:rsidRPr="00405889">
        <w:rPr>
          <w:szCs w:val="24"/>
        </w:rPr>
        <w:t xml:space="preserve"> dan </w:t>
      </w:r>
      <w:proofErr w:type="spellStart"/>
      <w:r w:rsidRPr="00405889">
        <w:rPr>
          <w:szCs w:val="24"/>
        </w:rPr>
        <w:t>kediktatoran</w:t>
      </w:r>
      <w:proofErr w:type="spellEnd"/>
      <w:r w:rsidRPr="00405889">
        <w:rPr>
          <w:szCs w:val="24"/>
        </w:rPr>
        <w:t xml:space="preserve">. Islam </w:t>
      </w:r>
      <w:proofErr w:type="spellStart"/>
      <w:r w:rsidRPr="00405889">
        <w:rPr>
          <w:szCs w:val="24"/>
        </w:rPr>
        <w:t>melekat</w:t>
      </w:r>
      <w:proofErr w:type="spellEnd"/>
      <w:r w:rsidRPr="00405889">
        <w:rPr>
          <w:szCs w:val="24"/>
        </w:rPr>
        <w:t xml:space="preserve"> </w:t>
      </w:r>
      <w:proofErr w:type="spellStart"/>
      <w:r w:rsidRPr="00405889">
        <w:rPr>
          <w:szCs w:val="24"/>
        </w:rPr>
        <w:t>padanya</w:t>
      </w:r>
      <w:proofErr w:type="spellEnd"/>
      <w:r w:rsidRPr="00405889">
        <w:rPr>
          <w:szCs w:val="24"/>
        </w:rPr>
        <w:t xml:space="preserve"> </w:t>
      </w:r>
      <w:proofErr w:type="spellStart"/>
      <w:r w:rsidRPr="00405889">
        <w:rPr>
          <w:szCs w:val="24"/>
        </w:rPr>
        <w:t>nilai-nilai</w:t>
      </w:r>
      <w:proofErr w:type="spellEnd"/>
      <w:r w:rsidRPr="00405889">
        <w:rPr>
          <w:szCs w:val="24"/>
        </w:rPr>
        <w:t xml:space="preserve"> liberal dan </w:t>
      </w:r>
      <w:proofErr w:type="spellStart"/>
      <w:r w:rsidRPr="00405889">
        <w:rPr>
          <w:szCs w:val="24"/>
        </w:rPr>
        <w:t>praktek</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kebebasan</w:t>
      </w:r>
      <w:proofErr w:type="spellEnd"/>
      <w:r w:rsidRPr="00405889">
        <w:rPr>
          <w:szCs w:val="24"/>
        </w:rPr>
        <w:t xml:space="preserve">, </w:t>
      </w:r>
      <w:proofErr w:type="spellStart"/>
      <w:r w:rsidRPr="00405889">
        <w:rPr>
          <w:szCs w:val="24"/>
        </w:rPr>
        <w:t>cinta</w:t>
      </w:r>
      <w:proofErr w:type="spellEnd"/>
      <w:r w:rsidRPr="00405889">
        <w:rPr>
          <w:szCs w:val="24"/>
        </w:rPr>
        <w:t xml:space="preserve">, </w:t>
      </w:r>
      <w:proofErr w:type="spellStart"/>
      <w:r w:rsidRPr="00405889">
        <w:rPr>
          <w:szCs w:val="24"/>
        </w:rPr>
        <w:t>toleransi</w:t>
      </w:r>
      <w:proofErr w:type="spellEnd"/>
      <w:r w:rsidRPr="00405889">
        <w:rPr>
          <w:szCs w:val="24"/>
        </w:rPr>
        <w:t xml:space="preserve"> dan </w:t>
      </w:r>
      <w:proofErr w:type="spellStart"/>
      <w:r w:rsidRPr="00405889">
        <w:rPr>
          <w:szCs w:val="24"/>
        </w:rPr>
        <w:t>pluralisme</w:t>
      </w:r>
      <w:proofErr w:type="spellEnd"/>
      <w:r w:rsidRPr="00405889">
        <w:rPr>
          <w:szCs w:val="24"/>
        </w:rPr>
        <w:t xml:space="preserve">, </w:t>
      </w:r>
      <w:proofErr w:type="spellStart"/>
      <w:r w:rsidRPr="00405889">
        <w:rPr>
          <w:szCs w:val="24"/>
        </w:rPr>
        <w:t>mungkin</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disimpulkan</w:t>
      </w:r>
      <w:proofErr w:type="spellEnd"/>
      <w:r w:rsidRPr="00405889">
        <w:rPr>
          <w:szCs w:val="24"/>
        </w:rPr>
        <w:t xml:space="preserve"> </w:t>
      </w:r>
      <w:proofErr w:type="spellStart"/>
      <w:r w:rsidRPr="00405889">
        <w:rPr>
          <w:szCs w:val="24"/>
        </w:rPr>
        <w:t>bahwa</w:t>
      </w:r>
      <w:proofErr w:type="spellEnd"/>
      <w:r w:rsidRPr="00405889">
        <w:rPr>
          <w:szCs w:val="24"/>
        </w:rPr>
        <w:t xml:space="preserve"> Islam </w:t>
      </w:r>
      <w:proofErr w:type="spellStart"/>
      <w:r w:rsidRPr="00405889">
        <w:rPr>
          <w:szCs w:val="24"/>
        </w:rPr>
        <w:t>lebih</w:t>
      </w:r>
      <w:proofErr w:type="spellEnd"/>
      <w:r w:rsidRPr="00405889">
        <w:rPr>
          <w:szCs w:val="24"/>
        </w:rPr>
        <w:t xml:space="preserve"> </w:t>
      </w:r>
      <w:proofErr w:type="spellStart"/>
      <w:r w:rsidRPr="00405889">
        <w:rPr>
          <w:szCs w:val="24"/>
        </w:rPr>
        <w:t>memilih</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pemerintahan</w:t>
      </w:r>
      <w:proofErr w:type="spellEnd"/>
      <w:r w:rsidRPr="00405889">
        <w:rPr>
          <w:szCs w:val="24"/>
        </w:rPr>
        <w:t xml:space="preserve"> yang </w:t>
      </w:r>
      <w:proofErr w:type="spellStart"/>
      <w:r w:rsidRPr="00405889">
        <w:rPr>
          <w:szCs w:val="24"/>
        </w:rPr>
        <w:t>seperti</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demokrasi</w:t>
      </w:r>
      <w:proofErr w:type="spellEnd"/>
      <w:r w:rsidRPr="00405889">
        <w:rPr>
          <w:szCs w:val="24"/>
        </w:rPr>
        <w:t xml:space="preserve">, </w:t>
      </w:r>
      <w:proofErr w:type="spellStart"/>
      <w:r w:rsidRPr="00405889">
        <w:rPr>
          <w:szCs w:val="24"/>
        </w:rPr>
        <w:t>dalam</w:t>
      </w:r>
      <w:proofErr w:type="spellEnd"/>
      <w:r w:rsidRPr="00405889">
        <w:rPr>
          <w:szCs w:val="24"/>
        </w:rPr>
        <w:t xml:space="preserve"> zaman </w:t>
      </w:r>
      <w:proofErr w:type="spellStart"/>
      <w:r w:rsidRPr="00405889">
        <w:rPr>
          <w:szCs w:val="24"/>
        </w:rPr>
        <w:t>kita</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sistem</w:t>
      </w:r>
      <w:proofErr w:type="spellEnd"/>
      <w:r w:rsidRPr="00405889">
        <w:rPr>
          <w:szCs w:val="24"/>
        </w:rPr>
        <w:t xml:space="preserve"> yang </w:t>
      </w:r>
      <w:proofErr w:type="spellStart"/>
      <w:r w:rsidRPr="00405889">
        <w:rPr>
          <w:szCs w:val="24"/>
        </w:rPr>
        <w:t>dilihat</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sistem</w:t>
      </w:r>
      <w:proofErr w:type="spellEnd"/>
      <w:r w:rsidRPr="00405889">
        <w:rPr>
          <w:szCs w:val="24"/>
        </w:rPr>
        <w:t xml:space="preserve"> </w:t>
      </w:r>
      <w:proofErr w:type="spellStart"/>
      <w:r w:rsidRPr="00405889">
        <w:rPr>
          <w:szCs w:val="24"/>
        </w:rPr>
        <w:t>politik</w:t>
      </w:r>
      <w:proofErr w:type="spellEnd"/>
      <w:r w:rsidRPr="00405889">
        <w:rPr>
          <w:szCs w:val="24"/>
        </w:rPr>
        <w:t xml:space="preserve"> </w:t>
      </w:r>
      <w:proofErr w:type="spellStart"/>
      <w:r w:rsidRPr="00405889">
        <w:rPr>
          <w:szCs w:val="24"/>
        </w:rPr>
        <w:t>terbaik</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umat</w:t>
      </w:r>
      <w:proofErr w:type="spellEnd"/>
      <w:r w:rsidRPr="00405889">
        <w:rPr>
          <w:szCs w:val="24"/>
        </w:rPr>
        <w:t xml:space="preserve"> Islam, </w:t>
      </w:r>
      <w:proofErr w:type="spellStart"/>
      <w:r w:rsidRPr="00405889">
        <w:rPr>
          <w:szCs w:val="24"/>
        </w:rPr>
        <w:t>terlepas</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ketidaksempurnaan</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Demokrasi</w:t>
      </w:r>
      <w:proofErr w:type="spellEnd"/>
      <w:r w:rsidRPr="00405889">
        <w:rPr>
          <w:szCs w:val="24"/>
        </w:rPr>
        <w:t xml:space="preserve"> </w:t>
      </w:r>
      <w:proofErr w:type="spellStart"/>
      <w:r w:rsidRPr="00405889">
        <w:rPr>
          <w:szCs w:val="24"/>
        </w:rPr>
        <w:t>bagaimanapun</w:t>
      </w:r>
      <w:proofErr w:type="spellEnd"/>
      <w:r w:rsidRPr="00405889">
        <w:rPr>
          <w:szCs w:val="24"/>
        </w:rPr>
        <w:t xml:space="preserve"> </w:t>
      </w:r>
      <w:proofErr w:type="spellStart"/>
      <w:r w:rsidRPr="00405889">
        <w:rPr>
          <w:szCs w:val="24"/>
        </w:rPr>
        <w:t>masih</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pemerintahan</w:t>
      </w:r>
      <w:proofErr w:type="spellEnd"/>
      <w:r w:rsidRPr="00405889">
        <w:rPr>
          <w:szCs w:val="24"/>
        </w:rPr>
        <w:t xml:space="preserve"> Islam dan </w:t>
      </w:r>
      <w:proofErr w:type="spellStart"/>
      <w:r w:rsidRPr="00405889">
        <w:rPr>
          <w:szCs w:val="24"/>
        </w:rPr>
        <w:t>suatu</w:t>
      </w:r>
      <w:proofErr w:type="spellEnd"/>
      <w:r w:rsidRPr="00405889">
        <w:rPr>
          <w:szCs w:val="24"/>
        </w:rPr>
        <w:t xml:space="preserve"> </w:t>
      </w:r>
      <w:proofErr w:type="spellStart"/>
      <w:r w:rsidRPr="00405889">
        <w:rPr>
          <w:szCs w:val="24"/>
        </w:rPr>
        <w:t>hari</w:t>
      </w:r>
      <w:proofErr w:type="spellEnd"/>
      <w:r w:rsidRPr="00405889">
        <w:rPr>
          <w:szCs w:val="24"/>
        </w:rPr>
        <w:t xml:space="preserve"> </w:t>
      </w:r>
      <w:proofErr w:type="spellStart"/>
      <w:r w:rsidRPr="00405889">
        <w:rPr>
          <w:szCs w:val="24"/>
        </w:rPr>
        <w:t>mungkin</w:t>
      </w:r>
      <w:proofErr w:type="spellEnd"/>
      <w:r w:rsidRPr="00405889">
        <w:rPr>
          <w:szCs w:val="24"/>
        </w:rPr>
        <w:t xml:space="preserve"> </w:t>
      </w:r>
      <w:proofErr w:type="spellStart"/>
      <w:r w:rsidRPr="00405889">
        <w:rPr>
          <w:szCs w:val="24"/>
        </w:rPr>
        <w:t>ada</w:t>
      </w:r>
      <w:proofErr w:type="spellEnd"/>
      <w:r w:rsidRPr="00405889">
        <w:rPr>
          <w:szCs w:val="24"/>
        </w:rPr>
        <w:t xml:space="preserve"> </w:t>
      </w:r>
      <w:proofErr w:type="spellStart"/>
      <w:r w:rsidRPr="00405889">
        <w:rPr>
          <w:szCs w:val="24"/>
        </w:rPr>
        <w:t>jenis</w:t>
      </w:r>
      <w:proofErr w:type="spellEnd"/>
      <w:r w:rsidRPr="00405889">
        <w:rPr>
          <w:szCs w:val="24"/>
        </w:rPr>
        <w:t xml:space="preserve"> lain </w:t>
      </w:r>
      <w:proofErr w:type="spellStart"/>
      <w:r w:rsidRPr="00405889">
        <w:rPr>
          <w:szCs w:val="24"/>
        </w:rPr>
        <w:t>dari</w:t>
      </w:r>
      <w:proofErr w:type="spellEnd"/>
      <w:r w:rsidRPr="00405889">
        <w:rPr>
          <w:szCs w:val="24"/>
        </w:rPr>
        <w:t xml:space="preserve"> </w:t>
      </w:r>
      <w:proofErr w:type="spellStart"/>
      <w:r w:rsidRPr="00405889">
        <w:rPr>
          <w:szCs w:val="24"/>
        </w:rPr>
        <w:t>sistem</w:t>
      </w:r>
      <w:proofErr w:type="spellEnd"/>
      <w:r w:rsidRPr="00405889">
        <w:rPr>
          <w:szCs w:val="24"/>
        </w:rPr>
        <w:t xml:space="preserve"> </w:t>
      </w:r>
      <w:proofErr w:type="spellStart"/>
      <w:r w:rsidRPr="00405889">
        <w:rPr>
          <w:szCs w:val="24"/>
        </w:rPr>
        <w:t>politik</w:t>
      </w:r>
      <w:proofErr w:type="spellEnd"/>
      <w:r w:rsidRPr="00405889">
        <w:rPr>
          <w:szCs w:val="24"/>
        </w:rPr>
        <w:t xml:space="preserve">, </w:t>
      </w:r>
      <w:proofErr w:type="spellStart"/>
      <w:r w:rsidRPr="00405889">
        <w:rPr>
          <w:szCs w:val="24"/>
        </w:rPr>
        <w:t>bahkan</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sesuai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ekspresi</w:t>
      </w:r>
      <w:proofErr w:type="spellEnd"/>
      <w:r w:rsidRPr="00405889">
        <w:rPr>
          <w:szCs w:val="24"/>
        </w:rPr>
        <w:t xml:space="preserve"> Islam yang liberal. </w:t>
      </w:r>
      <w:proofErr w:type="spellStart"/>
      <w:r w:rsidRPr="00405889">
        <w:rPr>
          <w:szCs w:val="24"/>
        </w:rPr>
        <w:t>Demokrasi</w:t>
      </w:r>
      <w:proofErr w:type="spellEnd"/>
      <w:r w:rsidRPr="00405889">
        <w:rPr>
          <w:szCs w:val="24"/>
        </w:rPr>
        <w:t xml:space="preserve"> </w:t>
      </w:r>
      <w:proofErr w:type="spellStart"/>
      <w:r w:rsidRPr="00405889">
        <w:rPr>
          <w:szCs w:val="24"/>
        </w:rPr>
        <w:t>berarti</w:t>
      </w:r>
      <w:proofErr w:type="spellEnd"/>
      <w:r w:rsidRPr="00405889">
        <w:rPr>
          <w:szCs w:val="24"/>
        </w:rPr>
        <w:t xml:space="preserve"> </w:t>
      </w:r>
      <w:proofErr w:type="spellStart"/>
      <w:r w:rsidRPr="00405889">
        <w:rPr>
          <w:szCs w:val="24"/>
        </w:rPr>
        <w:t>suara</w:t>
      </w:r>
      <w:proofErr w:type="spellEnd"/>
      <w:r w:rsidRPr="00405889">
        <w:rPr>
          <w:szCs w:val="24"/>
        </w:rPr>
        <w:t xml:space="preserve"> </w:t>
      </w:r>
      <w:proofErr w:type="spellStart"/>
      <w:r w:rsidRPr="00405889">
        <w:rPr>
          <w:szCs w:val="24"/>
        </w:rPr>
        <w:t>terbanyak</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menentukan</w:t>
      </w:r>
      <w:proofErr w:type="spellEnd"/>
      <w:r w:rsidRPr="00405889">
        <w:rPr>
          <w:szCs w:val="24"/>
        </w:rPr>
        <w:t xml:space="preserve"> </w:t>
      </w:r>
      <w:proofErr w:type="spellStart"/>
      <w:r w:rsidRPr="00405889">
        <w:rPr>
          <w:szCs w:val="24"/>
        </w:rPr>
        <w:t>siapa</w:t>
      </w:r>
      <w:proofErr w:type="spellEnd"/>
      <w:r w:rsidRPr="00405889">
        <w:rPr>
          <w:szCs w:val="24"/>
        </w:rPr>
        <w:t xml:space="preserve"> dan </w:t>
      </w:r>
      <w:proofErr w:type="spellStart"/>
      <w:r w:rsidRPr="00405889">
        <w:rPr>
          <w:szCs w:val="24"/>
        </w:rPr>
        <w:t>bagaimana</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memerintah</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pengertian</w:t>
      </w:r>
      <w:proofErr w:type="spellEnd"/>
      <w:r w:rsidRPr="00405889">
        <w:rPr>
          <w:szCs w:val="24"/>
        </w:rPr>
        <w:t xml:space="preserve"> yang </w:t>
      </w:r>
      <w:proofErr w:type="spellStart"/>
      <w:r w:rsidRPr="00405889">
        <w:rPr>
          <w:szCs w:val="24"/>
        </w:rPr>
        <w:t>terkait</w:t>
      </w:r>
      <w:proofErr w:type="spellEnd"/>
      <w:r w:rsidRPr="00405889">
        <w:rPr>
          <w:szCs w:val="24"/>
        </w:rPr>
        <w:t xml:space="preserve"> </w:t>
      </w:r>
      <w:proofErr w:type="spellStart"/>
      <w:r w:rsidRPr="00405889">
        <w:rPr>
          <w:szCs w:val="24"/>
        </w:rPr>
        <w:t>hak</w:t>
      </w:r>
      <w:proofErr w:type="spellEnd"/>
      <w:r w:rsidRPr="00405889">
        <w:rPr>
          <w:szCs w:val="24"/>
        </w:rPr>
        <w:t xml:space="preserve"> </w:t>
      </w:r>
      <w:proofErr w:type="spellStart"/>
      <w:r w:rsidRPr="00405889">
        <w:rPr>
          <w:szCs w:val="24"/>
        </w:rPr>
        <w:t>asasi</w:t>
      </w:r>
      <w:proofErr w:type="spellEnd"/>
      <w:r w:rsidRPr="00405889">
        <w:rPr>
          <w:szCs w:val="24"/>
        </w:rPr>
        <w:t xml:space="preserve"> </w:t>
      </w:r>
      <w:proofErr w:type="spellStart"/>
      <w:r w:rsidRPr="00405889">
        <w:rPr>
          <w:szCs w:val="24"/>
        </w:rPr>
        <w:t>manusia</w:t>
      </w:r>
      <w:proofErr w:type="spellEnd"/>
      <w:r w:rsidRPr="00405889">
        <w:rPr>
          <w:szCs w:val="24"/>
        </w:rPr>
        <w:t xml:space="preserve"> universal, </w:t>
      </w:r>
      <w:proofErr w:type="spellStart"/>
      <w:r w:rsidRPr="00405889">
        <w:rPr>
          <w:szCs w:val="24"/>
        </w:rPr>
        <w:t>kebebasan</w:t>
      </w:r>
      <w:proofErr w:type="spellEnd"/>
      <w:r w:rsidRPr="00405889">
        <w:rPr>
          <w:szCs w:val="24"/>
        </w:rPr>
        <w:t xml:space="preserve"> </w:t>
      </w:r>
      <w:proofErr w:type="spellStart"/>
      <w:r w:rsidRPr="00405889">
        <w:rPr>
          <w:szCs w:val="24"/>
        </w:rPr>
        <w:t>berekspresi</w:t>
      </w:r>
      <w:proofErr w:type="spellEnd"/>
      <w:r w:rsidRPr="00405889">
        <w:rPr>
          <w:szCs w:val="24"/>
        </w:rPr>
        <w:t xml:space="preserve">, </w:t>
      </w:r>
      <w:proofErr w:type="spellStart"/>
      <w:r w:rsidRPr="00405889">
        <w:rPr>
          <w:szCs w:val="24"/>
        </w:rPr>
        <w:t>pluralisme</w:t>
      </w:r>
      <w:proofErr w:type="spellEnd"/>
      <w:r w:rsidRPr="00405889">
        <w:rPr>
          <w:szCs w:val="24"/>
        </w:rPr>
        <w:t xml:space="preserve"> agama dan </w:t>
      </w:r>
      <w:proofErr w:type="spellStart"/>
      <w:r w:rsidRPr="00405889">
        <w:rPr>
          <w:szCs w:val="24"/>
        </w:rPr>
        <w:t>kesetaraan</w:t>
      </w:r>
      <w:proofErr w:type="spellEnd"/>
      <w:r w:rsidRPr="00405889">
        <w:rPr>
          <w:szCs w:val="24"/>
        </w:rPr>
        <w:t xml:space="preserve"> di </w:t>
      </w:r>
      <w:proofErr w:type="spellStart"/>
      <w:r w:rsidRPr="00405889">
        <w:rPr>
          <w:szCs w:val="24"/>
        </w:rPr>
        <w:t>hadapan</w:t>
      </w:r>
      <w:proofErr w:type="spellEnd"/>
      <w:r w:rsidRPr="00405889">
        <w:rPr>
          <w:szCs w:val="24"/>
        </w:rPr>
        <w:t xml:space="preserve"> </w:t>
      </w:r>
      <w:proofErr w:type="spellStart"/>
      <w:r w:rsidRPr="00405889">
        <w:rPr>
          <w:szCs w:val="24"/>
        </w:rPr>
        <w:t>hukum</w:t>
      </w:r>
      <w:proofErr w:type="spellEnd"/>
      <w:r w:rsidRPr="00405889">
        <w:rPr>
          <w:szCs w:val="24"/>
        </w:rPr>
        <w:t>.</w:t>
      </w:r>
      <w:r w:rsidRPr="00405889">
        <w:rPr>
          <w:szCs w:val="24"/>
          <w:vertAlign w:val="superscript"/>
        </w:rPr>
        <w:footnoteReference w:id="30"/>
      </w:r>
      <w:r w:rsidRPr="00405889">
        <w:rPr>
          <w:szCs w:val="24"/>
        </w:rPr>
        <w:t xml:space="preserve"> </w:t>
      </w:r>
    </w:p>
    <w:p w14:paraId="17B4AEE8" w14:textId="77777777" w:rsidR="00141826" w:rsidRPr="00405889" w:rsidRDefault="00141826" w:rsidP="00405889">
      <w:pPr>
        <w:spacing w:after="3" w:line="360" w:lineRule="auto"/>
        <w:ind w:left="0" w:firstLine="560"/>
        <w:rPr>
          <w:szCs w:val="24"/>
        </w:rPr>
      </w:pPr>
      <w:r w:rsidRPr="00405889">
        <w:rPr>
          <w:szCs w:val="24"/>
        </w:rPr>
        <w:t xml:space="preserve">Mohammad </w:t>
      </w:r>
      <w:proofErr w:type="spellStart"/>
      <w:r w:rsidRPr="00405889">
        <w:rPr>
          <w:szCs w:val="24"/>
        </w:rPr>
        <w:t>Talbi</w:t>
      </w:r>
      <w:proofErr w:type="spellEnd"/>
      <w:r w:rsidRPr="00405889">
        <w:rPr>
          <w:szCs w:val="24"/>
        </w:rPr>
        <w:t xml:space="preserve"> juga </w:t>
      </w:r>
      <w:proofErr w:type="spellStart"/>
      <w:r w:rsidRPr="00405889">
        <w:rPr>
          <w:szCs w:val="24"/>
        </w:rPr>
        <w:t>kental</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kebebasan</w:t>
      </w:r>
      <w:proofErr w:type="spellEnd"/>
      <w:r w:rsidRPr="00405889">
        <w:rPr>
          <w:szCs w:val="24"/>
        </w:rPr>
        <w:t xml:space="preserve"> </w:t>
      </w:r>
      <w:r w:rsidRPr="00405889">
        <w:rPr>
          <w:szCs w:val="24"/>
        </w:rPr>
        <w:tab/>
      </w:r>
      <w:proofErr w:type="spellStart"/>
      <w:r w:rsidRPr="00405889">
        <w:rPr>
          <w:szCs w:val="24"/>
        </w:rPr>
        <w:t>beragama</w:t>
      </w:r>
      <w:proofErr w:type="spellEnd"/>
      <w:r w:rsidRPr="00405889">
        <w:rPr>
          <w:szCs w:val="24"/>
        </w:rPr>
        <w:t xml:space="preserve"> </w:t>
      </w:r>
      <w:proofErr w:type="spellStart"/>
      <w:r w:rsidRPr="00405889">
        <w:rPr>
          <w:szCs w:val="24"/>
        </w:rPr>
        <w:t>dalam</w:t>
      </w:r>
      <w:proofErr w:type="spellEnd"/>
      <w:r w:rsidRPr="00405889">
        <w:rPr>
          <w:szCs w:val="24"/>
        </w:rPr>
        <w:t xml:space="preserve"> agenda </w:t>
      </w:r>
      <w:proofErr w:type="spellStart"/>
      <w:r w:rsidRPr="00405889">
        <w:rPr>
          <w:szCs w:val="24"/>
        </w:rPr>
        <w:t>pembaruan</w:t>
      </w:r>
      <w:proofErr w:type="spellEnd"/>
      <w:r w:rsidRPr="00405889">
        <w:rPr>
          <w:szCs w:val="24"/>
        </w:rPr>
        <w:t xml:space="preserve"> </w:t>
      </w:r>
      <w:proofErr w:type="spellStart"/>
      <w:r w:rsidRPr="00405889">
        <w:rPr>
          <w:szCs w:val="24"/>
        </w:rPr>
        <w:t>Islamnya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mengatakan</w:t>
      </w:r>
      <w:proofErr w:type="spellEnd"/>
      <w:r w:rsidRPr="00405889">
        <w:rPr>
          <w:szCs w:val="24"/>
        </w:rPr>
        <w:t xml:space="preserve"> </w:t>
      </w:r>
      <w:proofErr w:type="spellStart"/>
      <w:r w:rsidRPr="00405889">
        <w:rPr>
          <w:szCs w:val="24"/>
        </w:rPr>
        <w:t>bahwa</w:t>
      </w:r>
      <w:proofErr w:type="spellEnd"/>
      <w:r w:rsidRPr="00405889">
        <w:rPr>
          <w:szCs w:val="24"/>
        </w:rPr>
        <w:t xml:space="preserve"> “Islam </w:t>
      </w:r>
      <w:proofErr w:type="spellStart"/>
      <w:r w:rsidRPr="00405889">
        <w:rPr>
          <w:szCs w:val="24"/>
        </w:rPr>
        <w:t>adalah</w:t>
      </w:r>
      <w:proofErr w:type="spellEnd"/>
      <w:r w:rsidRPr="00405889">
        <w:rPr>
          <w:szCs w:val="24"/>
        </w:rPr>
        <w:t xml:space="preserve"> “</w:t>
      </w:r>
      <w:proofErr w:type="spellStart"/>
      <w:r w:rsidRPr="00405889">
        <w:rPr>
          <w:szCs w:val="24"/>
        </w:rPr>
        <w:t>kebebasan</w:t>
      </w:r>
      <w:proofErr w:type="spellEnd"/>
      <w:r w:rsidRPr="00405889">
        <w:rPr>
          <w:szCs w:val="24"/>
        </w:rPr>
        <w:t>” dan “</w:t>
      </w:r>
      <w:proofErr w:type="spellStart"/>
      <w:r w:rsidRPr="00405889">
        <w:rPr>
          <w:szCs w:val="24"/>
        </w:rPr>
        <w:t>sepenuhnya</w:t>
      </w:r>
      <w:proofErr w:type="spellEnd"/>
      <w:r w:rsidRPr="00405889">
        <w:rPr>
          <w:szCs w:val="24"/>
        </w:rPr>
        <w:t xml:space="preserve"> </w:t>
      </w:r>
      <w:proofErr w:type="spellStart"/>
      <w:r w:rsidRPr="00405889">
        <w:rPr>
          <w:szCs w:val="24"/>
        </w:rPr>
        <w:t>selaras</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demokrasi</w:t>
      </w:r>
      <w:proofErr w:type="spellEnd"/>
      <w:r w:rsidRPr="00405889">
        <w:rPr>
          <w:szCs w:val="24"/>
        </w:rPr>
        <w:t xml:space="preserve"> dan </w:t>
      </w:r>
      <w:proofErr w:type="spellStart"/>
      <w:r w:rsidRPr="00405889">
        <w:rPr>
          <w:szCs w:val="24"/>
        </w:rPr>
        <w:t>modernitas</w:t>
      </w:r>
      <w:proofErr w:type="spellEnd"/>
      <w:r w:rsidRPr="00405889">
        <w:rPr>
          <w:szCs w:val="24"/>
        </w:rPr>
        <w:t xml:space="preserve">. </w:t>
      </w:r>
      <w:proofErr w:type="spellStart"/>
      <w:r w:rsidRPr="00405889">
        <w:rPr>
          <w:szCs w:val="24"/>
        </w:rPr>
        <w:t>Sedangkan</w:t>
      </w:r>
      <w:proofErr w:type="spellEnd"/>
      <w:r w:rsidRPr="00405889">
        <w:rPr>
          <w:szCs w:val="24"/>
        </w:rPr>
        <w:t xml:space="preserve"> </w:t>
      </w:r>
      <w:proofErr w:type="spellStart"/>
      <w:r w:rsidRPr="00405889">
        <w:rPr>
          <w:szCs w:val="24"/>
        </w:rPr>
        <w:t>syariah</w:t>
      </w:r>
      <w:proofErr w:type="spellEnd"/>
      <w:r w:rsidRPr="00405889">
        <w:rPr>
          <w:szCs w:val="24"/>
        </w:rPr>
        <w:t xml:space="preserve"> </w:t>
      </w:r>
      <w:proofErr w:type="spellStart"/>
      <w:r w:rsidRPr="00405889">
        <w:rPr>
          <w:szCs w:val="24"/>
        </w:rPr>
        <w:t>menurutnya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produk</w:t>
      </w:r>
      <w:proofErr w:type="spellEnd"/>
      <w:r w:rsidRPr="00405889">
        <w:rPr>
          <w:szCs w:val="24"/>
        </w:rPr>
        <w:t xml:space="preserve"> </w:t>
      </w:r>
      <w:proofErr w:type="spellStart"/>
      <w:r w:rsidRPr="00405889">
        <w:rPr>
          <w:szCs w:val="24"/>
        </w:rPr>
        <w:t>manusia</w:t>
      </w:r>
      <w:proofErr w:type="spellEnd"/>
      <w:r w:rsidRPr="00405889">
        <w:rPr>
          <w:szCs w:val="24"/>
        </w:rPr>
        <w:t xml:space="preserve"> yang </w:t>
      </w:r>
      <w:proofErr w:type="spellStart"/>
      <w:r w:rsidRPr="00405889">
        <w:rPr>
          <w:szCs w:val="24"/>
        </w:rPr>
        <w:t>tidak</w:t>
      </w:r>
      <w:proofErr w:type="spellEnd"/>
      <w:r w:rsidRPr="00405889">
        <w:rPr>
          <w:szCs w:val="24"/>
        </w:rPr>
        <w:t xml:space="preserve"> </w:t>
      </w:r>
      <w:proofErr w:type="spellStart"/>
      <w:r w:rsidRPr="00405889">
        <w:rPr>
          <w:szCs w:val="24"/>
        </w:rPr>
        <w:t>ada</w:t>
      </w:r>
      <w:proofErr w:type="spellEnd"/>
      <w:r w:rsidRPr="00405889">
        <w:rPr>
          <w:szCs w:val="24"/>
        </w:rPr>
        <w:t xml:space="preserve"> </w:t>
      </w:r>
      <w:proofErr w:type="spellStart"/>
      <w:r w:rsidRPr="00405889">
        <w:rPr>
          <w:szCs w:val="24"/>
        </w:rPr>
        <w:t>hubunganya</w:t>
      </w:r>
      <w:proofErr w:type="spellEnd"/>
      <w:r w:rsidRPr="00405889">
        <w:rPr>
          <w:szCs w:val="24"/>
        </w:rPr>
        <w:t xml:space="preserve"> </w:t>
      </w:r>
      <w:proofErr w:type="spellStart"/>
      <w:r w:rsidRPr="00405889">
        <w:rPr>
          <w:szCs w:val="24"/>
        </w:rPr>
        <w:t>dengan</w:t>
      </w:r>
      <w:proofErr w:type="spellEnd"/>
      <w:r w:rsidRPr="00405889">
        <w:rPr>
          <w:szCs w:val="24"/>
        </w:rPr>
        <w:t xml:space="preserve"> Islam. </w:t>
      </w:r>
      <w:proofErr w:type="spellStart"/>
      <w:r w:rsidRPr="00405889">
        <w:rPr>
          <w:szCs w:val="24"/>
        </w:rPr>
        <w:t>Dia</w:t>
      </w:r>
      <w:proofErr w:type="spellEnd"/>
      <w:r w:rsidRPr="00405889">
        <w:rPr>
          <w:szCs w:val="24"/>
        </w:rPr>
        <w:t xml:space="preserve"> </w:t>
      </w:r>
      <w:proofErr w:type="spellStart"/>
      <w:r w:rsidRPr="00405889">
        <w:rPr>
          <w:szCs w:val="24"/>
        </w:rPr>
        <w:t>mengatakan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umat</w:t>
      </w:r>
      <w:proofErr w:type="spellEnd"/>
      <w:r w:rsidRPr="00405889">
        <w:rPr>
          <w:szCs w:val="24"/>
        </w:rPr>
        <w:t xml:space="preserve"> Islam </w:t>
      </w:r>
      <w:proofErr w:type="spellStart"/>
      <w:r w:rsidRPr="00405889">
        <w:rPr>
          <w:szCs w:val="24"/>
        </w:rPr>
        <w:t>harus</w:t>
      </w:r>
      <w:proofErr w:type="spellEnd"/>
      <w:r w:rsidRPr="00405889">
        <w:rPr>
          <w:szCs w:val="24"/>
        </w:rPr>
        <w:t xml:space="preserve"> “</w:t>
      </w:r>
      <w:proofErr w:type="spellStart"/>
      <w:r w:rsidRPr="00405889">
        <w:rPr>
          <w:szCs w:val="24"/>
        </w:rPr>
        <w:t>membebaskan</w:t>
      </w:r>
      <w:proofErr w:type="spellEnd"/>
      <w:r w:rsidRPr="00405889">
        <w:rPr>
          <w:szCs w:val="24"/>
        </w:rPr>
        <w:t xml:space="preserve"> </w:t>
      </w:r>
      <w:proofErr w:type="spellStart"/>
      <w:r w:rsidRPr="00405889">
        <w:rPr>
          <w:szCs w:val="24"/>
        </w:rPr>
        <w:t>diri</w:t>
      </w:r>
      <w:proofErr w:type="spellEnd"/>
      <w:r w:rsidRPr="00405889">
        <w:rPr>
          <w:szCs w:val="24"/>
        </w:rPr>
        <w:t xml:space="preserve">” </w:t>
      </w:r>
      <w:proofErr w:type="spellStart"/>
      <w:r w:rsidRPr="00405889">
        <w:rPr>
          <w:szCs w:val="24"/>
        </w:rPr>
        <w:lastRenderedPageBreak/>
        <w:t>dari</w:t>
      </w:r>
      <w:proofErr w:type="spellEnd"/>
      <w:r w:rsidRPr="00405889">
        <w:rPr>
          <w:szCs w:val="24"/>
        </w:rPr>
        <w:t xml:space="preserve"> </w:t>
      </w:r>
      <w:proofErr w:type="spellStart"/>
      <w:r w:rsidRPr="00405889">
        <w:rPr>
          <w:szCs w:val="24"/>
        </w:rPr>
        <w:t>teks-teks</w:t>
      </w:r>
      <w:proofErr w:type="spellEnd"/>
      <w:r w:rsidRPr="00405889">
        <w:rPr>
          <w:szCs w:val="24"/>
        </w:rPr>
        <w:t xml:space="preserve"> </w:t>
      </w:r>
      <w:proofErr w:type="spellStart"/>
      <w:r w:rsidRPr="00405889">
        <w:rPr>
          <w:szCs w:val="24"/>
        </w:rPr>
        <w:t>hukum</w:t>
      </w:r>
      <w:proofErr w:type="spellEnd"/>
      <w:r w:rsidRPr="00405889">
        <w:rPr>
          <w:szCs w:val="24"/>
        </w:rPr>
        <w:t xml:space="preserve"> yang </w:t>
      </w:r>
      <w:proofErr w:type="spellStart"/>
      <w:r w:rsidRPr="00405889">
        <w:rPr>
          <w:szCs w:val="24"/>
        </w:rPr>
        <w:t>muncul</w:t>
      </w:r>
      <w:proofErr w:type="spellEnd"/>
      <w:r w:rsidRPr="00405889">
        <w:rPr>
          <w:szCs w:val="24"/>
        </w:rPr>
        <w:t xml:space="preserve"> </w:t>
      </w:r>
      <w:proofErr w:type="spellStart"/>
      <w:r w:rsidRPr="00405889">
        <w:rPr>
          <w:szCs w:val="24"/>
        </w:rPr>
        <w:t>dua</w:t>
      </w:r>
      <w:proofErr w:type="spellEnd"/>
      <w:r w:rsidRPr="00405889">
        <w:rPr>
          <w:szCs w:val="24"/>
        </w:rPr>
        <w:t xml:space="preserve"> </w:t>
      </w:r>
      <w:proofErr w:type="spellStart"/>
      <w:r w:rsidRPr="00405889">
        <w:rPr>
          <w:szCs w:val="24"/>
        </w:rPr>
        <w:t>abad</w:t>
      </w:r>
      <w:proofErr w:type="spellEnd"/>
      <w:r w:rsidRPr="00405889">
        <w:rPr>
          <w:szCs w:val="24"/>
        </w:rPr>
        <w:t xml:space="preserve"> </w:t>
      </w:r>
      <w:proofErr w:type="spellStart"/>
      <w:r w:rsidRPr="00405889">
        <w:rPr>
          <w:szCs w:val="24"/>
        </w:rPr>
        <w:t>setelah</w:t>
      </w:r>
      <w:proofErr w:type="spellEnd"/>
      <w:r w:rsidRPr="00405889">
        <w:rPr>
          <w:szCs w:val="24"/>
        </w:rPr>
        <w:t xml:space="preserve"> Nabi dan </w:t>
      </w:r>
      <w:proofErr w:type="spellStart"/>
      <w:r w:rsidRPr="00405889">
        <w:rPr>
          <w:szCs w:val="24"/>
        </w:rPr>
        <w:t>dari</w:t>
      </w:r>
      <w:proofErr w:type="spellEnd"/>
      <w:r w:rsidRPr="00405889">
        <w:rPr>
          <w:szCs w:val="24"/>
        </w:rPr>
        <w:t xml:space="preserve"> agama yang </w:t>
      </w:r>
      <w:proofErr w:type="spellStart"/>
      <w:r w:rsidRPr="00405889">
        <w:rPr>
          <w:szCs w:val="24"/>
        </w:rPr>
        <w:t>memberikan</w:t>
      </w:r>
      <w:proofErr w:type="spellEnd"/>
      <w:r w:rsidRPr="00405889">
        <w:rPr>
          <w:szCs w:val="24"/>
        </w:rPr>
        <w:t xml:space="preserve"> </w:t>
      </w:r>
      <w:proofErr w:type="spellStart"/>
      <w:r w:rsidRPr="00405889">
        <w:rPr>
          <w:szCs w:val="24"/>
        </w:rPr>
        <w:t>gambaran</w:t>
      </w:r>
      <w:proofErr w:type="spellEnd"/>
      <w:r w:rsidRPr="00405889">
        <w:rPr>
          <w:szCs w:val="24"/>
        </w:rPr>
        <w:t xml:space="preserve"> </w:t>
      </w:r>
      <w:proofErr w:type="spellStart"/>
      <w:r w:rsidRPr="00405889">
        <w:rPr>
          <w:szCs w:val="24"/>
        </w:rPr>
        <w:t>teror</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dia</w:t>
      </w:r>
      <w:proofErr w:type="spellEnd"/>
      <w:r w:rsidRPr="00405889">
        <w:rPr>
          <w:szCs w:val="24"/>
        </w:rPr>
        <w:t xml:space="preserve">, “Agama </w:t>
      </w:r>
      <w:proofErr w:type="spellStart"/>
      <w:r w:rsidRPr="00405889">
        <w:rPr>
          <w:szCs w:val="24"/>
        </w:rPr>
        <w:t>bukan</w:t>
      </w:r>
      <w:proofErr w:type="spellEnd"/>
      <w:r w:rsidRPr="00405889">
        <w:rPr>
          <w:szCs w:val="24"/>
        </w:rPr>
        <w:t xml:space="preserve"> </w:t>
      </w:r>
      <w:proofErr w:type="spellStart"/>
      <w:r w:rsidRPr="00405889">
        <w:rPr>
          <w:szCs w:val="24"/>
        </w:rPr>
        <w:t>identitas</w:t>
      </w:r>
      <w:proofErr w:type="spellEnd"/>
      <w:r w:rsidRPr="00405889">
        <w:rPr>
          <w:szCs w:val="24"/>
        </w:rPr>
        <w:t xml:space="preserve"> </w:t>
      </w:r>
      <w:proofErr w:type="spellStart"/>
      <w:r w:rsidRPr="00405889">
        <w:rPr>
          <w:szCs w:val="24"/>
        </w:rPr>
        <w:t>budaya</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bangsa</w:t>
      </w:r>
      <w:proofErr w:type="spellEnd"/>
      <w:r w:rsidRPr="00405889">
        <w:rPr>
          <w:szCs w:val="24"/>
        </w:rPr>
        <w:t xml:space="preserve">. Agama </w:t>
      </w:r>
      <w:proofErr w:type="spellStart"/>
      <w:r w:rsidRPr="00405889">
        <w:rPr>
          <w:szCs w:val="24"/>
        </w:rPr>
        <w:t>adalah</w:t>
      </w:r>
      <w:proofErr w:type="spellEnd"/>
      <w:r w:rsidRPr="00405889">
        <w:rPr>
          <w:szCs w:val="24"/>
        </w:rPr>
        <w:t xml:space="preserve"> </w:t>
      </w:r>
      <w:proofErr w:type="spellStart"/>
      <w:r w:rsidRPr="00405889">
        <w:rPr>
          <w:szCs w:val="24"/>
        </w:rPr>
        <w:t>hubungan</w:t>
      </w:r>
      <w:proofErr w:type="spellEnd"/>
      <w:r w:rsidRPr="00405889">
        <w:rPr>
          <w:szCs w:val="24"/>
        </w:rPr>
        <w:t xml:space="preserve"> </w:t>
      </w:r>
      <w:proofErr w:type="spellStart"/>
      <w:r w:rsidRPr="00405889">
        <w:rPr>
          <w:szCs w:val="24"/>
        </w:rPr>
        <w:t>pribadi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Tuhan</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jalan</w:t>
      </w:r>
      <w:proofErr w:type="spellEnd"/>
      <w:r w:rsidRPr="00405889">
        <w:rPr>
          <w:szCs w:val="24"/>
        </w:rPr>
        <w:t xml:space="preserve"> </w:t>
      </w:r>
      <w:proofErr w:type="spellStart"/>
      <w:r w:rsidRPr="00405889">
        <w:rPr>
          <w:szCs w:val="24"/>
        </w:rPr>
        <w:t>menuju</w:t>
      </w:r>
      <w:proofErr w:type="spellEnd"/>
      <w:r w:rsidRPr="00405889">
        <w:rPr>
          <w:szCs w:val="24"/>
        </w:rPr>
        <w:t xml:space="preserve"> </w:t>
      </w:r>
      <w:proofErr w:type="spellStart"/>
      <w:r w:rsidRPr="00405889">
        <w:rPr>
          <w:szCs w:val="24"/>
        </w:rPr>
        <w:t>Kepada</w:t>
      </w:r>
      <w:proofErr w:type="spellEnd"/>
      <w:r w:rsidRPr="00405889">
        <w:rPr>
          <w:szCs w:val="24"/>
        </w:rPr>
        <w:t xml:space="preserve">-Nya.” </w:t>
      </w:r>
      <w:proofErr w:type="spellStart"/>
      <w:r w:rsidRPr="00405889">
        <w:rPr>
          <w:szCs w:val="24"/>
        </w:rPr>
        <w:t>Seseorang</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menjadi</w:t>
      </w:r>
      <w:proofErr w:type="spellEnd"/>
      <w:r w:rsidRPr="00405889">
        <w:rPr>
          <w:szCs w:val="24"/>
        </w:rPr>
        <w:t xml:space="preserve"> Muslim yang </w:t>
      </w:r>
      <w:proofErr w:type="spellStart"/>
      <w:r w:rsidRPr="00405889">
        <w:rPr>
          <w:szCs w:val="24"/>
        </w:rPr>
        <w:t>berbudaya</w:t>
      </w:r>
      <w:proofErr w:type="spellEnd"/>
      <w:r w:rsidRPr="00405889">
        <w:rPr>
          <w:szCs w:val="24"/>
        </w:rPr>
        <w:t xml:space="preserve"> Belanda, </w:t>
      </w:r>
      <w:proofErr w:type="spellStart"/>
      <w:r w:rsidRPr="00405889">
        <w:rPr>
          <w:szCs w:val="24"/>
        </w:rPr>
        <w:t>Perancis</w:t>
      </w:r>
      <w:proofErr w:type="spellEnd"/>
      <w:r w:rsidRPr="00405889">
        <w:rPr>
          <w:szCs w:val="24"/>
        </w:rPr>
        <w:t xml:space="preserve">, </w:t>
      </w:r>
      <w:proofErr w:type="spellStart"/>
      <w:r w:rsidRPr="00405889">
        <w:rPr>
          <w:szCs w:val="24"/>
        </w:rPr>
        <w:t>Cina</w:t>
      </w:r>
      <w:proofErr w:type="spellEnd"/>
      <w:r w:rsidRPr="00405889">
        <w:rPr>
          <w:szCs w:val="24"/>
        </w:rPr>
        <w:t xml:space="preserve">, </w:t>
      </w:r>
      <w:proofErr w:type="spellStart"/>
      <w:r w:rsidRPr="00405889">
        <w:rPr>
          <w:szCs w:val="24"/>
        </w:rPr>
        <w:t>atau</w:t>
      </w:r>
      <w:proofErr w:type="spellEnd"/>
      <w:r w:rsidRPr="00405889">
        <w:rPr>
          <w:szCs w:val="24"/>
        </w:rPr>
        <w:t xml:space="preserve"> Indonesia.  </w:t>
      </w:r>
    </w:p>
    <w:p w14:paraId="09A6CBBB" w14:textId="77777777" w:rsidR="00141826" w:rsidRPr="00405889" w:rsidRDefault="00141826" w:rsidP="00405889">
      <w:pPr>
        <w:spacing w:line="360" w:lineRule="auto"/>
        <w:ind w:left="0" w:firstLine="570"/>
        <w:rPr>
          <w:szCs w:val="24"/>
        </w:rPr>
      </w:pPr>
      <w:proofErr w:type="spellStart"/>
      <w:r w:rsidRPr="00405889">
        <w:rPr>
          <w:szCs w:val="24"/>
        </w:rPr>
        <w:t>Sejalan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itu</w:t>
      </w:r>
      <w:proofErr w:type="spellEnd"/>
      <w:r w:rsidRPr="00405889">
        <w:rPr>
          <w:szCs w:val="24"/>
        </w:rPr>
        <w:t xml:space="preserve">, dan </w:t>
      </w:r>
      <w:proofErr w:type="spellStart"/>
      <w:r w:rsidRPr="00405889">
        <w:rPr>
          <w:szCs w:val="24"/>
        </w:rPr>
        <w:t>merupakan</w:t>
      </w:r>
      <w:proofErr w:type="spellEnd"/>
      <w:r w:rsidRPr="00405889">
        <w:rPr>
          <w:szCs w:val="24"/>
        </w:rPr>
        <w:t xml:space="preserve"> </w:t>
      </w:r>
      <w:proofErr w:type="spellStart"/>
      <w:r w:rsidRPr="00405889">
        <w:rPr>
          <w:szCs w:val="24"/>
        </w:rPr>
        <w:t>konsekuensi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kebebasan</w:t>
      </w:r>
      <w:proofErr w:type="spellEnd"/>
      <w:r w:rsidRPr="00405889">
        <w:rPr>
          <w:szCs w:val="24"/>
        </w:rPr>
        <w:t xml:space="preserve"> </w:t>
      </w:r>
      <w:proofErr w:type="spellStart"/>
      <w:r w:rsidRPr="00405889">
        <w:rPr>
          <w:szCs w:val="24"/>
        </w:rPr>
        <w:t>beragama</w:t>
      </w:r>
      <w:proofErr w:type="spellEnd"/>
      <w:r w:rsidRPr="00405889">
        <w:rPr>
          <w:szCs w:val="24"/>
        </w:rPr>
        <w:t xml:space="preserve">, </w:t>
      </w:r>
      <w:proofErr w:type="spellStart"/>
      <w:r w:rsidRPr="00405889">
        <w:rPr>
          <w:szCs w:val="24"/>
        </w:rPr>
        <w:t>Talbi</w:t>
      </w:r>
      <w:proofErr w:type="spellEnd"/>
      <w:r w:rsidRPr="00405889">
        <w:rPr>
          <w:szCs w:val="24"/>
        </w:rPr>
        <w:t xml:space="preserve"> juga </w:t>
      </w:r>
      <w:proofErr w:type="spellStart"/>
      <w:r w:rsidRPr="00405889">
        <w:rPr>
          <w:szCs w:val="24"/>
        </w:rPr>
        <w:t>merupakan</w:t>
      </w:r>
      <w:proofErr w:type="spellEnd"/>
      <w:r w:rsidRPr="00405889">
        <w:rPr>
          <w:szCs w:val="24"/>
        </w:rPr>
        <w:t xml:space="preserve"> </w:t>
      </w:r>
      <w:proofErr w:type="spellStart"/>
      <w:r w:rsidRPr="00405889">
        <w:rPr>
          <w:szCs w:val="24"/>
        </w:rPr>
        <w:t>pembela</w:t>
      </w:r>
      <w:proofErr w:type="spellEnd"/>
      <w:r w:rsidRPr="00405889">
        <w:rPr>
          <w:szCs w:val="24"/>
        </w:rPr>
        <w:t xml:space="preserve"> </w:t>
      </w:r>
      <w:proofErr w:type="spellStart"/>
      <w:r w:rsidRPr="00405889">
        <w:rPr>
          <w:szCs w:val="24"/>
        </w:rPr>
        <w:t>pluralisme</w:t>
      </w:r>
      <w:proofErr w:type="spellEnd"/>
      <w:r w:rsidRPr="00405889">
        <w:rPr>
          <w:szCs w:val="24"/>
        </w:rPr>
        <w:t xml:space="preserve"> dan </w:t>
      </w:r>
      <w:proofErr w:type="spellStart"/>
      <w:r w:rsidRPr="00405889">
        <w:rPr>
          <w:szCs w:val="24"/>
        </w:rPr>
        <w:t>toleransi</w:t>
      </w:r>
      <w:proofErr w:type="spellEnd"/>
      <w:r w:rsidRPr="00405889">
        <w:rPr>
          <w:szCs w:val="24"/>
        </w:rPr>
        <w:t xml:space="preserve"> </w:t>
      </w:r>
      <w:proofErr w:type="spellStart"/>
      <w:r w:rsidRPr="00405889">
        <w:rPr>
          <w:szCs w:val="24"/>
        </w:rPr>
        <w:t>beragama</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menurutnya</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alami</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pluralis</w:t>
      </w:r>
      <w:proofErr w:type="spellEnd"/>
      <w:r w:rsidRPr="00405889">
        <w:rPr>
          <w:szCs w:val="24"/>
        </w:rPr>
        <w:t xml:space="preserve">.” </w:t>
      </w:r>
      <w:proofErr w:type="spellStart"/>
      <w:r w:rsidRPr="00405889">
        <w:rPr>
          <w:szCs w:val="24"/>
        </w:rPr>
        <w:t>Talbi</w:t>
      </w:r>
      <w:proofErr w:type="spellEnd"/>
      <w:r w:rsidRPr="00405889">
        <w:rPr>
          <w:szCs w:val="24"/>
        </w:rPr>
        <w:t xml:space="preserve"> </w:t>
      </w:r>
      <w:proofErr w:type="spellStart"/>
      <w:r w:rsidRPr="00405889">
        <w:rPr>
          <w:szCs w:val="24"/>
        </w:rPr>
        <w:t>memahami</w:t>
      </w:r>
      <w:proofErr w:type="spellEnd"/>
      <w:r w:rsidRPr="00405889">
        <w:rPr>
          <w:szCs w:val="24"/>
        </w:rPr>
        <w:t xml:space="preserve"> Islam </w:t>
      </w:r>
      <w:proofErr w:type="spellStart"/>
      <w:r w:rsidRPr="00405889">
        <w:rPr>
          <w:szCs w:val="24"/>
        </w:rPr>
        <w:t>sebagai</w:t>
      </w:r>
      <w:proofErr w:type="spellEnd"/>
      <w:r w:rsidRPr="00405889">
        <w:rPr>
          <w:szCs w:val="24"/>
        </w:rPr>
        <w:t xml:space="preserve"> </w:t>
      </w:r>
      <w:proofErr w:type="spellStart"/>
      <w:r w:rsidRPr="00405889">
        <w:rPr>
          <w:szCs w:val="24"/>
        </w:rPr>
        <w:t>bagian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tradisi</w:t>
      </w:r>
      <w:proofErr w:type="spellEnd"/>
      <w:r w:rsidRPr="00405889">
        <w:rPr>
          <w:szCs w:val="24"/>
        </w:rPr>
        <w:t xml:space="preserve"> Ahli Kitab, </w:t>
      </w:r>
      <w:proofErr w:type="spellStart"/>
      <w:r w:rsidRPr="00405889">
        <w:rPr>
          <w:szCs w:val="24"/>
        </w:rPr>
        <w:t>Yudaisme</w:t>
      </w:r>
      <w:proofErr w:type="spellEnd"/>
      <w:r w:rsidRPr="00405889">
        <w:rPr>
          <w:szCs w:val="24"/>
        </w:rPr>
        <w:t xml:space="preserve">, Kristen dan Islam </w:t>
      </w:r>
      <w:proofErr w:type="spellStart"/>
      <w:r w:rsidRPr="00405889">
        <w:rPr>
          <w:szCs w:val="24"/>
        </w:rPr>
        <w:t>sebagai</w:t>
      </w:r>
      <w:proofErr w:type="spellEnd"/>
      <w:r w:rsidRPr="00405889">
        <w:rPr>
          <w:szCs w:val="24"/>
        </w:rPr>
        <w:t xml:space="preserve"> </w:t>
      </w:r>
      <w:proofErr w:type="spellStart"/>
      <w:r w:rsidRPr="00405889">
        <w:rPr>
          <w:szCs w:val="24"/>
        </w:rPr>
        <w:t>tritunggal</w:t>
      </w:r>
      <w:proofErr w:type="spellEnd"/>
      <w:r w:rsidRPr="00405889">
        <w:rPr>
          <w:szCs w:val="24"/>
        </w:rPr>
        <w:t xml:space="preserve"> yang </w:t>
      </w:r>
      <w:proofErr w:type="spellStart"/>
      <w:r w:rsidRPr="00405889">
        <w:rPr>
          <w:szCs w:val="24"/>
        </w:rPr>
        <w:t>inklusif</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monoteisme</w:t>
      </w:r>
      <w:proofErr w:type="spellEnd"/>
      <w:r w:rsidRPr="00405889">
        <w:rPr>
          <w:szCs w:val="24"/>
        </w:rPr>
        <w:t xml:space="preserve"> </w:t>
      </w:r>
      <w:proofErr w:type="spellStart"/>
      <w:r w:rsidRPr="00405889">
        <w:rPr>
          <w:szCs w:val="24"/>
        </w:rPr>
        <w:t>Semit</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dia</w:t>
      </w:r>
      <w:proofErr w:type="spellEnd"/>
      <w:r w:rsidRPr="00405889">
        <w:rPr>
          <w:szCs w:val="24"/>
        </w:rPr>
        <w:t xml:space="preserve"> </w:t>
      </w:r>
      <w:proofErr w:type="spellStart"/>
      <w:r w:rsidRPr="00405889">
        <w:rPr>
          <w:szCs w:val="24"/>
        </w:rPr>
        <w:t>menganjurkan</w:t>
      </w:r>
      <w:proofErr w:type="spellEnd"/>
      <w:r w:rsidRPr="00405889">
        <w:rPr>
          <w:szCs w:val="24"/>
        </w:rPr>
        <w:t xml:space="preserve"> </w:t>
      </w:r>
      <w:proofErr w:type="spellStart"/>
      <w:r w:rsidRPr="00405889">
        <w:rPr>
          <w:szCs w:val="24"/>
        </w:rPr>
        <w:t>ummat</w:t>
      </w:r>
      <w:proofErr w:type="spellEnd"/>
      <w:r w:rsidRPr="00405889">
        <w:rPr>
          <w:szCs w:val="24"/>
        </w:rPr>
        <w:t xml:space="preserve"> Islam </w:t>
      </w:r>
      <w:proofErr w:type="spellStart"/>
      <w:r w:rsidRPr="00405889">
        <w:rPr>
          <w:szCs w:val="24"/>
        </w:rPr>
        <w:t>untuk</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segan-segan</w:t>
      </w:r>
      <w:proofErr w:type="spellEnd"/>
      <w:r w:rsidRPr="00405889">
        <w:rPr>
          <w:szCs w:val="24"/>
        </w:rPr>
        <w:t xml:space="preserve"> </w:t>
      </w:r>
      <w:proofErr w:type="spellStart"/>
      <w:r w:rsidRPr="00405889">
        <w:rPr>
          <w:szCs w:val="24"/>
        </w:rPr>
        <w:t>melakukan</w:t>
      </w:r>
      <w:proofErr w:type="spellEnd"/>
      <w:r w:rsidRPr="00405889">
        <w:rPr>
          <w:szCs w:val="24"/>
        </w:rPr>
        <w:t xml:space="preserve"> dialog </w:t>
      </w:r>
      <w:proofErr w:type="spellStart"/>
      <w:r w:rsidRPr="00405889">
        <w:rPr>
          <w:szCs w:val="24"/>
        </w:rPr>
        <w:t>dengan</w:t>
      </w:r>
      <w:proofErr w:type="spellEnd"/>
      <w:r w:rsidRPr="00405889">
        <w:rPr>
          <w:szCs w:val="24"/>
        </w:rPr>
        <w:t xml:space="preserve"> </w:t>
      </w:r>
      <w:proofErr w:type="spellStart"/>
      <w:r w:rsidRPr="00405889">
        <w:rPr>
          <w:szCs w:val="24"/>
        </w:rPr>
        <w:t>umat</w:t>
      </w:r>
      <w:proofErr w:type="spellEnd"/>
      <w:r w:rsidRPr="00405889">
        <w:rPr>
          <w:szCs w:val="24"/>
        </w:rPr>
        <w:t xml:space="preserve"> </w:t>
      </w:r>
      <w:proofErr w:type="spellStart"/>
      <w:r w:rsidRPr="00405889">
        <w:rPr>
          <w:szCs w:val="24"/>
        </w:rPr>
        <w:t>beragama</w:t>
      </w:r>
      <w:proofErr w:type="spellEnd"/>
      <w:r w:rsidRPr="00405889">
        <w:rPr>
          <w:szCs w:val="24"/>
        </w:rPr>
        <w:t xml:space="preserve"> </w:t>
      </w:r>
      <w:proofErr w:type="spellStart"/>
      <w:r w:rsidRPr="00405889">
        <w:rPr>
          <w:szCs w:val="24"/>
        </w:rPr>
        <w:t>lain</w:t>
      </w:r>
      <w:proofErr w:type="spellEnd"/>
      <w:r w:rsidRPr="00405889">
        <w:rPr>
          <w:szCs w:val="24"/>
        </w:rPr>
        <w:t>.</w:t>
      </w:r>
    </w:p>
    <w:p w14:paraId="78948010" w14:textId="77777777" w:rsidR="00D630C8" w:rsidRDefault="00D630C8" w:rsidP="00405889">
      <w:pPr>
        <w:spacing w:line="360" w:lineRule="auto"/>
        <w:ind w:left="0" w:firstLine="570"/>
        <w:rPr>
          <w:szCs w:val="24"/>
        </w:rPr>
      </w:pPr>
    </w:p>
    <w:p w14:paraId="05D9B0B0" w14:textId="77777777" w:rsidR="00D630C8" w:rsidRDefault="00D630C8" w:rsidP="00405889">
      <w:pPr>
        <w:spacing w:line="360" w:lineRule="auto"/>
        <w:ind w:left="0" w:firstLine="570"/>
        <w:rPr>
          <w:szCs w:val="24"/>
        </w:rPr>
      </w:pPr>
    </w:p>
    <w:p w14:paraId="62D0D8A1" w14:textId="77777777" w:rsidR="00D630C8" w:rsidRDefault="00D630C8" w:rsidP="00405889">
      <w:pPr>
        <w:spacing w:line="360" w:lineRule="auto"/>
        <w:ind w:left="0" w:firstLine="570"/>
        <w:rPr>
          <w:szCs w:val="24"/>
        </w:rPr>
      </w:pPr>
    </w:p>
    <w:p w14:paraId="63018795" w14:textId="77777777" w:rsidR="00D630C8" w:rsidRDefault="00D630C8" w:rsidP="00405889">
      <w:pPr>
        <w:spacing w:line="360" w:lineRule="auto"/>
        <w:ind w:left="0" w:firstLine="570"/>
        <w:rPr>
          <w:szCs w:val="24"/>
        </w:rPr>
      </w:pPr>
    </w:p>
    <w:p w14:paraId="468DD355" w14:textId="77777777" w:rsidR="00D630C8" w:rsidRDefault="00D630C8" w:rsidP="00405889">
      <w:pPr>
        <w:spacing w:line="360" w:lineRule="auto"/>
        <w:ind w:left="0" w:firstLine="570"/>
        <w:rPr>
          <w:szCs w:val="24"/>
        </w:rPr>
      </w:pPr>
    </w:p>
    <w:p w14:paraId="4641345F" w14:textId="77777777" w:rsidR="00D630C8" w:rsidRDefault="00D630C8" w:rsidP="00405889">
      <w:pPr>
        <w:spacing w:line="360" w:lineRule="auto"/>
        <w:ind w:left="0" w:firstLine="570"/>
        <w:rPr>
          <w:szCs w:val="24"/>
        </w:rPr>
      </w:pPr>
    </w:p>
    <w:p w14:paraId="0FF69573" w14:textId="77777777" w:rsidR="00D630C8" w:rsidRDefault="00D630C8" w:rsidP="00405889">
      <w:pPr>
        <w:spacing w:line="360" w:lineRule="auto"/>
        <w:ind w:left="0" w:firstLine="570"/>
        <w:rPr>
          <w:szCs w:val="24"/>
        </w:rPr>
      </w:pPr>
    </w:p>
    <w:p w14:paraId="28E95E4F" w14:textId="77777777" w:rsidR="00D630C8" w:rsidRDefault="00D630C8" w:rsidP="00405889">
      <w:pPr>
        <w:spacing w:line="360" w:lineRule="auto"/>
        <w:ind w:left="0" w:firstLine="570"/>
        <w:rPr>
          <w:szCs w:val="24"/>
        </w:rPr>
      </w:pPr>
    </w:p>
    <w:p w14:paraId="26874F94" w14:textId="77777777" w:rsidR="00D630C8" w:rsidRDefault="00D630C8" w:rsidP="00405889">
      <w:pPr>
        <w:spacing w:line="360" w:lineRule="auto"/>
        <w:ind w:left="0" w:firstLine="570"/>
        <w:rPr>
          <w:szCs w:val="24"/>
        </w:rPr>
      </w:pPr>
    </w:p>
    <w:p w14:paraId="40665EC2" w14:textId="77777777" w:rsidR="00D630C8" w:rsidRDefault="00D630C8" w:rsidP="00405889">
      <w:pPr>
        <w:spacing w:line="360" w:lineRule="auto"/>
        <w:ind w:left="0" w:firstLine="570"/>
        <w:rPr>
          <w:szCs w:val="24"/>
        </w:rPr>
      </w:pPr>
    </w:p>
    <w:p w14:paraId="76051768" w14:textId="77777777" w:rsidR="00D630C8" w:rsidRDefault="00D630C8" w:rsidP="00405889">
      <w:pPr>
        <w:spacing w:line="360" w:lineRule="auto"/>
        <w:ind w:left="0" w:firstLine="570"/>
        <w:rPr>
          <w:szCs w:val="24"/>
        </w:rPr>
      </w:pPr>
    </w:p>
    <w:p w14:paraId="48BAF923" w14:textId="77777777" w:rsidR="00D630C8" w:rsidRDefault="00D630C8" w:rsidP="00405889">
      <w:pPr>
        <w:spacing w:line="360" w:lineRule="auto"/>
        <w:ind w:left="0" w:firstLine="570"/>
        <w:rPr>
          <w:szCs w:val="24"/>
        </w:rPr>
      </w:pPr>
    </w:p>
    <w:p w14:paraId="0C51AD7A" w14:textId="77777777" w:rsidR="00D630C8" w:rsidRDefault="00D630C8" w:rsidP="00405889">
      <w:pPr>
        <w:spacing w:line="360" w:lineRule="auto"/>
        <w:ind w:left="0" w:firstLine="570"/>
        <w:rPr>
          <w:szCs w:val="24"/>
        </w:rPr>
      </w:pPr>
    </w:p>
    <w:p w14:paraId="1A9C86E1" w14:textId="77777777" w:rsidR="00D630C8" w:rsidRDefault="00D630C8" w:rsidP="00405889">
      <w:pPr>
        <w:spacing w:line="360" w:lineRule="auto"/>
        <w:ind w:left="0" w:firstLine="570"/>
        <w:rPr>
          <w:szCs w:val="24"/>
        </w:rPr>
      </w:pPr>
    </w:p>
    <w:p w14:paraId="4E02F501" w14:textId="77777777" w:rsidR="00D630C8" w:rsidRDefault="00D630C8" w:rsidP="00405889">
      <w:pPr>
        <w:spacing w:line="360" w:lineRule="auto"/>
        <w:ind w:left="0" w:firstLine="570"/>
        <w:rPr>
          <w:szCs w:val="24"/>
        </w:rPr>
      </w:pPr>
    </w:p>
    <w:p w14:paraId="16F2B137" w14:textId="77777777" w:rsidR="00D630C8" w:rsidRDefault="00D630C8" w:rsidP="00405889">
      <w:pPr>
        <w:spacing w:line="360" w:lineRule="auto"/>
        <w:ind w:left="0" w:firstLine="570"/>
        <w:rPr>
          <w:szCs w:val="24"/>
        </w:rPr>
      </w:pPr>
    </w:p>
    <w:p w14:paraId="4F634D09" w14:textId="77777777" w:rsidR="00D630C8" w:rsidRDefault="00D630C8" w:rsidP="00405889">
      <w:pPr>
        <w:spacing w:line="360" w:lineRule="auto"/>
        <w:ind w:left="0" w:firstLine="570"/>
        <w:rPr>
          <w:szCs w:val="24"/>
        </w:rPr>
      </w:pPr>
    </w:p>
    <w:p w14:paraId="2325F9A3" w14:textId="77777777" w:rsidR="00D630C8" w:rsidRDefault="00D630C8" w:rsidP="00405889">
      <w:pPr>
        <w:spacing w:line="360" w:lineRule="auto"/>
        <w:ind w:left="0" w:firstLine="570"/>
        <w:rPr>
          <w:szCs w:val="24"/>
        </w:rPr>
      </w:pPr>
    </w:p>
    <w:p w14:paraId="67D201E1" w14:textId="77777777" w:rsidR="00D630C8" w:rsidRDefault="00D630C8" w:rsidP="00405889">
      <w:pPr>
        <w:spacing w:line="360" w:lineRule="auto"/>
        <w:ind w:left="0" w:firstLine="570"/>
        <w:rPr>
          <w:szCs w:val="24"/>
        </w:rPr>
      </w:pPr>
    </w:p>
    <w:p w14:paraId="3380FD71" w14:textId="77777777" w:rsidR="00D630C8" w:rsidRDefault="00D630C8" w:rsidP="00405889">
      <w:pPr>
        <w:spacing w:line="360" w:lineRule="auto"/>
        <w:ind w:left="0" w:firstLine="570"/>
        <w:rPr>
          <w:szCs w:val="24"/>
        </w:rPr>
      </w:pPr>
    </w:p>
    <w:p w14:paraId="4AAFB851" w14:textId="77777777" w:rsidR="00D630C8" w:rsidRDefault="00D630C8" w:rsidP="00405889">
      <w:pPr>
        <w:spacing w:line="360" w:lineRule="auto"/>
        <w:ind w:left="0" w:firstLine="570"/>
        <w:rPr>
          <w:szCs w:val="24"/>
        </w:rPr>
      </w:pPr>
    </w:p>
    <w:p w14:paraId="4ED06BA7" w14:textId="77777777" w:rsidR="00D630C8" w:rsidRDefault="00D630C8" w:rsidP="00405889">
      <w:pPr>
        <w:spacing w:line="360" w:lineRule="auto"/>
        <w:ind w:left="0" w:firstLine="570"/>
        <w:rPr>
          <w:szCs w:val="24"/>
        </w:rPr>
      </w:pPr>
    </w:p>
    <w:p w14:paraId="2C63EA73" w14:textId="77777777" w:rsidR="006A6571" w:rsidRDefault="006A6571" w:rsidP="00D630C8">
      <w:pPr>
        <w:spacing w:line="360" w:lineRule="auto"/>
        <w:ind w:left="0" w:firstLine="570"/>
        <w:jc w:val="center"/>
        <w:rPr>
          <w:b/>
          <w:bCs/>
          <w:szCs w:val="24"/>
          <w:lang w:val="id-ID"/>
        </w:rPr>
      </w:pPr>
    </w:p>
    <w:p w14:paraId="1C5CE880" w14:textId="77777777" w:rsidR="006A6571" w:rsidRDefault="006A6571" w:rsidP="00D630C8">
      <w:pPr>
        <w:spacing w:line="360" w:lineRule="auto"/>
        <w:ind w:left="0" w:firstLine="570"/>
        <w:jc w:val="center"/>
        <w:rPr>
          <w:b/>
          <w:bCs/>
          <w:szCs w:val="24"/>
          <w:lang w:val="id-ID"/>
        </w:rPr>
      </w:pPr>
    </w:p>
    <w:p w14:paraId="2BFC78F4" w14:textId="1025FCB8" w:rsidR="00D630C8" w:rsidRPr="00D630C8" w:rsidRDefault="00D630C8" w:rsidP="00D630C8">
      <w:pPr>
        <w:spacing w:line="360" w:lineRule="auto"/>
        <w:ind w:left="0" w:firstLine="570"/>
        <w:jc w:val="center"/>
        <w:rPr>
          <w:b/>
          <w:bCs/>
          <w:szCs w:val="24"/>
          <w:lang w:val="id-ID"/>
        </w:rPr>
      </w:pPr>
      <w:r w:rsidRPr="00D630C8">
        <w:rPr>
          <w:b/>
          <w:bCs/>
          <w:szCs w:val="24"/>
          <w:lang w:val="id-ID"/>
        </w:rPr>
        <w:lastRenderedPageBreak/>
        <w:t>BAB III</w:t>
      </w:r>
    </w:p>
    <w:p w14:paraId="5EE2896B" w14:textId="48F8DDB1" w:rsidR="00141826" w:rsidRDefault="00141826" w:rsidP="00D630C8">
      <w:pPr>
        <w:spacing w:line="360" w:lineRule="auto"/>
        <w:ind w:left="0" w:firstLine="570"/>
        <w:jc w:val="center"/>
        <w:rPr>
          <w:b/>
          <w:bCs/>
          <w:szCs w:val="24"/>
        </w:rPr>
      </w:pPr>
      <w:r w:rsidRPr="00D630C8">
        <w:rPr>
          <w:b/>
          <w:bCs/>
          <w:szCs w:val="24"/>
        </w:rPr>
        <w:t>ABID AL-JABIRI</w:t>
      </w:r>
    </w:p>
    <w:p w14:paraId="0E5D9A62" w14:textId="77777777" w:rsidR="00D630C8" w:rsidRPr="00405889" w:rsidRDefault="00D630C8" w:rsidP="00D630C8">
      <w:pPr>
        <w:spacing w:line="360" w:lineRule="auto"/>
        <w:ind w:left="0" w:firstLine="570"/>
        <w:jc w:val="center"/>
        <w:rPr>
          <w:szCs w:val="24"/>
        </w:rPr>
      </w:pPr>
    </w:p>
    <w:p w14:paraId="33BEA876" w14:textId="77777777" w:rsidR="00141826" w:rsidRPr="00D630C8" w:rsidRDefault="00141826" w:rsidP="00B814B1">
      <w:pPr>
        <w:pStyle w:val="DaftarParagraf"/>
        <w:numPr>
          <w:ilvl w:val="0"/>
          <w:numId w:val="25"/>
        </w:numPr>
        <w:spacing w:line="360" w:lineRule="auto"/>
        <w:ind w:left="365"/>
        <w:rPr>
          <w:b/>
          <w:bCs/>
          <w:szCs w:val="24"/>
        </w:rPr>
      </w:pPr>
      <w:proofErr w:type="spellStart"/>
      <w:r w:rsidRPr="00D630C8">
        <w:rPr>
          <w:b/>
          <w:bCs/>
          <w:szCs w:val="24"/>
        </w:rPr>
        <w:t>Biografi</w:t>
      </w:r>
      <w:proofErr w:type="spellEnd"/>
      <w:r w:rsidRPr="00D630C8">
        <w:rPr>
          <w:b/>
          <w:bCs/>
          <w:szCs w:val="24"/>
        </w:rPr>
        <w:t xml:space="preserve"> Abid al-</w:t>
      </w:r>
      <w:proofErr w:type="spellStart"/>
      <w:r w:rsidRPr="00D630C8">
        <w:rPr>
          <w:b/>
          <w:bCs/>
          <w:szCs w:val="24"/>
        </w:rPr>
        <w:t>Jabiri</w:t>
      </w:r>
      <w:proofErr w:type="spellEnd"/>
    </w:p>
    <w:p w14:paraId="3451817F" w14:textId="7C5C3E65" w:rsidR="00141826" w:rsidRPr="00405889" w:rsidRDefault="00141826" w:rsidP="00405889">
      <w:pPr>
        <w:spacing w:line="360" w:lineRule="auto"/>
        <w:ind w:left="441" w:firstLine="567"/>
        <w:rPr>
          <w:szCs w:val="24"/>
          <w:lang w:val="id-ID"/>
        </w:rPr>
      </w:pPr>
      <w:r w:rsidRPr="00405889">
        <w:rPr>
          <w:szCs w:val="24"/>
        </w:rPr>
        <w:t>Muhammad ‘Abid al-</w:t>
      </w:r>
      <w:proofErr w:type="spellStart"/>
      <w:r w:rsidRPr="00405889">
        <w:rPr>
          <w:szCs w:val="24"/>
        </w:rPr>
        <w:t>Jabiri</w:t>
      </w:r>
      <w:proofErr w:type="spellEnd"/>
      <w:r w:rsidRPr="00405889">
        <w:rPr>
          <w:szCs w:val="24"/>
        </w:rPr>
        <w:t xml:space="preserve"> yang </w:t>
      </w:r>
      <w:proofErr w:type="spellStart"/>
      <w:r w:rsidRPr="00405889">
        <w:rPr>
          <w:szCs w:val="24"/>
        </w:rPr>
        <w:t>sering</w:t>
      </w:r>
      <w:proofErr w:type="spellEnd"/>
      <w:r w:rsidRPr="00405889">
        <w:rPr>
          <w:szCs w:val="24"/>
        </w:rPr>
        <w:t xml:space="preserve"> </w:t>
      </w:r>
      <w:proofErr w:type="spellStart"/>
      <w:r w:rsidRPr="00405889">
        <w:rPr>
          <w:szCs w:val="24"/>
        </w:rPr>
        <w:t>disingkat</w:t>
      </w:r>
      <w:proofErr w:type="spellEnd"/>
      <w:r w:rsidRPr="00405889">
        <w:rPr>
          <w:szCs w:val="24"/>
        </w:rPr>
        <w:t xml:space="preserve"> </w:t>
      </w:r>
      <w:proofErr w:type="spellStart"/>
      <w:r w:rsidRPr="00405889">
        <w:rPr>
          <w:szCs w:val="24"/>
        </w:rPr>
        <w:t>dengan</w:t>
      </w:r>
      <w:proofErr w:type="spellEnd"/>
      <w:r w:rsidRPr="00405889">
        <w:rPr>
          <w:szCs w:val="24"/>
        </w:rPr>
        <w:t xml:space="preserve"> al-</w:t>
      </w:r>
      <w:proofErr w:type="spellStart"/>
      <w:r w:rsidRPr="00405889">
        <w:rPr>
          <w:szCs w:val="24"/>
        </w:rPr>
        <w:t>Jabiri</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intelektual</w:t>
      </w:r>
      <w:proofErr w:type="spellEnd"/>
      <w:r w:rsidRPr="00405889">
        <w:rPr>
          <w:szCs w:val="24"/>
        </w:rPr>
        <w:t xml:space="preserve"> </w:t>
      </w:r>
      <w:proofErr w:type="spellStart"/>
      <w:r w:rsidRPr="00405889">
        <w:rPr>
          <w:szCs w:val="24"/>
        </w:rPr>
        <w:t>muslim</w:t>
      </w:r>
      <w:proofErr w:type="spellEnd"/>
      <w:r w:rsidRPr="00405889">
        <w:rPr>
          <w:szCs w:val="24"/>
        </w:rPr>
        <w:t xml:space="preserve"> </w:t>
      </w:r>
      <w:proofErr w:type="spellStart"/>
      <w:r w:rsidRPr="00405889">
        <w:rPr>
          <w:szCs w:val="24"/>
        </w:rPr>
        <w:t>kontemporer</w:t>
      </w:r>
      <w:proofErr w:type="spellEnd"/>
      <w:r w:rsidRPr="00405889">
        <w:rPr>
          <w:szCs w:val="24"/>
        </w:rPr>
        <w:t xml:space="preserve"> yang sangat </w:t>
      </w:r>
      <w:proofErr w:type="spellStart"/>
      <w:r w:rsidRPr="00405889">
        <w:rPr>
          <w:szCs w:val="24"/>
        </w:rPr>
        <w:t>disegani</w:t>
      </w:r>
      <w:proofErr w:type="spellEnd"/>
      <w:r w:rsidRPr="00405889">
        <w:rPr>
          <w:szCs w:val="24"/>
        </w:rPr>
        <w:t xml:space="preserve"> oleh </w:t>
      </w:r>
      <w:proofErr w:type="spellStart"/>
      <w:r w:rsidRPr="00405889">
        <w:rPr>
          <w:szCs w:val="24"/>
        </w:rPr>
        <w:t>banyak</w:t>
      </w:r>
      <w:proofErr w:type="spellEnd"/>
      <w:r w:rsidRPr="00405889">
        <w:rPr>
          <w:szCs w:val="24"/>
        </w:rPr>
        <w:t xml:space="preserve"> </w:t>
      </w:r>
      <w:proofErr w:type="spellStart"/>
      <w:r w:rsidRPr="00405889">
        <w:rPr>
          <w:szCs w:val="24"/>
        </w:rPr>
        <w:t>kalangan</w:t>
      </w:r>
      <w:proofErr w:type="spellEnd"/>
      <w:r w:rsidRPr="00405889">
        <w:rPr>
          <w:szCs w:val="24"/>
        </w:rPr>
        <w:t xml:space="preserve"> dan </w:t>
      </w:r>
      <w:proofErr w:type="spellStart"/>
      <w:r w:rsidRPr="00405889">
        <w:rPr>
          <w:szCs w:val="24"/>
        </w:rPr>
        <w:t>mempengaruhi</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generasinya</w:t>
      </w:r>
      <w:proofErr w:type="spellEnd"/>
      <w:r w:rsidRPr="00405889">
        <w:rPr>
          <w:szCs w:val="24"/>
        </w:rPr>
        <w:t xml:space="preserve">, </w:t>
      </w:r>
      <w:proofErr w:type="spellStart"/>
      <w:r w:rsidRPr="00405889">
        <w:rPr>
          <w:szCs w:val="24"/>
        </w:rPr>
        <w:t>khususnya</w:t>
      </w:r>
      <w:proofErr w:type="spellEnd"/>
      <w:r w:rsidRPr="00405889">
        <w:rPr>
          <w:szCs w:val="24"/>
        </w:rPr>
        <w:t xml:space="preserve"> </w:t>
      </w:r>
      <w:proofErr w:type="spellStart"/>
      <w:r w:rsidRPr="00405889">
        <w:rPr>
          <w:szCs w:val="24"/>
        </w:rPr>
        <w:t>peminat</w:t>
      </w:r>
      <w:proofErr w:type="spellEnd"/>
      <w:r w:rsidRPr="00405889">
        <w:rPr>
          <w:szCs w:val="24"/>
        </w:rPr>
        <w:t xml:space="preserve"> </w:t>
      </w:r>
      <w:proofErr w:type="spellStart"/>
      <w:r w:rsidRPr="00405889">
        <w:rPr>
          <w:szCs w:val="24"/>
        </w:rPr>
        <w:t>studi-studi</w:t>
      </w:r>
      <w:proofErr w:type="spellEnd"/>
      <w:r w:rsidRPr="00405889">
        <w:rPr>
          <w:szCs w:val="24"/>
        </w:rPr>
        <w:t xml:space="preserve"> </w:t>
      </w:r>
      <w:proofErr w:type="spellStart"/>
      <w:r w:rsidRPr="00405889">
        <w:rPr>
          <w:szCs w:val="24"/>
        </w:rPr>
        <w:t>keislaman</w:t>
      </w:r>
      <w:proofErr w:type="spellEnd"/>
      <w:r w:rsidRPr="00405889">
        <w:rPr>
          <w:szCs w:val="24"/>
        </w:rPr>
        <w:t xml:space="preserve"> (Islamic studies).</w:t>
      </w:r>
      <w:r w:rsidRPr="00405889">
        <w:rPr>
          <w:szCs w:val="24"/>
          <w:lang w:val="id-ID"/>
        </w:rPr>
        <w:t xml:space="preserve">  </w:t>
      </w:r>
      <w:r w:rsidRPr="00405889">
        <w:rPr>
          <w:szCs w:val="24"/>
        </w:rPr>
        <w:t>Al-</w:t>
      </w:r>
      <w:proofErr w:type="spellStart"/>
      <w:r w:rsidRPr="00405889">
        <w:rPr>
          <w:szCs w:val="24"/>
        </w:rPr>
        <w:t>Jabiri</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pemikir</w:t>
      </w:r>
      <w:proofErr w:type="spellEnd"/>
      <w:r w:rsidRPr="00405889">
        <w:rPr>
          <w:szCs w:val="24"/>
        </w:rPr>
        <w:t xml:space="preserve"> Arab yang </w:t>
      </w:r>
      <w:proofErr w:type="spellStart"/>
      <w:r w:rsidRPr="00405889">
        <w:rPr>
          <w:szCs w:val="24"/>
        </w:rPr>
        <w:t>berwawasan</w:t>
      </w:r>
      <w:proofErr w:type="spellEnd"/>
      <w:r w:rsidRPr="00405889">
        <w:rPr>
          <w:szCs w:val="24"/>
        </w:rPr>
        <w:t xml:space="preserve"> </w:t>
      </w:r>
      <w:proofErr w:type="spellStart"/>
      <w:r w:rsidRPr="00405889">
        <w:rPr>
          <w:szCs w:val="24"/>
        </w:rPr>
        <w:t>luas</w:t>
      </w:r>
      <w:proofErr w:type="spellEnd"/>
      <w:r w:rsidRPr="00405889">
        <w:rPr>
          <w:szCs w:val="24"/>
        </w:rPr>
        <w:t xml:space="preserve"> dan </w:t>
      </w:r>
      <w:proofErr w:type="spellStart"/>
      <w:r w:rsidRPr="00405889">
        <w:rPr>
          <w:szCs w:val="24"/>
        </w:rPr>
        <w:t>populer</w:t>
      </w:r>
      <w:proofErr w:type="spellEnd"/>
      <w:r w:rsidRPr="00405889">
        <w:rPr>
          <w:szCs w:val="24"/>
        </w:rPr>
        <w:t xml:space="preserve">, </w:t>
      </w:r>
      <w:proofErr w:type="spellStart"/>
      <w:r w:rsidRPr="00405889">
        <w:rPr>
          <w:szCs w:val="24"/>
        </w:rPr>
        <w:t>namanya</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disebut</w:t>
      </w:r>
      <w:proofErr w:type="spellEnd"/>
      <w:r w:rsidRPr="00405889">
        <w:rPr>
          <w:szCs w:val="24"/>
        </w:rPr>
        <w:t xml:space="preserve"> di </w:t>
      </w:r>
      <w:proofErr w:type="spellStart"/>
      <w:r w:rsidRPr="00405889">
        <w:rPr>
          <w:szCs w:val="24"/>
        </w:rPr>
        <w:t>tengah</w:t>
      </w:r>
      <w:proofErr w:type="spellEnd"/>
      <w:r w:rsidRPr="00405889">
        <w:rPr>
          <w:szCs w:val="24"/>
        </w:rPr>
        <w:t xml:space="preserve"> </w:t>
      </w:r>
      <w:proofErr w:type="spellStart"/>
      <w:r w:rsidRPr="00405889">
        <w:rPr>
          <w:szCs w:val="24"/>
        </w:rPr>
        <w:t>kancah</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diskusi-diskusi</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filsafat</w:t>
      </w:r>
      <w:proofErr w:type="spellEnd"/>
      <w:r w:rsidRPr="00405889">
        <w:rPr>
          <w:szCs w:val="24"/>
        </w:rPr>
        <w:t xml:space="preserve"> Arab. Al-</w:t>
      </w:r>
      <w:proofErr w:type="spellStart"/>
      <w:r w:rsidRPr="00405889">
        <w:rPr>
          <w:szCs w:val="24"/>
        </w:rPr>
        <w:t>Jabiri</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kritikus</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berbagai</w:t>
      </w:r>
      <w:proofErr w:type="spellEnd"/>
      <w:r w:rsidRPr="00405889">
        <w:rPr>
          <w:szCs w:val="24"/>
        </w:rPr>
        <w:t xml:space="preserve"> </w:t>
      </w:r>
      <w:proofErr w:type="spellStart"/>
      <w:r w:rsidRPr="00405889">
        <w:rPr>
          <w:szCs w:val="24"/>
        </w:rPr>
        <w:t>disiplin</w:t>
      </w:r>
      <w:proofErr w:type="spellEnd"/>
      <w:r w:rsidRPr="00405889">
        <w:rPr>
          <w:szCs w:val="24"/>
        </w:rPr>
        <w:t xml:space="preserve"> </w:t>
      </w:r>
      <w:proofErr w:type="spellStart"/>
      <w:r w:rsidRPr="00405889">
        <w:rPr>
          <w:szCs w:val="24"/>
        </w:rPr>
        <w:t>pengetahuan</w:t>
      </w:r>
      <w:proofErr w:type="spellEnd"/>
      <w:r w:rsidRPr="00405889">
        <w:rPr>
          <w:szCs w:val="24"/>
        </w:rPr>
        <w:t xml:space="preserve"> Arab di Barat dan di Timur.</w:t>
      </w:r>
      <w:r w:rsidRPr="00405889">
        <w:rPr>
          <w:rStyle w:val="ReferensiCatatanKaki"/>
          <w:szCs w:val="24"/>
        </w:rPr>
        <w:footnoteReference w:id="31"/>
      </w:r>
      <w:r w:rsidRPr="00405889">
        <w:rPr>
          <w:szCs w:val="24"/>
          <w:lang w:val="id-ID"/>
        </w:rPr>
        <w:t xml:space="preserve"> </w:t>
      </w:r>
      <w:proofErr w:type="gramStart"/>
      <w:r w:rsidRPr="00405889">
        <w:rPr>
          <w:szCs w:val="24"/>
          <w:lang w:val="id-ID"/>
        </w:rPr>
        <w:t>Mencuatnya  nama</w:t>
      </w:r>
      <w:proofErr w:type="gramEnd"/>
      <w:r w:rsidRPr="00405889">
        <w:rPr>
          <w:szCs w:val="24"/>
          <w:lang w:val="id-ID"/>
        </w:rPr>
        <w:t xml:space="preserve"> pemikir Arab Islam Kontemporer ini  tidak lepas dari proyek pemikirannya yang ia sebut dengan Kritik Nalar Arab, yang kemudian sering disebut dengan KNA.</w:t>
      </w:r>
      <w:r w:rsidRPr="00405889">
        <w:rPr>
          <w:rStyle w:val="ReferensiCatatanKaki"/>
          <w:szCs w:val="24"/>
          <w:lang w:val="id-ID"/>
        </w:rPr>
        <w:footnoteReference w:id="32"/>
      </w:r>
    </w:p>
    <w:p w14:paraId="35E1BBAE" w14:textId="77777777" w:rsidR="00141826" w:rsidRPr="00405889" w:rsidRDefault="00141826" w:rsidP="00405889">
      <w:pPr>
        <w:spacing w:line="360" w:lineRule="auto"/>
        <w:ind w:left="441" w:firstLine="567"/>
        <w:rPr>
          <w:szCs w:val="24"/>
          <w:lang w:val="id-ID"/>
        </w:rPr>
      </w:pPr>
      <w:r w:rsidRPr="00405889">
        <w:rPr>
          <w:szCs w:val="24"/>
          <w:lang w:val="id-ID"/>
        </w:rPr>
        <w:t>Abid Al-</w:t>
      </w:r>
      <w:proofErr w:type="spellStart"/>
      <w:r w:rsidRPr="00405889">
        <w:rPr>
          <w:szCs w:val="24"/>
          <w:lang w:val="id-ID"/>
        </w:rPr>
        <w:t>Jabiri</w:t>
      </w:r>
      <w:proofErr w:type="spellEnd"/>
      <w:r w:rsidRPr="00405889">
        <w:rPr>
          <w:szCs w:val="24"/>
          <w:lang w:val="id-ID"/>
        </w:rPr>
        <w:t xml:space="preserve"> dilahirkan di kota </w:t>
      </w:r>
      <w:proofErr w:type="spellStart"/>
      <w:r w:rsidRPr="00405889">
        <w:rPr>
          <w:szCs w:val="24"/>
          <w:lang w:val="id-ID"/>
        </w:rPr>
        <w:t>Fejij</w:t>
      </w:r>
      <w:proofErr w:type="spellEnd"/>
      <w:r w:rsidRPr="00405889">
        <w:rPr>
          <w:szCs w:val="24"/>
          <w:lang w:val="id-ID"/>
        </w:rPr>
        <w:t xml:space="preserve">, </w:t>
      </w:r>
      <w:proofErr w:type="spellStart"/>
      <w:r w:rsidRPr="00405889">
        <w:rPr>
          <w:szCs w:val="24"/>
          <w:lang w:val="id-ID"/>
        </w:rPr>
        <w:t>Marokko</w:t>
      </w:r>
      <w:proofErr w:type="spellEnd"/>
      <w:r w:rsidRPr="00405889">
        <w:rPr>
          <w:szCs w:val="24"/>
          <w:lang w:val="id-ID"/>
        </w:rPr>
        <w:t xml:space="preserve">, tahun 1936, saat perkembangan politik dunia Islam masih belum menentu terutama negara-negara di kawasan Maghribi, </w:t>
      </w:r>
      <w:proofErr w:type="spellStart"/>
      <w:r w:rsidRPr="00405889">
        <w:rPr>
          <w:szCs w:val="24"/>
          <w:lang w:val="id-ID"/>
        </w:rPr>
        <w:t>Marokko</w:t>
      </w:r>
      <w:proofErr w:type="spellEnd"/>
      <w:r w:rsidRPr="00405889">
        <w:rPr>
          <w:szCs w:val="24"/>
          <w:lang w:val="id-ID"/>
        </w:rPr>
        <w:t xml:space="preserve">, Tunisia dan </w:t>
      </w:r>
      <w:proofErr w:type="spellStart"/>
      <w:r w:rsidRPr="00405889">
        <w:rPr>
          <w:szCs w:val="24"/>
          <w:lang w:val="id-ID"/>
        </w:rPr>
        <w:t>al-Jazair</w:t>
      </w:r>
      <w:proofErr w:type="spellEnd"/>
      <w:r w:rsidRPr="00405889">
        <w:rPr>
          <w:szCs w:val="24"/>
          <w:lang w:val="id-ID"/>
        </w:rPr>
        <w:t>. Maka tidaklah mengherankan jika Al-</w:t>
      </w:r>
      <w:proofErr w:type="spellStart"/>
      <w:r w:rsidRPr="00405889">
        <w:rPr>
          <w:szCs w:val="24"/>
          <w:lang w:val="id-ID"/>
        </w:rPr>
        <w:t>Jabiri</w:t>
      </w:r>
      <w:proofErr w:type="spellEnd"/>
      <w:r w:rsidRPr="00405889">
        <w:rPr>
          <w:szCs w:val="24"/>
          <w:lang w:val="id-ID"/>
        </w:rPr>
        <w:t xml:space="preserve"> muda tumbuh dalam ranah lingkungan politik, sebab keluarganya adalah pendukung utama partai Istiqlal. Keaktifannya dalam wilayah politik sebagai basis kegiatannya memberikan pengaruh yang besar dalam konteks pemikiran politiknya terutama berkenaan dengan kondisi politik bangsa Arab yang terbelakang, baik di Timur maupun di Barat. </w:t>
      </w:r>
      <w:proofErr w:type="spellStart"/>
      <w:r w:rsidRPr="00405889">
        <w:rPr>
          <w:szCs w:val="24"/>
        </w:rPr>
        <w:t>Bagi</w:t>
      </w:r>
      <w:proofErr w:type="spellEnd"/>
      <w:r w:rsidRPr="00405889">
        <w:rPr>
          <w:szCs w:val="24"/>
        </w:rPr>
        <w:t xml:space="preserve"> Al-</w:t>
      </w:r>
      <w:proofErr w:type="spellStart"/>
      <w:r w:rsidRPr="00405889">
        <w:rPr>
          <w:szCs w:val="24"/>
        </w:rPr>
        <w:t>Jabiri</w:t>
      </w:r>
      <w:proofErr w:type="spellEnd"/>
      <w:r w:rsidRPr="00405889">
        <w:rPr>
          <w:szCs w:val="24"/>
        </w:rPr>
        <w:t xml:space="preserve">, </w:t>
      </w:r>
      <w:proofErr w:type="spellStart"/>
      <w:r w:rsidRPr="00405889">
        <w:rPr>
          <w:szCs w:val="24"/>
        </w:rPr>
        <w:t>keterbelakangan</w:t>
      </w:r>
      <w:proofErr w:type="spellEnd"/>
      <w:r w:rsidRPr="00405889">
        <w:rPr>
          <w:szCs w:val="24"/>
        </w:rPr>
        <w:t xml:space="preserve"> </w:t>
      </w:r>
      <w:proofErr w:type="spellStart"/>
      <w:r w:rsidRPr="00405889">
        <w:rPr>
          <w:szCs w:val="24"/>
        </w:rPr>
        <w:t>bangsa-bangsa</w:t>
      </w:r>
      <w:proofErr w:type="spellEnd"/>
      <w:r w:rsidRPr="00405889">
        <w:rPr>
          <w:szCs w:val="24"/>
        </w:rPr>
        <w:t xml:space="preserve"> Arab </w:t>
      </w:r>
      <w:proofErr w:type="spellStart"/>
      <w:r w:rsidRPr="00405889">
        <w:rPr>
          <w:szCs w:val="24"/>
        </w:rPr>
        <w:t>terjadi</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cara</w:t>
      </w:r>
      <w:proofErr w:type="spellEnd"/>
      <w:r w:rsidRPr="00405889">
        <w:rPr>
          <w:szCs w:val="24"/>
        </w:rPr>
        <w:t xml:space="preserve"> </w:t>
      </w:r>
      <w:proofErr w:type="spellStart"/>
      <w:r w:rsidRPr="00405889">
        <w:rPr>
          <w:szCs w:val="24"/>
        </w:rPr>
        <w:t>pikir</w:t>
      </w:r>
      <w:proofErr w:type="spellEnd"/>
      <w:r w:rsidRPr="00405889">
        <w:rPr>
          <w:szCs w:val="24"/>
        </w:rPr>
        <w:t xml:space="preserve"> </w:t>
      </w:r>
      <w:proofErr w:type="spellStart"/>
      <w:r w:rsidRPr="00405889">
        <w:rPr>
          <w:szCs w:val="24"/>
        </w:rPr>
        <w:t>mereka</w:t>
      </w:r>
      <w:proofErr w:type="spellEnd"/>
      <w:r w:rsidRPr="00405889">
        <w:rPr>
          <w:szCs w:val="24"/>
        </w:rPr>
        <w:t xml:space="preserve"> yang </w:t>
      </w:r>
      <w:proofErr w:type="spellStart"/>
      <w:r w:rsidRPr="00405889">
        <w:rPr>
          <w:szCs w:val="24"/>
        </w:rPr>
        <w:t>belum</w:t>
      </w:r>
      <w:proofErr w:type="spellEnd"/>
      <w:r w:rsidRPr="00405889">
        <w:rPr>
          <w:szCs w:val="24"/>
        </w:rPr>
        <w:t xml:space="preserve"> </w:t>
      </w:r>
      <w:proofErr w:type="spellStart"/>
      <w:r w:rsidRPr="00405889">
        <w:rPr>
          <w:szCs w:val="24"/>
        </w:rPr>
        <w:t>sepenuhnya</w:t>
      </w:r>
      <w:proofErr w:type="spellEnd"/>
      <w:r w:rsidRPr="00405889">
        <w:rPr>
          <w:szCs w:val="24"/>
        </w:rPr>
        <w:t xml:space="preserve"> </w:t>
      </w:r>
      <w:proofErr w:type="spellStart"/>
      <w:r w:rsidRPr="00405889">
        <w:rPr>
          <w:szCs w:val="24"/>
        </w:rPr>
        <w:t>sesuai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semangat</w:t>
      </w:r>
      <w:proofErr w:type="spellEnd"/>
      <w:r w:rsidRPr="00405889">
        <w:rPr>
          <w:szCs w:val="24"/>
        </w:rPr>
        <w:t xml:space="preserve"> </w:t>
      </w:r>
      <w:proofErr w:type="spellStart"/>
      <w:r w:rsidRPr="00405889">
        <w:rPr>
          <w:szCs w:val="24"/>
        </w:rPr>
        <w:t>ajaran</w:t>
      </w:r>
      <w:proofErr w:type="spellEnd"/>
      <w:r w:rsidRPr="00405889">
        <w:rPr>
          <w:szCs w:val="24"/>
        </w:rPr>
        <w:t xml:space="preserve"> Islam.</w:t>
      </w:r>
      <w:r w:rsidRPr="00405889">
        <w:rPr>
          <w:rStyle w:val="ReferensiCatatanKaki"/>
          <w:szCs w:val="24"/>
        </w:rPr>
        <w:footnoteReference w:id="33"/>
      </w:r>
      <w:r w:rsidRPr="00405889">
        <w:rPr>
          <w:szCs w:val="24"/>
          <w:lang w:val="id-ID"/>
        </w:rPr>
        <w:t xml:space="preserve"> </w:t>
      </w:r>
    </w:p>
    <w:p w14:paraId="2FE9D42F" w14:textId="77777777" w:rsidR="00141826" w:rsidRPr="00405889" w:rsidRDefault="00141826" w:rsidP="00405889">
      <w:pPr>
        <w:spacing w:line="360" w:lineRule="auto"/>
        <w:ind w:left="441" w:firstLine="567"/>
        <w:rPr>
          <w:szCs w:val="24"/>
          <w:lang w:val="id-ID"/>
        </w:rPr>
      </w:pPr>
      <w:r w:rsidRPr="00405889">
        <w:rPr>
          <w:szCs w:val="24"/>
        </w:rPr>
        <w:t>Pendidikan</w:t>
      </w:r>
      <w:proofErr w:type="spellStart"/>
      <w:r w:rsidRPr="00405889">
        <w:rPr>
          <w:szCs w:val="24"/>
          <w:lang w:val="id-ID"/>
        </w:rPr>
        <w:t>nya</w:t>
      </w:r>
      <w:proofErr w:type="spellEnd"/>
      <w:r w:rsidRPr="00405889">
        <w:rPr>
          <w:szCs w:val="24"/>
        </w:rPr>
        <w:t xml:space="preserve"> </w:t>
      </w:r>
      <w:proofErr w:type="spellStart"/>
      <w:r w:rsidRPr="00405889">
        <w:rPr>
          <w:szCs w:val="24"/>
        </w:rPr>
        <w:t>dimulai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lingkungan</w:t>
      </w:r>
      <w:proofErr w:type="spellEnd"/>
      <w:r w:rsidRPr="00405889">
        <w:rPr>
          <w:szCs w:val="24"/>
        </w:rPr>
        <w:t xml:space="preserve"> </w:t>
      </w:r>
      <w:proofErr w:type="spellStart"/>
      <w:r w:rsidRPr="00405889">
        <w:rPr>
          <w:szCs w:val="24"/>
        </w:rPr>
        <w:t>keluarga</w:t>
      </w:r>
      <w:proofErr w:type="spellEnd"/>
      <w:r w:rsidRPr="00405889">
        <w:rPr>
          <w:szCs w:val="24"/>
          <w:lang w:val="id-ID"/>
        </w:rPr>
        <w:t xml:space="preserve">. Ia lebih banyak menghabiskan pendidikannya dari tingkat dasar sampai perguruan tinggi di tanah kelahirannya di Maroko.  </w:t>
      </w:r>
      <w:proofErr w:type="spellStart"/>
      <w:r w:rsidRPr="00405889">
        <w:rPr>
          <w:szCs w:val="24"/>
        </w:rPr>
        <w:t>ia</w:t>
      </w:r>
      <w:proofErr w:type="spellEnd"/>
      <w:r w:rsidRPr="00405889">
        <w:rPr>
          <w:szCs w:val="24"/>
        </w:rPr>
        <w:t xml:space="preserve"> </w:t>
      </w:r>
      <w:proofErr w:type="spellStart"/>
      <w:r w:rsidRPr="00405889">
        <w:rPr>
          <w:szCs w:val="24"/>
        </w:rPr>
        <w:t>masuk</w:t>
      </w:r>
      <w:proofErr w:type="spellEnd"/>
      <w:r w:rsidRPr="00405889">
        <w:rPr>
          <w:szCs w:val="24"/>
        </w:rPr>
        <w:t xml:space="preserve"> </w:t>
      </w:r>
      <w:proofErr w:type="spellStart"/>
      <w:r w:rsidRPr="00405889">
        <w:rPr>
          <w:szCs w:val="24"/>
        </w:rPr>
        <w:t>sekolah</w:t>
      </w:r>
      <w:proofErr w:type="spellEnd"/>
      <w:r w:rsidRPr="00405889">
        <w:rPr>
          <w:szCs w:val="24"/>
        </w:rPr>
        <w:t xml:space="preserve"> agama, </w:t>
      </w:r>
      <w:proofErr w:type="spellStart"/>
      <w:r w:rsidRPr="00405889">
        <w:rPr>
          <w:szCs w:val="24"/>
        </w:rPr>
        <w:t>sekolah</w:t>
      </w:r>
      <w:proofErr w:type="spellEnd"/>
      <w:r w:rsidRPr="00405889">
        <w:rPr>
          <w:szCs w:val="24"/>
        </w:rPr>
        <w:t xml:space="preserve"> </w:t>
      </w:r>
      <w:proofErr w:type="spellStart"/>
      <w:r w:rsidRPr="00405889">
        <w:rPr>
          <w:szCs w:val="24"/>
        </w:rPr>
        <w:t>swasta</w:t>
      </w:r>
      <w:proofErr w:type="spellEnd"/>
      <w:r w:rsidRPr="00405889">
        <w:rPr>
          <w:szCs w:val="24"/>
        </w:rPr>
        <w:t xml:space="preserve"> </w:t>
      </w:r>
      <w:proofErr w:type="spellStart"/>
      <w:r w:rsidRPr="00405889">
        <w:rPr>
          <w:szCs w:val="24"/>
        </w:rPr>
        <w:t>nasionalis</w:t>
      </w:r>
      <w:proofErr w:type="spellEnd"/>
      <w:r w:rsidRPr="00405889">
        <w:rPr>
          <w:szCs w:val="24"/>
        </w:rPr>
        <w:t xml:space="preserve"> (Madrasah Hurrah </w:t>
      </w:r>
      <w:proofErr w:type="spellStart"/>
      <w:r w:rsidRPr="00405889">
        <w:rPr>
          <w:szCs w:val="24"/>
        </w:rPr>
        <w:t>Wathaniyah</w:t>
      </w:r>
      <w:proofErr w:type="spellEnd"/>
      <w:r w:rsidRPr="00405889">
        <w:rPr>
          <w:szCs w:val="24"/>
        </w:rPr>
        <w:t xml:space="preserve">) </w:t>
      </w:r>
      <w:proofErr w:type="spellStart"/>
      <w:r w:rsidRPr="00405889">
        <w:rPr>
          <w:szCs w:val="24"/>
        </w:rPr>
        <w:t>milik</w:t>
      </w:r>
      <w:proofErr w:type="spellEnd"/>
      <w:r w:rsidRPr="00405889">
        <w:rPr>
          <w:szCs w:val="24"/>
        </w:rPr>
        <w:t xml:space="preserve"> </w:t>
      </w:r>
      <w:proofErr w:type="spellStart"/>
      <w:r w:rsidRPr="00405889">
        <w:rPr>
          <w:szCs w:val="24"/>
        </w:rPr>
        <w:t>kelompok</w:t>
      </w:r>
      <w:proofErr w:type="spellEnd"/>
      <w:r w:rsidRPr="00405889">
        <w:rPr>
          <w:szCs w:val="24"/>
        </w:rPr>
        <w:t xml:space="preserve"> </w:t>
      </w:r>
      <w:proofErr w:type="spellStart"/>
      <w:r w:rsidRPr="00405889">
        <w:rPr>
          <w:szCs w:val="24"/>
        </w:rPr>
        <w:t>pergerakan</w:t>
      </w:r>
      <w:proofErr w:type="spellEnd"/>
      <w:r w:rsidRPr="00405889">
        <w:rPr>
          <w:szCs w:val="24"/>
        </w:rPr>
        <w:t xml:space="preserve"> </w:t>
      </w:r>
      <w:proofErr w:type="spellStart"/>
      <w:r w:rsidRPr="00405889">
        <w:rPr>
          <w:szCs w:val="24"/>
        </w:rPr>
        <w:t>kemerdekaan</w:t>
      </w:r>
      <w:proofErr w:type="spellEnd"/>
      <w:r w:rsidRPr="00405889">
        <w:rPr>
          <w:szCs w:val="24"/>
        </w:rPr>
        <w:t xml:space="preserve">. Dan pada </w:t>
      </w:r>
      <w:proofErr w:type="spellStart"/>
      <w:r w:rsidRPr="00405889">
        <w:rPr>
          <w:szCs w:val="24"/>
        </w:rPr>
        <w:t>tahun</w:t>
      </w:r>
      <w:proofErr w:type="spellEnd"/>
      <w:r w:rsidRPr="00405889">
        <w:rPr>
          <w:szCs w:val="24"/>
        </w:rPr>
        <w:t xml:space="preserve"> 1951-1953, </w:t>
      </w:r>
      <w:proofErr w:type="spellStart"/>
      <w:r w:rsidRPr="00405889">
        <w:rPr>
          <w:szCs w:val="24"/>
        </w:rPr>
        <w:t>ia</w:t>
      </w:r>
      <w:proofErr w:type="spellEnd"/>
      <w:r w:rsidRPr="00405889">
        <w:rPr>
          <w:szCs w:val="24"/>
        </w:rPr>
        <w:t xml:space="preserve"> </w:t>
      </w:r>
      <w:proofErr w:type="spellStart"/>
      <w:r w:rsidRPr="00405889">
        <w:rPr>
          <w:szCs w:val="24"/>
        </w:rPr>
        <w:t>melanjtkan</w:t>
      </w:r>
      <w:proofErr w:type="spellEnd"/>
      <w:r w:rsidRPr="00405889">
        <w:rPr>
          <w:szCs w:val="24"/>
        </w:rPr>
        <w:t xml:space="preserve"> SMU negeri di Casablanca. </w:t>
      </w:r>
      <w:proofErr w:type="spellStart"/>
      <w:r w:rsidRPr="00405889">
        <w:rPr>
          <w:szCs w:val="24"/>
        </w:rPr>
        <w:t>Selanjutnya</w:t>
      </w:r>
      <w:proofErr w:type="spellEnd"/>
      <w:r w:rsidRPr="00405889">
        <w:rPr>
          <w:szCs w:val="24"/>
        </w:rPr>
        <w:t xml:space="preserve"> </w:t>
      </w:r>
      <w:proofErr w:type="spellStart"/>
      <w:r w:rsidRPr="00405889">
        <w:rPr>
          <w:szCs w:val="24"/>
        </w:rPr>
        <w:t>seiring</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kemerdekaan</w:t>
      </w:r>
      <w:proofErr w:type="spellEnd"/>
      <w:r w:rsidRPr="00405889">
        <w:rPr>
          <w:szCs w:val="24"/>
        </w:rPr>
        <w:t xml:space="preserve"> </w:t>
      </w:r>
      <w:proofErr w:type="spellStart"/>
      <w:r w:rsidRPr="00405889">
        <w:rPr>
          <w:szCs w:val="24"/>
        </w:rPr>
        <w:t>Marokko</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masuk</w:t>
      </w:r>
      <w:proofErr w:type="spellEnd"/>
      <w:r w:rsidRPr="00405889">
        <w:rPr>
          <w:szCs w:val="24"/>
        </w:rPr>
        <w:t xml:space="preserve"> </w:t>
      </w:r>
      <w:proofErr w:type="spellStart"/>
      <w:r w:rsidRPr="00405889">
        <w:rPr>
          <w:szCs w:val="24"/>
        </w:rPr>
        <w:t>sekolah</w:t>
      </w:r>
      <w:proofErr w:type="spellEnd"/>
      <w:r w:rsidRPr="00405889">
        <w:rPr>
          <w:szCs w:val="24"/>
        </w:rPr>
        <w:t xml:space="preserve"> </w:t>
      </w:r>
      <w:proofErr w:type="spellStart"/>
      <w:r w:rsidRPr="00405889">
        <w:rPr>
          <w:szCs w:val="24"/>
        </w:rPr>
        <w:t>tinggi</w:t>
      </w:r>
      <w:proofErr w:type="spellEnd"/>
      <w:r w:rsidRPr="00405889">
        <w:rPr>
          <w:szCs w:val="24"/>
        </w:rPr>
        <w:t xml:space="preserve"> Arab </w:t>
      </w:r>
      <w:proofErr w:type="spellStart"/>
      <w:r w:rsidRPr="00405889">
        <w:rPr>
          <w:szCs w:val="24"/>
        </w:rPr>
        <w:t>bidang</w:t>
      </w:r>
      <w:proofErr w:type="spellEnd"/>
      <w:r w:rsidRPr="00405889">
        <w:rPr>
          <w:szCs w:val="24"/>
        </w:rPr>
        <w:t xml:space="preserve"> </w:t>
      </w:r>
      <w:proofErr w:type="spellStart"/>
      <w:r w:rsidRPr="00405889">
        <w:rPr>
          <w:szCs w:val="24"/>
        </w:rPr>
        <w:t>ilmu</w:t>
      </w:r>
      <w:proofErr w:type="spellEnd"/>
      <w:r w:rsidRPr="00405889">
        <w:rPr>
          <w:szCs w:val="24"/>
        </w:rPr>
        <w:t xml:space="preserve"> </w:t>
      </w:r>
      <w:proofErr w:type="spellStart"/>
      <w:r w:rsidRPr="00405889">
        <w:rPr>
          <w:szCs w:val="24"/>
        </w:rPr>
        <w:t>pengetahuan</w:t>
      </w:r>
      <w:proofErr w:type="spellEnd"/>
      <w:r w:rsidRPr="00405889">
        <w:rPr>
          <w:szCs w:val="24"/>
        </w:rPr>
        <w:t xml:space="preserve"> </w:t>
      </w:r>
      <w:proofErr w:type="spellStart"/>
      <w:r w:rsidRPr="00405889">
        <w:rPr>
          <w:szCs w:val="24"/>
        </w:rPr>
        <w:t>terapan</w:t>
      </w:r>
      <w:proofErr w:type="spellEnd"/>
      <w:r w:rsidRPr="00405889">
        <w:rPr>
          <w:szCs w:val="24"/>
        </w:rPr>
        <w:t>/</w:t>
      </w:r>
      <w:proofErr w:type="spellStart"/>
      <w:r w:rsidRPr="00405889">
        <w:rPr>
          <w:szCs w:val="24"/>
        </w:rPr>
        <w:t>alam</w:t>
      </w:r>
      <w:proofErr w:type="spellEnd"/>
      <w:r w:rsidRPr="00405889">
        <w:rPr>
          <w:szCs w:val="24"/>
        </w:rPr>
        <w:t xml:space="preserve">. </w:t>
      </w:r>
      <w:proofErr w:type="spellStart"/>
      <w:r w:rsidRPr="00405889">
        <w:rPr>
          <w:szCs w:val="24"/>
        </w:rPr>
        <w:t>Sekitar</w:t>
      </w:r>
      <w:proofErr w:type="spellEnd"/>
      <w:r w:rsidRPr="00405889">
        <w:rPr>
          <w:szCs w:val="24"/>
        </w:rPr>
        <w:t xml:space="preserve"> </w:t>
      </w:r>
      <w:proofErr w:type="spellStart"/>
      <w:r w:rsidRPr="00405889">
        <w:rPr>
          <w:szCs w:val="24"/>
        </w:rPr>
        <w:t>tahun</w:t>
      </w:r>
      <w:proofErr w:type="spellEnd"/>
      <w:r w:rsidRPr="00405889">
        <w:rPr>
          <w:szCs w:val="24"/>
        </w:rPr>
        <w:t xml:space="preserve"> 1959, </w:t>
      </w:r>
      <w:proofErr w:type="spellStart"/>
      <w:r w:rsidRPr="00405889">
        <w:rPr>
          <w:szCs w:val="24"/>
        </w:rPr>
        <w:t>ia</w:t>
      </w:r>
      <w:proofErr w:type="spellEnd"/>
      <w:r w:rsidRPr="00405889">
        <w:rPr>
          <w:szCs w:val="24"/>
        </w:rPr>
        <w:t xml:space="preserve"> </w:t>
      </w:r>
      <w:proofErr w:type="spellStart"/>
      <w:r w:rsidRPr="00405889">
        <w:rPr>
          <w:szCs w:val="24"/>
        </w:rPr>
        <w:t>belajar</w:t>
      </w:r>
      <w:proofErr w:type="spellEnd"/>
      <w:r w:rsidRPr="00405889">
        <w:rPr>
          <w:szCs w:val="24"/>
        </w:rPr>
        <w:t xml:space="preserve"> di Universitas </w:t>
      </w:r>
      <w:proofErr w:type="spellStart"/>
      <w:r w:rsidRPr="00405889">
        <w:rPr>
          <w:szCs w:val="24"/>
        </w:rPr>
        <w:t>Damaskus</w:t>
      </w:r>
      <w:proofErr w:type="spellEnd"/>
      <w:r w:rsidRPr="00405889">
        <w:rPr>
          <w:szCs w:val="24"/>
        </w:rPr>
        <w:t xml:space="preserve"> </w:t>
      </w:r>
      <w:proofErr w:type="spellStart"/>
      <w:r w:rsidRPr="00405889">
        <w:rPr>
          <w:szCs w:val="24"/>
        </w:rPr>
        <w:t>Syiria</w:t>
      </w:r>
      <w:proofErr w:type="spellEnd"/>
      <w:r w:rsidRPr="00405889">
        <w:rPr>
          <w:szCs w:val="24"/>
        </w:rPr>
        <w:t xml:space="preserve">. Dan </w:t>
      </w:r>
      <w:proofErr w:type="spellStart"/>
      <w:r w:rsidRPr="00405889">
        <w:rPr>
          <w:szCs w:val="24"/>
        </w:rPr>
        <w:t>tahun</w:t>
      </w:r>
      <w:proofErr w:type="spellEnd"/>
      <w:r w:rsidRPr="00405889">
        <w:rPr>
          <w:szCs w:val="24"/>
        </w:rPr>
        <w:t xml:space="preserve"> </w:t>
      </w:r>
      <w:proofErr w:type="spellStart"/>
      <w:r w:rsidRPr="00405889">
        <w:rPr>
          <w:szCs w:val="24"/>
        </w:rPr>
        <w:t>berikutnya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menjadi</w:t>
      </w:r>
      <w:proofErr w:type="spellEnd"/>
      <w:r w:rsidRPr="00405889">
        <w:rPr>
          <w:szCs w:val="24"/>
        </w:rPr>
        <w:t xml:space="preserve"> salah </w:t>
      </w:r>
      <w:proofErr w:type="spellStart"/>
      <w:r w:rsidRPr="00405889">
        <w:rPr>
          <w:szCs w:val="24"/>
        </w:rPr>
        <w:t>seorang</w:t>
      </w:r>
      <w:proofErr w:type="spellEnd"/>
      <w:r w:rsidRPr="00405889">
        <w:rPr>
          <w:szCs w:val="24"/>
        </w:rPr>
        <w:t xml:space="preserve"> </w:t>
      </w:r>
      <w:proofErr w:type="spellStart"/>
      <w:r w:rsidRPr="00405889">
        <w:rPr>
          <w:szCs w:val="24"/>
        </w:rPr>
        <w:t>mahasiswa</w:t>
      </w:r>
      <w:proofErr w:type="spellEnd"/>
      <w:r w:rsidRPr="00405889">
        <w:rPr>
          <w:szCs w:val="24"/>
        </w:rPr>
        <w:t xml:space="preserve"> </w:t>
      </w:r>
      <w:proofErr w:type="spellStart"/>
      <w:r w:rsidRPr="00405889">
        <w:rPr>
          <w:szCs w:val="24"/>
        </w:rPr>
        <w:t>tahun</w:t>
      </w:r>
      <w:proofErr w:type="spellEnd"/>
      <w:r w:rsidRPr="00405889">
        <w:rPr>
          <w:szCs w:val="24"/>
        </w:rPr>
        <w:t xml:space="preserve"> </w:t>
      </w:r>
      <w:proofErr w:type="spellStart"/>
      <w:r w:rsidRPr="00405889">
        <w:rPr>
          <w:szCs w:val="24"/>
        </w:rPr>
        <w:t>awal</w:t>
      </w:r>
      <w:proofErr w:type="spellEnd"/>
      <w:r w:rsidRPr="00405889">
        <w:rPr>
          <w:szCs w:val="24"/>
        </w:rPr>
        <w:t xml:space="preserve"> </w:t>
      </w:r>
      <w:proofErr w:type="spellStart"/>
      <w:r w:rsidRPr="00405889">
        <w:rPr>
          <w:szCs w:val="24"/>
        </w:rPr>
        <w:lastRenderedPageBreak/>
        <w:t>bagi</w:t>
      </w:r>
      <w:proofErr w:type="spellEnd"/>
      <w:r w:rsidRPr="00405889">
        <w:rPr>
          <w:szCs w:val="24"/>
        </w:rPr>
        <w:t xml:space="preserve"> Universitas Muhammad V di </w:t>
      </w:r>
      <w:proofErr w:type="spellStart"/>
      <w:r w:rsidRPr="00405889">
        <w:rPr>
          <w:szCs w:val="24"/>
        </w:rPr>
        <w:t>Rabbat</w:t>
      </w:r>
      <w:proofErr w:type="spellEnd"/>
      <w:r w:rsidRPr="00405889">
        <w:rPr>
          <w:szCs w:val="24"/>
        </w:rPr>
        <w:t xml:space="preserve">, </w:t>
      </w:r>
      <w:proofErr w:type="spellStart"/>
      <w:r w:rsidRPr="00405889">
        <w:rPr>
          <w:szCs w:val="24"/>
        </w:rPr>
        <w:t>Maroko</w:t>
      </w:r>
      <w:proofErr w:type="spellEnd"/>
      <w:r w:rsidRPr="00405889">
        <w:rPr>
          <w:szCs w:val="24"/>
        </w:rPr>
        <w:t xml:space="preserve"> yang </w:t>
      </w:r>
      <w:proofErr w:type="spellStart"/>
      <w:r w:rsidRPr="00405889">
        <w:rPr>
          <w:szCs w:val="24"/>
        </w:rPr>
        <w:t>baru</w:t>
      </w:r>
      <w:proofErr w:type="spellEnd"/>
      <w:r w:rsidRPr="00405889">
        <w:rPr>
          <w:szCs w:val="24"/>
        </w:rPr>
        <w:t xml:space="preserve"> </w:t>
      </w:r>
      <w:proofErr w:type="spellStart"/>
      <w:r w:rsidRPr="00405889">
        <w:rPr>
          <w:szCs w:val="24"/>
        </w:rPr>
        <w:t>dibuka</w:t>
      </w:r>
      <w:proofErr w:type="spellEnd"/>
      <w:r w:rsidRPr="00405889">
        <w:rPr>
          <w:szCs w:val="24"/>
        </w:rPr>
        <w:t xml:space="preserve">, pada </w:t>
      </w:r>
      <w:proofErr w:type="spellStart"/>
      <w:r w:rsidRPr="00405889">
        <w:rPr>
          <w:szCs w:val="24"/>
        </w:rPr>
        <w:t>tahun</w:t>
      </w:r>
      <w:proofErr w:type="spellEnd"/>
      <w:r w:rsidRPr="00405889">
        <w:rPr>
          <w:szCs w:val="24"/>
        </w:rPr>
        <w:t xml:space="preserve"> 1967 </w:t>
      </w:r>
      <w:r w:rsidRPr="00405889">
        <w:rPr>
          <w:szCs w:val="24"/>
          <w:lang w:val="id-ID"/>
        </w:rPr>
        <w:t>ia meraih</w:t>
      </w:r>
      <w:r w:rsidRPr="00405889">
        <w:rPr>
          <w:szCs w:val="24"/>
        </w:rPr>
        <w:t xml:space="preserve"> </w:t>
      </w:r>
      <w:proofErr w:type="spellStart"/>
      <w:r w:rsidRPr="00405889">
        <w:rPr>
          <w:szCs w:val="24"/>
        </w:rPr>
        <w:t>gelar</w:t>
      </w:r>
      <w:proofErr w:type="spellEnd"/>
      <w:r w:rsidRPr="00405889">
        <w:rPr>
          <w:szCs w:val="24"/>
        </w:rPr>
        <w:t xml:space="preserve"> Master</w:t>
      </w:r>
      <w:proofErr w:type="spellStart"/>
      <w:r w:rsidRPr="00405889">
        <w:rPr>
          <w:szCs w:val="24"/>
          <w:lang w:val="id-ID"/>
        </w:rPr>
        <w:t>nya</w:t>
      </w:r>
      <w:proofErr w:type="spellEnd"/>
      <w:r w:rsidRPr="00405889">
        <w:rPr>
          <w:szCs w:val="24"/>
          <w:lang w:val="id-ID"/>
        </w:rPr>
        <w:t xml:space="preserve"> dengan judul tesis </w:t>
      </w:r>
      <w:r w:rsidRPr="00405889">
        <w:rPr>
          <w:i/>
          <w:iCs/>
          <w:szCs w:val="24"/>
          <w:lang w:val="id-ID"/>
        </w:rPr>
        <w:t xml:space="preserve">Falsafah </w:t>
      </w:r>
      <w:proofErr w:type="spellStart"/>
      <w:r w:rsidRPr="00405889">
        <w:rPr>
          <w:i/>
          <w:iCs/>
          <w:szCs w:val="24"/>
          <w:lang w:val="id-ID"/>
        </w:rPr>
        <w:t>al</w:t>
      </w:r>
      <w:proofErr w:type="spellEnd"/>
      <w:r w:rsidRPr="00405889">
        <w:rPr>
          <w:i/>
          <w:iCs/>
          <w:szCs w:val="24"/>
          <w:lang w:val="id-ID"/>
        </w:rPr>
        <w:t>-Tarikh ‘</w:t>
      </w:r>
      <w:proofErr w:type="spellStart"/>
      <w:r w:rsidRPr="00405889">
        <w:rPr>
          <w:i/>
          <w:iCs/>
          <w:szCs w:val="24"/>
          <w:lang w:val="id-ID"/>
        </w:rPr>
        <w:t>inda</w:t>
      </w:r>
      <w:proofErr w:type="spellEnd"/>
      <w:r w:rsidRPr="00405889">
        <w:rPr>
          <w:i/>
          <w:iCs/>
          <w:szCs w:val="24"/>
          <w:lang w:val="id-ID"/>
        </w:rPr>
        <w:t xml:space="preserve"> Ibnu Khaldun </w:t>
      </w:r>
      <w:proofErr w:type="spellStart"/>
      <w:r w:rsidRPr="00405889">
        <w:rPr>
          <w:szCs w:val="24"/>
          <w:lang w:val="id-ID"/>
        </w:rPr>
        <w:t>dibawah</w:t>
      </w:r>
      <w:proofErr w:type="spellEnd"/>
      <w:r w:rsidRPr="00405889">
        <w:rPr>
          <w:szCs w:val="24"/>
          <w:lang w:val="id-ID"/>
        </w:rPr>
        <w:t xml:space="preserve"> bimbingan M. </w:t>
      </w:r>
      <w:proofErr w:type="spellStart"/>
      <w:r w:rsidRPr="00405889">
        <w:rPr>
          <w:szCs w:val="24"/>
          <w:lang w:val="id-ID"/>
        </w:rPr>
        <w:t>Lahbabi</w:t>
      </w:r>
      <w:proofErr w:type="spellEnd"/>
      <w:r w:rsidRPr="00405889">
        <w:rPr>
          <w:szCs w:val="24"/>
          <w:lang w:val="id-ID"/>
        </w:rPr>
        <w:t>. Dan saat itu ia sudah mulai mengajar filsafat di Universitas V Rabat Maroko</w:t>
      </w:r>
      <w:r w:rsidRPr="00405889">
        <w:rPr>
          <w:szCs w:val="24"/>
        </w:rPr>
        <w:t>.</w:t>
      </w:r>
      <w:r w:rsidRPr="00405889">
        <w:rPr>
          <w:rStyle w:val="ReferensiCatatanKaki"/>
          <w:szCs w:val="24"/>
        </w:rPr>
        <w:footnoteReference w:id="34"/>
      </w:r>
      <w:r w:rsidRPr="00405889">
        <w:rPr>
          <w:szCs w:val="24"/>
        </w:rPr>
        <w:t xml:space="preserve"> </w:t>
      </w:r>
      <w:r w:rsidRPr="00405889">
        <w:rPr>
          <w:szCs w:val="24"/>
          <w:lang w:val="id-ID"/>
        </w:rPr>
        <w:t>Pada</w:t>
      </w:r>
      <w:r w:rsidRPr="00405889">
        <w:rPr>
          <w:szCs w:val="24"/>
        </w:rPr>
        <w:t xml:space="preserve"> </w:t>
      </w:r>
      <w:proofErr w:type="spellStart"/>
      <w:r w:rsidRPr="00405889">
        <w:rPr>
          <w:szCs w:val="24"/>
        </w:rPr>
        <w:t>tahun</w:t>
      </w:r>
      <w:proofErr w:type="spellEnd"/>
      <w:r w:rsidRPr="00405889">
        <w:rPr>
          <w:szCs w:val="24"/>
        </w:rPr>
        <w:t xml:space="preserve"> 1970 </w:t>
      </w:r>
      <w:r w:rsidRPr="00405889">
        <w:rPr>
          <w:szCs w:val="24"/>
          <w:lang w:val="id-ID"/>
        </w:rPr>
        <w:t>menuntaskan</w:t>
      </w:r>
      <w:r w:rsidRPr="00405889">
        <w:rPr>
          <w:szCs w:val="24"/>
        </w:rPr>
        <w:t xml:space="preserve"> </w:t>
      </w:r>
      <w:proofErr w:type="spellStart"/>
      <w:r w:rsidRPr="00405889">
        <w:rPr>
          <w:szCs w:val="24"/>
        </w:rPr>
        <w:t>gelar</w:t>
      </w:r>
      <w:proofErr w:type="spellEnd"/>
      <w:r w:rsidRPr="00405889">
        <w:rPr>
          <w:szCs w:val="24"/>
        </w:rPr>
        <w:t xml:space="preserve"> </w:t>
      </w:r>
      <w:proofErr w:type="spellStart"/>
      <w:r w:rsidRPr="00405889">
        <w:rPr>
          <w:szCs w:val="24"/>
        </w:rPr>
        <w:t>Doktor</w:t>
      </w:r>
      <w:proofErr w:type="spellEnd"/>
      <w:r w:rsidRPr="00405889">
        <w:rPr>
          <w:szCs w:val="24"/>
          <w:lang w:val="id-ID"/>
        </w:rPr>
        <w:t xml:space="preserve">  dan memperoleh gelar </w:t>
      </w:r>
      <w:proofErr w:type="spellStart"/>
      <w:r w:rsidRPr="00405889">
        <w:rPr>
          <w:szCs w:val="24"/>
          <w:lang w:val="id-ID"/>
        </w:rPr>
        <w:t>Ph.D</w:t>
      </w:r>
      <w:proofErr w:type="spellEnd"/>
      <w:r w:rsidRPr="00405889">
        <w:rPr>
          <w:szCs w:val="24"/>
          <w:lang w:val="id-ID"/>
        </w:rPr>
        <w:t xml:space="preserve"> dengan </w:t>
      </w:r>
      <w:proofErr w:type="spellStart"/>
      <w:r w:rsidRPr="00405889">
        <w:rPr>
          <w:szCs w:val="24"/>
          <w:lang w:val="id-ID"/>
        </w:rPr>
        <w:t>desertasi</w:t>
      </w:r>
      <w:proofErr w:type="spellEnd"/>
      <w:r w:rsidRPr="00405889">
        <w:rPr>
          <w:szCs w:val="24"/>
          <w:lang w:val="id-ID"/>
        </w:rPr>
        <w:t xml:space="preserve"> tentang pemikiran ibnu Khaldun, di bawah bimbingan Najib </w:t>
      </w:r>
      <w:proofErr w:type="spellStart"/>
      <w:r w:rsidRPr="00405889">
        <w:rPr>
          <w:szCs w:val="24"/>
          <w:lang w:val="id-ID"/>
        </w:rPr>
        <w:t>Baladi</w:t>
      </w:r>
      <w:proofErr w:type="spellEnd"/>
      <w:r w:rsidRPr="00405889">
        <w:rPr>
          <w:szCs w:val="24"/>
          <w:lang w:val="id-ID"/>
        </w:rPr>
        <w:t xml:space="preserve"> yang berjudul </w:t>
      </w:r>
      <w:proofErr w:type="spellStart"/>
      <w:r w:rsidRPr="00405889">
        <w:rPr>
          <w:i/>
          <w:iCs/>
          <w:szCs w:val="24"/>
          <w:lang w:val="id-ID"/>
        </w:rPr>
        <w:t>Fikr</w:t>
      </w:r>
      <w:proofErr w:type="spellEnd"/>
      <w:r w:rsidRPr="00405889">
        <w:rPr>
          <w:i/>
          <w:iCs/>
          <w:szCs w:val="24"/>
          <w:lang w:val="id-ID"/>
        </w:rPr>
        <w:t xml:space="preserve"> </w:t>
      </w:r>
      <w:proofErr w:type="spellStart"/>
      <w:r w:rsidRPr="00405889">
        <w:rPr>
          <w:i/>
          <w:iCs/>
          <w:szCs w:val="24"/>
          <w:lang w:val="id-ID"/>
        </w:rPr>
        <w:t>Ibn</w:t>
      </w:r>
      <w:proofErr w:type="spellEnd"/>
      <w:r w:rsidRPr="00405889">
        <w:rPr>
          <w:i/>
          <w:iCs/>
          <w:szCs w:val="24"/>
          <w:lang w:val="id-ID"/>
        </w:rPr>
        <w:t xml:space="preserve"> </w:t>
      </w:r>
      <w:proofErr w:type="spellStart"/>
      <w:r w:rsidRPr="00405889">
        <w:rPr>
          <w:i/>
          <w:iCs/>
          <w:szCs w:val="24"/>
          <w:lang w:val="id-ID"/>
        </w:rPr>
        <w:t>haldun</w:t>
      </w:r>
      <w:proofErr w:type="spellEnd"/>
      <w:r w:rsidRPr="00405889">
        <w:rPr>
          <w:i/>
          <w:iCs/>
          <w:szCs w:val="24"/>
          <w:lang w:val="id-ID"/>
        </w:rPr>
        <w:t>, Al-‘</w:t>
      </w:r>
      <w:proofErr w:type="spellStart"/>
      <w:r w:rsidRPr="00405889">
        <w:rPr>
          <w:i/>
          <w:iCs/>
          <w:szCs w:val="24"/>
          <w:lang w:val="id-ID"/>
        </w:rPr>
        <w:t>Ashabiyah</w:t>
      </w:r>
      <w:proofErr w:type="spellEnd"/>
      <w:r w:rsidRPr="00405889">
        <w:rPr>
          <w:i/>
          <w:iCs/>
          <w:szCs w:val="24"/>
          <w:lang w:val="id-ID"/>
        </w:rPr>
        <w:t xml:space="preserve"> </w:t>
      </w:r>
      <w:proofErr w:type="spellStart"/>
      <w:r w:rsidRPr="00405889">
        <w:rPr>
          <w:i/>
          <w:iCs/>
          <w:szCs w:val="24"/>
          <w:lang w:val="id-ID"/>
        </w:rPr>
        <w:t>wa</w:t>
      </w:r>
      <w:proofErr w:type="spellEnd"/>
      <w:r w:rsidRPr="00405889">
        <w:rPr>
          <w:i/>
          <w:iCs/>
          <w:szCs w:val="24"/>
          <w:lang w:val="id-ID"/>
        </w:rPr>
        <w:t xml:space="preserve"> Al-</w:t>
      </w:r>
      <w:proofErr w:type="spellStart"/>
      <w:r w:rsidRPr="00405889">
        <w:rPr>
          <w:i/>
          <w:iCs/>
          <w:szCs w:val="24"/>
          <w:lang w:val="id-ID"/>
        </w:rPr>
        <w:t>Dawlah</w:t>
      </w:r>
      <w:proofErr w:type="spellEnd"/>
      <w:r w:rsidRPr="00405889">
        <w:rPr>
          <w:i/>
          <w:iCs/>
          <w:szCs w:val="24"/>
          <w:lang w:val="id-ID"/>
        </w:rPr>
        <w:t xml:space="preserve">: </w:t>
      </w:r>
      <w:proofErr w:type="spellStart"/>
      <w:r w:rsidRPr="00405889">
        <w:rPr>
          <w:i/>
          <w:iCs/>
          <w:szCs w:val="24"/>
          <w:lang w:val="id-ID"/>
        </w:rPr>
        <w:t>Ma’alim</w:t>
      </w:r>
      <w:proofErr w:type="spellEnd"/>
      <w:r w:rsidRPr="00405889">
        <w:rPr>
          <w:i/>
          <w:iCs/>
          <w:szCs w:val="24"/>
          <w:lang w:val="id-ID"/>
        </w:rPr>
        <w:t xml:space="preserve"> </w:t>
      </w:r>
      <w:proofErr w:type="spellStart"/>
      <w:r w:rsidRPr="00405889">
        <w:rPr>
          <w:i/>
          <w:iCs/>
          <w:szCs w:val="24"/>
          <w:lang w:val="id-ID"/>
        </w:rPr>
        <w:t>Nadzariyyah</w:t>
      </w:r>
      <w:proofErr w:type="spellEnd"/>
      <w:r w:rsidRPr="00405889">
        <w:rPr>
          <w:i/>
          <w:iCs/>
          <w:szCs w:val="24"/>
          <w:lang w:val="id-ID"/>
        </w:rPr>
        <w:t xml:space="preserve"> </w:t>
      </w:r>
      <w:proofErr w:type="spellStart"/>
      <w:r w:rsidRPr="00405889">
        <w:rPr>
          <w:i/>
          <w:iCs/>
          <w:szCs w:val="24"/>
          <w:lang w:val="id-ID"/>
        </w:rPr>
        <w:t>Khaduniyyah</w:t>
      </w:r>
      <w:proofErr w:type="spellEnd"/>
      <w:r w:rsidRPr="00405889">
        <w:rPr>
          <w:i/>
          <w:iCs/>
          <w:szCs w:val="24"/>
          <w:lang w:val="id-ID"/>
        </w:rPr>
        <w:t xml:space="preserve"> </w:t>
      </w:r>
      <w:proofErr w:type="spellStart"/>
      <w:r w:rsidRPr="00405889">
        <w:rPr>
          <w:i/>
          <w:iCs/>
          <w:szCs w:val="24"/>
          <w:lang w:val="id-ID"/>
        </w:rPr>
        <w:t>fi</w:t>
      </w:r>
      <w:proofErr w:type="spellEnd"/>
      <w:r w:rsidRPr="00405889">
        <w:rPr>
          <w:i/>
          <w:iCs/>
          <w:szCs w:val="24"/>
          <w:lang w:val="id-ID"/>
        </w:rPr>
        <w:t xml:space="preserve"> </w:t>
      </w:r>
      <w:proofErr w:type="spellStart"/>
      <w:r w:rsidRPr="00405889">
        <w:rPr>
          <w:i/>
          <w:iCs/>
          <w:szCs w:val="24"/>
          <w:lang w:val="id-ID"/>
        </w:rPr>
        <w:t>al</w:t>
      </w:r>
      <w:proofErr w:type="spellEnd"/>
      <w:r w:rsidRPr="00405889">
        <w:rPr>
          <w:i/>
          <w:iCs/>
          <w:szCs w:val="24"/>
          <w:lang w:val="id-ID"/>
        </w:rPr>
        <w:t xml:space="preserve">-Tarikh </w:t>
      </w:r>
      <w:proofErr w:type="spellStart"/>
      <w:r w:rsidRPr="00405889">
        <w:rPr>
          <w:i/>
          <w:iCs/>
          <w:szCs w:val="24"/>
          <w:lang w:val="id-ID"/>
        </w:rPr>
        <w:t>al-Islami</w:t>
      </w:r>
      <w:proofErr w:type="spellEnd"/>
      <w:r w:rsidRPr="00405889">
        <w:rPr>
          <w:szCs w:val="24"/>
          <w:lang w:val="id-ID"/>
        </w:rPr>
        <w:t xml:space="preserve">, (Fanatisme dan Negara: </w:t>
      </w:r>
      <w:proofErr w:type="spellStart"/>
      <w:r w:rsidRPr="00405889">
        <w:rPr>
          <w:szCs w:val="24"/>
          <w:lang w:val="id-ID"/>
        </w:rPr>
        <w:t>Eleme</w:t>
      </w:r>
      <w:proofErr w:type="spellEnd"/>
      <w:r w:rsidRPr="00405889">
        <w:rPr>
          <w:szCs w:val="24"/>
          <w:lang w:val="id-ID"/>
        </w:rPr>
        <w:t xml:space="preserve">-elemen </w:t>
      </w:r>
      <w:proofErr w:type="spellStart"/>
      <w:r w:rsidRPr="00405889">
        <w:rPr>
          <w:szCs w:val="24"/>
          <w:lang w:val="id-ID"/>
        </w:rPr>
        <w:t>Teoritik</w:t>
      </w:r>
      <w:proofErr w:type="spellEnd"/>
      <w:r w:rsidRPr="00405889">
        <w:rPr>
          <w:szCs w:val="24"/>
          <w:lang w:val="id-ID"/>
        </w:rPr>
        <w:t xml:space="preserve"> </w:t>
      </w:r>
      <w:proofErr w:type="spellStart"/>
      <w:r w:rsidRPr="00405889">
        <w:rPr>
          <w:szCs w:val="24"/>
          <w:lang w:val="id-ID"/>
        </w:rPr>
        <w:t>Khalduniyah</w:t>
      </w:r>
      <w:proofErr w:type="spellEnd"/>
      <w:r w:rsidRPr="00405889">
        <w:rPr>
          <w:szCs w:val="24"/>
          <w:lang w:val="id-ID"/>
        </w:rPr>
        <w:t xml:space="preserve"> dalam sejarah Islam).</w:t>
      </w:r>
      <w:r w:rsidRPr="00405889">
        <w:rPr>
          <w:rStyle w:val="ReferensiCatatanKaki"/>
          <w:szCs w:val="24"/>
        </w:rPr>
        <w:footnoteReference w:id="35"/>
      </w:r>
    </w:p>
    <w:p w14:paraId="387DDDF9" w14:textId="77777777" w:rsidR="00141826" w:rsidRPr="00405889" w:rsidRDefault="00141826" w:rsidP="00405889">
      <w:pPr>
        <w:spacing w:line="360" w:lineRule="auto"/>
        <w:ind w:left="441" w:firstLine="567"/>
        <w:rPr>
          <w:i/>
          <w:iCs/>
          <w:szCs w:val="24"/>
          <w:lang w:val="id-ID"/>
        </w:rPr>
      </w:pPr>
      <w:r w:rsidRPr="00405889">
        <w:rPr>
          <w:szCs w:val="24"/>
          <w:lang w:val="id-ID"/>
        </w:rPr>
        <w:t xml:space="preserve">Belasan buku telah ditulisnya, </w:t>
      </w:r>
      <w:proofErr w:type="spellStart"/>
      <w:r w:rsidRPr="00405889">
        <w:rPr>
          <w:szCs w:val="24"/>
          <w:lang w:val="id-ID"/>
        </w:rPr>
        <w:t>diantaranya</w:t>
      </w:r>
      <w:proofErr w:type="spellEnd"/>
      <w:r w:rsidRPr="00405889">
        <w:rPr>
          <w:szCs w:val="24"/>
          <w:lang w:val="id-ID"/>
        </w:rPr>
        <w:t xml:space="preserve"> buku yang merupakan </w:t>
      </w:r>
      <w:proofErr w:type="spellStart"/>
      <w:r w:rsidRPr="00405889">
        <w:rPr>
          <w:szCs w:val="24"/>
          <w:lang w:val="id-ID"/>
        </w:rPr>
        <w:t>desertasi</w:t>
      </w:r>
      <w:proofErr w:type="spellEnd"/>
      <w:r w:rsidRPr="00405889">
        <w:rPr>
          <w:szCs w:val="24"/>
          <w:lang w:val="id-ID"/>
        </w:rPr>
        <w:t xml:space="preserve"> doktoralnya (1970), </w:t>
      </w:r>
      <w:proofErr w:type="spellStart"/>
      <w:r w:rsidRPr="00405889">
        <w:rPr>
          <w:i/>
          <w:iCs/>
          <w:szCs w:val="24"/>
          <w:lang w:val="id-ID"/>
        </w:rPr>
        <w:t>nahnu</w:t>
      </w:r>
      <w:proofErr w:type="spellEnd"/>
      <w:r w:rsidRPr="00405889">
        <w:rPr>
          <w:i/>
          <w:iCs/>
          <w:szCs w:val="24"/>
          <w:lang w:val="id-ID"/>
        </w:rPr>
        <w:t xml:space="preserve"> </w:t>
      </w:r>
      <w:proofErr w:type="spellStart"/>
      <w:r w:rsidRPr="00405889">
        <w:rPr>
          <w:i/>
          <w:iCs/>
          <w:szCs w:val="24"/>
          <w:lang w:val="id-ID"/>
        </w:rPr>
        <w:t>wa</w:t>
      </w:r>
      <w:proofErr w:type="spellEnd"/>
      <w:r w:rsidRPr="00405889">
        <w:rPr>
          <w:i/>
          <w:iCs/>
          <w:szCs w:val="24"/>
          <w:lang w:val="id-ID"/>
        </w:rPr>
        <w:t xml:space="preserve"> </w:t>
      </w:r>
      <w:proofErr w:type="spellStart"/>
      <w:r w:rsidRPr="00405889">
        <w:rPr>
          <w:i/>
          <w:iCs/>
          <w:szCs w:val="24"/>
          <w:lang w:val="id-ID"/>
        </w:rPr>
        <w:t>al-Turats</w:t>
      </w:r>
      <w:proofErr w:type="spellEnd"/>
      <w:r w:rsidRPr="00405889">
        <w:rPr>
          <w:i/>
          <w:iCs/>
          <w:szCs w:val="24"/>
          <w:lang w:val="id-ID"/>
        </w:rPr>
        <w:t xml:space="preserve">: </w:t>
      </w:r>
      <w:proofErr w:type="spellStart"/>
      <w:r w:rsidRPr="00405889">
        <w:rPr>
          <w:i/>
          <w:iCs/>
          <w:szCs w:val="24"/>
          <w:lang w:val="id-ID"/>
        </w:rPr>
        <w:t>Qira’ah</w:t>
      </w:r>
      <w:proofErr w:type="spellEnd"/>
      <w:r w:rsidRPr="00405889">
        <w:rPr>
          <w:i/>
          <w:iCs/>
          <w:szCs w:val="24"/>
          <w:lang w:val="id-ID"/>
        </w:rPr>
        <w:t xml:space="preserve"> </w:t>
      </w:r>
      <w:proofErr w:type="spellStart"/>
      <w:r w:rsidRPr="00405889">
        <w:rPr>
          <w:i/>
          <w:iCs/>
          <w:szCs w:val="24"/>
          <w:lang w:val="id-ID"/>
        </w:rPr>
        <w:t>Mu</w:t>
      </w:r>
      <w:proofErr w:type="spellEnd"/>
      <w:r w:rsidRPr="00405889">
        <w:rPr>
          <w:i/>
          <w:iCs/>
          <w:szCs w:val="24"/>
          <w:lang w:val="id-ID"/>
        </w:rPr>
        <w:t xml:space="preserve"> ‘</w:t>
      </w:r>
      <w:proofErr w:type="spellStart"/>
      <w:r w:rsidRPr="00405889">
        <w:rPr>
          <w:i/>
          <w:iCs/>
          <w:szCs w:val="24"/>
          <w:lang w:val="id-ID"/>
        </w:rPr>
        <w:t>ashirah</w:t>
      </w:r>
      <w:proofErr w:type="spellEnd"/>
      <w:r w:rsidRPr="00405889">
        <w:rPr>
          <w:i/>
          <w:iCs/>
          <w:szCs w:val="24"/>
          <w:lang w:val="id-ID"/>
        </w:rPr>
        <w:t xml:space="preserve"> </w:t>
      </w:r>
      <w:proofErr w:type="spellStart"/>
      <w:r w:rsidRPr="00405889">
        <w:rPr>
          <w:i/>
          <w:iCs/>
          <w:szCs w:val="24"/>
          <w:lang w:val="id-ID"/>
        </w:rPr>
        <w:t>fi</w:t>
      </w:r>
      <w:proofErr w:type="spellEnd"/>
      <w:r w:rsidRPr="00405889">
        <w:rPr>
          <w:i/>
          <w:iCs/>
          <w:szCs w:val="24"/>
          <w:lang w:val="id-ID"/>
        </w:rPr>
        <w:t xml:space="preserve"> </w:t>
      </w:r>
      <w:proofErr w:type="spellStart"/>
      <w:r w:rsidRPr="00405889">
        <w:rPr>
          <w:i/>
          <w:iCs/>
          <w:szCs w:val="24"/>
          <w:lang w:val="id-ID"/>
        </w:rPr>
        <w:t>Turatsina</w:t>
      </w:r>
      <w:proofErr w:type="spellEnd"/>
      <w:r w:rsidRPr="00405889">
        <w:rPr>
          <w:i/>
          <w:iCs/>
          <w:szCs w:val="24"/>
          <w:lang w:val="id-ID"/>
        </w:rPr>
        <w:t xml:space="preserve"> </w:t>
      </w:r>
      <w:proofErr w:type="spellStart"/>
      <w:r w:rsidRPr="00405889">
        <w:rPr>
          <w:i/>
          <w:iCs/>
          <w:szCs w:val="24"/>
          <w:lang w:val="id-ID"/>
        </w:rPr>
        <w:t>al-Falasafi</w:t>
      </w:r>
      <w:proofErr w:type="spellEnd"/>
      <w:r w:rsidRPr="00405889">
        <w:rPr>
          <w:i/>
          <w:iCs/>
          <w:szCs w:val="24"/>
          <w:lang w:val="id-ID"/>
        </w:rPr>
        <w:t xml:space="preserve"> (1980), </w:t>
      </w:r>
      <w:proofErr w:type="spellStart"/>
      <w:r w:rsidRPr="00405889">
        <w:rPr>
          <w:i/>
          <w:iCs/>
          <w:szCs w:val="24"/>
          <w:lang w:val="id-ID"/>
        </w:rPr>
        <w:t>Madkhal</w:t>
      </w:r>
      <w:proofErr w:type="spellEnd"/>
      <w:r w:rsidRPr="00405889">
        <w:rPr>
          <w:i/>
          <w:iCs/>
          <w:szCs w:val="24"/>
          <w:lang w:val="id-ID"/>
        </w:rPr>
        <w:t xml:space="preserve"> </w:t>
      </w:r>
      <w:proofErr w:type="spellStart"/>
      <w:r w:rsidRPr="00405889">
        <w:rPr>
          <w:i/>
          <w:iCs/>
          <w:szCs w:val="24"/>
          <w:lang w:val="id-ID"/>
        </w:rPr>
        <w:t>ila</w:t>
      </w:r>
      <w:proofErr w:type="spellEnd"/>
      <w:r w:rsidRPr="00405889">
        <w:rPr>
          <w:i/>
          <w:iCs/>
          <w:szCs w:val="24"/>
          <w:lang w:val="id-ID"/>
        </w:rPr>
        <w:t xml:space="preserve"> Falsafah Al-‘</w:t>
      </w:r>
      <w:proofErr w:type="spellStart"/>
      <w:r w:rsidRPr="00405889">
        <w:rPr>
          <w:i/>
          <w:iCs/>
          <w:szCs w:val="24"/>
          <w:lang w:val="id-ID"/>
        </w:rPr>
        <w:t>Umm</w:t>
      </w:r>
      <w:proofErr w:type="spellEnd"/>
      <w:r w:rsidRPr="00405889">
        <w:rPr>
          <w:i/>
          <w:iCs/>
          <w:szCs w:val="24"/>
          <w:lang w:val="id-ID"/>
        </w:rPr>
        <w:t xml:space="preserve"> (1976). </w:t>
      </w:r>
      <w:r w:rsidRPr="00405889">
        <w:rPr>
          <w:szCs w:val="24"/>
          <w:lang w:val="id-ID"/>
        </w:rPr>
        <w:t xml:space="preserve">Buku yang terbit berikutnya adalah buku serial tentang kritik terhadap cara </w:t>
      </w:r>
      <w:proofErr w:type="spellStart"/>
      <w:r w:rsidRPr="00405889">
        <w:rPr>
          <w:szCs w:val="24"/>
          <w:lang w:val="id-ID"/>
        </w:rPr>
        <w:t>berfikir</w:t>
      </w:r>
      <w:proofErr w:type="spellEnd"/>
      <w:r w:rsidRPr="00405889">
        <w:rPr>
          <w:szCs w:val="24"/>
          <w:lang w:val="id-ID"/>
        </w:rPr>
        <w:t xml:space="preserve"> bang Arab atau, meminjam istilah Ahmad Baso, “Kritik nalar Arab”. Seri pertama berjudul Takwin </w:t>
      </w:r>
      <w:proofErr w:type="spellStart"/>
      <w:r w:rsidRPr="00405889">
        <w:rPr>
          <w:szCs w:val="24"/>
          <w:lang w:val="id-ID"/>
        </w:rPr>
        <w:t>al</w:t>
      </w:r>
      <w:proofErr w:type="spellEnd"/>
      <w:r w:rsidRPr="00405889">
        <w:rPr>
          <w:szCs w:val="24"/>
          <w:lang w:val="id-ID"/>
        </w:rPr>
        <w:t>-‘</w:t>
      </w:r>
      <w:proofErr w:type="spellStart"/>
      <w:r w:rsidRPr="00405889">
        <w:rPr>
          <w:szCs w:val="24"/>
          <w:lang w:val="id-ID"/>
        </w:rPr>
        <w:t>Aql</w:t>
      </w:r>
      <w:proofErr w:type="spellEnd"/>
      <w:r w:rsidRPr="00405889">
        <w:rPr>
          <w:szCs w:val="24"/>
          <w:lang w:val="id-ID"/>
        </w:rPr>
        <w:t xml:space="preserve"> </w:t>
      </w:r>
      <w:proofErr w:type="spellStart"/>
      <w:r w:rsidRPr="00405889">
        <w:rPr>
          <w:szCs w:val="24"/>
          <w:lang w:val="id-ID"/>
        </w:rPr>
        <w:t>al</w:t>
      </w:r>
      <w:proofErr w:type="spellEnd"/>
      <w:r w:rsidRPr="00405889">
        <w:rPr>
          <w:szCs w:val="24"/>
          <w:lang w:val="id-ID"/>
        </w:rPr>
        <w:t>-‘</w:t>
      </w:r>
      <w:proofErr w:type="spellStart"/>
      <w:r w:rsidRPr="00405889">
        <w:rPr>
          <w:szCs w:val="24"/>
          <w:lang w:val="id-ID"/>
        </w:rPr>
        <w:t>Arabi</w:t>
      </w:r>
      <w:proofErr w:type="spellEnd"/>
      <w:r w:rsidRPr="00405889">
        <w:rPr>
          <w:szCs w:val="24"/>
          <w:lang w:val="id-ID"/>
        </w:rPr>
        <w:t xml:space="preserve"> (1982), seri kedua, </w:t>
      </w:r>
      <w:proofErr w:type="spellStart"/>
      <w:r w:rsidRPr="00405889">
        <w:rPr>
          <w:i/>
          <w:iCs/>
          <w:szCs w:val="24"/>
          <w:lang w:val="id-ID"/>
        </w:rPr>
        <w:t>Binyah</w:t>
      </w:r>
      <w:proofErr w:type="spellEnd"/>
      <w:r w:rsidRPr="00405889">
        <w:rPr>
          <w:i/>
          <w:iCs/>
          <w:szCs w:val="24"/>
          <w:lang w:val="id-ID"/>
        </w:rPr>
        <w:t xml:space="preserve"> </w:t>
      </w:r>
      <w:proofErr w:type="spellStart"/>
      <w:r w:rsidRPr="00405889">
        <w:rPr>
          <w:i/>
          <w:iCs/>
          <w:szCs w:val="24"/>
          <w:lang w:val="id-ID"/>
        </w:rPr>
        <w:t>al</w:t>
      </w:r>
      <w:proofErr w:type="spellEnd"/>
      <w:r w:rsidRPr="00405889">
        <w:rPr>
          <w:i/>
          <w:iCs/>
          <w:szCs w:val="24"/>
          <w:lang w:val="id-ID"/>
        </w:rPr>
        <w:t>-‘</w:t>
      </w:r>
      <w:proofErr w:type="spellStart"/>
      <w:r w:rsidRPr="00405889">
        <w:rPr>
          <w:i/>
          <w:iCs/>
          <w:szCs w:val="24"/>
          <w:lang w:val="id-ID"/>
        </w:rPr>
        <w:t>Aql</w:t>
      </w:r>
      <w:proofErr w:type="spellEnd"/>
      <w:r w:rsidRPr="00405889">
        <w:rPr>
          <w:i/>
          <w:iCs/>
          <w:szCs w:val="24"/>
          <w:lang w:val="id-ID"/>
        </w:rPr>
        <w:t xml:space="preserve"> </w:t>
      </w:r>
      <w:proofErr w:type="spellStart"/>
      <w:r w:rsidRPr="00405889">
        <w:rPr>
          <w:i/>
          <w:iCs/>
          <w:szCs w:val="24"/>
          <w:lang w:val="id-ID"/>
        </w:rPr>
        <w:t>al</w:t>
      </w:r>
      <w:proofErr w:type="spellEnd"/>
      <w:r w:rsidRPr="00405889">
        <w:rPr>
          <w:i/>
          <w:iCs/>
          <w:szCs w:val="24"/>
          <w:lang w:val="id-ID"/>
        </w:rPr>
        <w:t>-‘</w:t>
      </w:r>
      <w:proofErr w:type="spellStart"/>
      <w:r w:rsidRPr="00405889">
        <w:rPr>
          <w:i/>
          <w:iCs/>
          <w:szCs w:val="24"/>
          <w:lang w:val="id-ID"/>
        </w:rPr>
        <w:t>Arabi</w:t>
      </w:r>
      <w:proofErr w:type="spellEnd"/>
      <w:r w:rsidRPr="00405889">
        <w:rPr>
          <w:i/>
          <w:iCs/>
          <w:szCs w:val="24"/>
          <w:lang w:val="id-ID"/>
        </w:rPr>
        <w:t xml:space="preserve">: </w:t>
      </w:r>
      <w:proofErr w:type="spellStart"/>
      <w:r w:rsidRPr="00405889">
        <w:rPr>
          <w:i/>
          <w:iCs/>
          <w:szCs w:val="24"/>
          <w:lang w:val="id-ID"/>
        </w:rPr>
        <w:t>Dirasah</w:t>
      </w:r>
      <w:proofErr w:type="spellEnd"/>
      <w:r w:rsidRPr="00405889">
        <w:rPr>
          <w:i/>
          <w:iCs/>
          <w:szCs w:val="24"/>
          <w:lang w:val="id-ID"/>
        </w:rPr>
        <w:t xml:space="preserve"> </w:t>
      </w:r>
      <w:proofErr w:type="spellStart"/>
      <w:r w:rsidRPr="00405889">
        <w:rPr>
          <w:i/>
          <w:iCs/>
          <w:szCs w:val="24"/>
          <w:lang w:val="id-ID"/>
        </w:rPr>
        <w:t>Tahliliyyah</w:t>
      </w:r>
      <w:proofErr w:type="spellEnd"/>
      <w:r w:rsidRPr="00405889">
        <w:rPr>
          <w:i/>
          <w:iCs/>
          <w:szCs w:val="24"/>
          <w:lang w:val="id-ID"/>
        </w:rPr>
        <w:t xml:space="preserve"> </w:t>
      </w:r>
      <w:proofErr w:type="spellStart"/>
      <w:r w:rsidRPr="00405889">
        <w:rPr>
          <w:i/>
          <w:iCs/>
          <w:szCs w:val="24"/>
          <w:lang w:val="id-ID"/>
        </w:rPr>
        <w:t>Naqdiyyah</w:t>
      </w:r>
      <w:proofErr w:type="spellEnd"/>
      <w:r w:rsidRPr="00405889">
        <w:rPr>
          <w:i/>
          <w:iCs/>
          <w:szCs w:val="24"/>
          <w:lang w:val="id-ID"/>
        </w:rPr>
        <w:t xml:space="preserve"> li </w:t>
      </w:r>
      <w:proofErr w:type="spellStart"/>
      <w:r w:rsidRPr="00405889">
        <w:rPr>
          <w:i/>
          <w:iCs/>
          <w:szCs w:val="24"/>
          <w:lang w:val="id-ID"/>
        </w:rPr>
        <w:t>Nuzhum</w:t>
      </w:r>
      <w:proofErr w:type="spellEnd"/>
      <w:r w:rsidRPr="00405889">
        <w:rPr>
          <w:i/>
          <w:iCs/>
          <w:szCs w:val="24"/>
          <w:lang w:val="id-ID"/>
        </w:rPr>
        <w:t xml:space="preserve"> </w:t>
      </w:r>
      <w:proofErr w:type="spellStart"/>
      <w:r w:rsidRPr="00405889">
        <w:rPr>
          <w:i/>
          <w:iCs/>
          <w:szCs w:val="24"/>
          <w:lang w:val="id-ID"/>
        </w:rPr>
        <w:t>al-Ma’rifah</w:t>
      </w:r>
      <w:proofErr w:type="spellEnd"/>
      <w:r w:rsidRPr="00405889">
        <w:rPr>
          <w:i/>
          <w:iCs/>
          <w:szCs w:val="24"/>
          <w:lang w:val="id-ID"/>
        </w:rPr>
        <w:t xml:space="preserve"> </w:t>
      </w:r>
      <w:proofErr w:type="spellStart"/>
      <w:r w:rsidRPr="00405889">
        <w:rPr>
          <w:i/>
          <w:iCs/>
          <w:szCs w:val="24"/>
          <w:lang w:val="id-ID"/>
        </w:rPr>
        <w:t>fi</w:t>
      </w:r>
      <w:proofErr w:type="spellEnd"/>
      <w:r w:rsidRPr="00405889">
        <w:rPr>
          <w:i/>
          <w:iCs/>
          <w:szCs w:val="24"/>
          <w:lang w:val="id-ID"/>
        </w:rPr>
        <w:t xml:space="preserve">  </w:t>
      </w:r>
      <w:proofErr w:type="spellStart"/>
      <w:r w:rsidRPr="00405889">
        <w:rPr>
          <w:i/>
          <w:iCs/>
          <w:szCs w:val="24"/>
          <w:lang w:val="id-ID"/>
        </w:rPr>
        <w:t>al-Tsaqafah</w:t>
      </w:r>
      <w:proofErr w:type="spellEnd"/>
      <w:r w:rsidRPr="00405889">
        <w:rPr>
          <w:i/>
          <w:iCs/>
          <w:szCs w:val="24"/>
          <w:lang w:val="id-ID"/>
        </w:rPr>
        <w:t xml:space="preserve"> </w:t>
      </w:r>
      <w:proofErr w:type="spellStart"/>
      <w:r w:rsidRPr="00405889">
        <w:rPr>
          <w:i/>
          <w:iCs/>
          <w:szCs w:val="24"/>
          <w:lang w:val="id-ID"/>
        </w:rPr>
        <w:t>al</w:t>
      </w:r>
      <w:proofErr w:type="spellEnd"/>
      <w:r w:rsidRPr="00405889">
        <w:rPr>
          <w:i/>
          <w:iCs/>
          <w:szCs w:val="24"/>
          <w:lang w:val="id-ID"/>
        </w:rPr>
        <w:t>-‘</w:t>
      </w:r>
      <w:proofErr w:type="spellStart"/>
      <w:r w:rsidRPr="00405889">
        <w:rPr>
          <w:i/>
          <w:iCs/>
          <w:szCs w:val="24"/>
          <w:lang w:val="id-ID"/>
        </w:rPr>
        <w:t>Arabiyyah</w:t>
      </w:r>
      <w:proofErr w:type="spellEnd"/>
      <w:r w:rsidRPr="00405889">
        <w:rPr>
          <w:i/>
          <w:iCs/>
          <w:szCs w:val="24"/>
          <w:lang w:val="id-ID"/>
        </w:rPr>
        <w:t xml:space="preserve"> (1986) dan yang ketiga Al-‘</w:t>
      </w:r>
      <w:proofErr w:type="spellStart"/>
      <w:r w:rsidRPr="00405889">
        <w:rPr>
          <w:i/>
          <w:iCs/>
          <w:szCs w:val="24"/>
          <w:lang w:val="id-ID"/>
        </w:rPr>
        <w:t>Aql</w:t>
      </w:r>
      <w:proofErr w:type="spellEnd"/>
      <w:r w:rsidRPr="00405889">
        <w:rPr>
          <w:i/>
          <w:iCs/>
          <w:szCs w:val="24"/>
          <w:lang w:val="id-ID"/>
        </w:rPr>
        <w:t xml:space="preserve"> </w:t>
      </w:r>
      <w:proofErr w:type="spellStart"/>
      <w:r w:rsidRPr="00405889">
        <w:rPr>
          <w:i/>
          <w:iCs/>
          <w:szCs w:val="24"/>
          <w:lang w:val="id-ID"/>
        </w:rPr>
        <w:t>al-Siyasi</w:t>
      </w:r>
      <w:proofErr w:type="spellEnd"/>
      <w:r w:rsidRPr="00405889">
        <w:rPr>
          <w:i/>
          <w:iCs/>
          <w:szCs w:val="24"/>
          <w:lang w:val="id-ID"/>
        </w:rPr>
        <w:t xml:space="preserve"> </w:t>
      </w:r>
      <w:proofErr w:type="spellStart"/>
      <w:r w:rsidRPr="00405889">
        <w:rPr>
          <w:i/>
          <w:iCs/>
          <w:szCs w:val="24"/>
          <w:lang w:val="id-ID"/>
        </w:rPr>
        <w:t>al</w:t>
      </w:r>
      <w:proofErr w:type="spellEnd"/>
      <w:r w:rsidRPr="00405889">
        <w:rPr>
          <w:i/>
          <w:iCs/>
          <w:szCs w:val="24"/>
          <w:lang w:val="id-ID"/>
        </w:rPr>
        <w:t>-‘</w:t>
      </w:r>
      <w:proofErr w:type="spellStart"/>
      <w:r w:rsidRPr="00405889">
        <w:rPr>
          <w:i/>
          <w:iCs/>
          <w:szCs w:val="24"/>
          <w:lang w:val="id-ID"/>
        </w:rPr>
        <w:t>Arabi</w:t>
      </w:r>
      <w:proofErr w:type="spellEnd"/>
      <w:r w:rsidRPr="00405889">
        <w:rPr>
          <w:i/>
          <w:iCs/>
          <w:szCs w:val="24"/>
          <w:lang w:val="id-ID"/>
        </w:rPr>
        <w:t xml:space="preserve"> : </w:t>
      </w:r>
      <w:proofErr w:type="spellStart"/>
      <w:r w:rsidRPr="00405889">
        <w:rPr>
          <w:i/>
          <w:iCs/>
          <w:szCs w:val="24"/>
          <w:lang w:val="id-ID"/>
        </w:rPr>
        <w:t>Muhaddidatuh</w:t>
      </w:r>
      <w:proofErr w:type="spellEnd"/>
      <w:r w:rsidRPr="00405889">
        <w:rPr>
          <w:i/>
          <w:iCs/>
          <w:szCs w:val="24"/>
          <w:lang w:val="id-ID"/>
        </w:rPr>
        <w:t xml:space="preserve"> </w:t>
      </w:r>
      <w:proofErr w:type="spellStart"/>
      <w:r w:rsidRPr="00405889">
        <w:rPr>
          <w:i/>
          <w:iCs/>
          <w:szCs w:val="24"/>
          <w:lang w:val="id-ID"/>
        </w:rPr>
        <w:t>wa</w:t>
      </w:r>
      <w:proofErr w:type="spellEnd"/>
      <w:r w:rsidRPr="00405889">
        <w:rPr>
          <w:i/>
          <w:iCs/>
          <w:szCs w:val="24"/>
          <w:lang w:val="id-ID"/>
        </w:rPr>
        <w:t xml:space="preserve"> </w:t>
      </w:r>
      <w:proofErr w:type="spellStart"/>
      <w:r w:rsidRPr="00405889">
        <w:rPr>
          <w:i/>
          <w:iCs/>
          <w:szCs w:val="24"/>
          <w:lang w:val="id-ID"/>
        </w:rPr>
        <w:t>Tajalliyatuh</w:t>
      </w:r>
      <w:proofErr w:type="spellEnd"/>
      <w:r w:rsidRPr="00405889">
        <w:rPr>
          <w:i/>
          <w:iCs/>
          <w:szCs w:val="24"/>
          <w:lang w:val="id-ID"/>
        </w:rPr>
        <w:t xml:space="preserve"> (1990).</w:t>
      </w:r>
      <w:r w:rsidRPr="00405889">
        <w:rPr>
          <w:rStyle w:val="ReferensiCatatanKaki"/>
          <w:i/>
          <w:iCs/>
          <w:szCs w:val="24"/>
          <w:lang w:val="id-ID"/>
        </w:rPr>
        <w:footnoteReference w:id="36"/>
      </w:r>
    </w:p>
    <w:p w14:paraId="4FB97D90" w14:textId="77777777" w:rsidR="00141826" w:rsidRPr="00405889" w:rsidRDefault="00141826" w:rsidP="00405889">
      <w:pPr>
        <w:spacing w:line="360" w:lineRule="auto"/>
        <w:ind w:left="441" w:firstLine="567"/>
        <w:rPr>
          <w:i/>
          <w:iCs/>
          <w:szCs w:val="24"/>
          <w:lang w:val="id-ID"/>
        </w:rPr>
      </w:pPr>
      <w:r w:rsidRPr="00405889">
        <w:rPr>
          <w:szCs w:val="24"/>
          <w:lang w:val="id-ID"/>
        </w:rPr>
        <w:t xml:space="preserve"> Tahun 1976 Al-</w:t>
      </w:r>
      <w:proofErr w:type="spellStart"/>
      <w:r w:rsidRPr="00405889">
        <w:rPr>
          <w:szCs w:val="24"/>
          <w:lang w:val="id-ID"/>
        </w:rPr>
        <w:t>Jabiri</w:t>
      </w:r>
      <w:proofErr w:type="spellEnd"/>
      <w:r w:rsidRPr="00405889">
        <w:rPr>
          <w:szCs w:val="24"/>
          <w:lang w:val="id-ID"/>
        </w:rPr>
        <w:t xml:space="preserve"> mulai memperkenalkan dua buah karyanya tentang </w:t>
      </w:r>
      <w:proofErr w:type="spellStart"/>
      <w:r w:rsidRPr="00405889">
        <w:rPr>
          <w:szCs w:val="24"/>
          <w:lang w:val="id-ID"/>
        </w:rPr>
        <w:t>epistimologi</w:t>
      </w:r>
      <w:proofErr w:type="spellEnd"/>
      <w:r w:rsidRPr="00405889">
        <w:rPr>
          <w:szCs w:val="24"/>
          <w:lang w:val="id-ID"/>
        </w:rPr>
        <w:t xml:space="preserve"> (satu tentang matematika dan rasionalisme modern dan yang lain tentang metode empiris dan perkembangan pemikiran ilmiah). Tahun 1980-1981 ia mencurahkan energi dan pikirannya untuk menggeluti bidang keilmuan, sekaligus mengundurkan diri dari biro politik yang dijabatnya. Sejak saat itu ia terus berkonsentrasi dalam dunia ilmiah. Beberapa tulisan dan artikelnya ia </w:t>
      </w:r>
      <w:proofErr w:type="spellStart"/>
      <w:r w:rsidRPr="00405889">
        <w:rPr>
          <w:szCs w:val="24"/>
          <w:lang w:val="id-ID"/>
        </w:rPr>
        <w:t>kempulkan</w:t>
      </w:r>
      <w:proofErr w:type="spellEnd"/>
      <w:r w:rsidRPr="00405889">
        <w:rPr>
          <w:szCs w:val="24"/>
          <w:lang w:val="id-ID"/>
        </w:rPr>
        <w:t xml:space="preserve"> dan ia terbitkan termasuk juga beberapa artikel yang pernah ia presentasikan dalam forum </w:t>
      </w:r>
      <w:proofErr w:type="spellStart"/>
      <w:r w:rsidRPr="00405889">
        <w:rPr>
          <w:i/>
          <w:iCs/>
          <w:szCs w:val="24"/>
          <w:lang w:val="id-ID"/>
        </w:rPr>
        <w:t>wa</w:t>
      </w:r>
      <w:proofErr w:type="spellEnd"/>
      <w:r w:rsidRPr="00405889">
        <w:rPr>
          <w:i/>
          <w:iCs/>
          <w:szCs w:val="24"/>
          <w:lang w:val="id-ID"/>
        </w:rPr>
        <w:t xml:space="preserve"> </w:t>
      </w:r>
      <w:proofErr w:type="spellStart"/>
      <w:r w:rsidRPr="00405889">
        <w:rPr>
          <w:i/>
          <w:iCs/>
          <w:szCs w:val="24"/>
          <w:lang w:val="id-ID"/>
        </w:rPr>
        <w:t>al</w:t>
      </w:r>
      <w:proofErr w:type="spellEnd"/>
      <w:r w:rsidRPr="00405889">
        <w:rPr>
          <w:i/>
          <w:iCs/>
          <w:szCs w:val="24"/>
          <w:lang w:val="id-ID"/>
        </w:rPr>
        <w:t>- turas.</w:t>
      </w:r>
    </w:p>
    <w:p w14:paraId="1A12CA91" w14:textId="79D29A94" w:rsidR="00141826" w:rsidRDefault="00141826" w:rsidP="00405889">
      <w:pPr>
        <w:spacing w:line="360" w:lineRule="auto"/>
        <w:ind w:left="441" w:firstLine="567"/>
        <w:rPr>
          <w:szCs w:val="24"/>
          <w:lang w:val="id-ID"/>
        </w:rPr>
      </w:pPr>
      <w:r w:rsidRPr="00405889">
        <w:rPr>
          <w:i/>
          <w:iCs/>
          <w:szCs w:val="24"/>
          <w:lang w:val="id-ID"/>
        </w:rPr>
        <w:t xml:space="preserve"> </w:t>
      </w:r>
      <w:r w:rsidRPr="00405889">
        <w:rPr>
          <w:szCs w:val="24"/>
          <w:lang w:val="id-ID"/>
        </w:rPr>
        <w:t xml:space="preserve">Dua tahun setelahnya ia menerbitkan buku lagi dengan judul </w:t>
      </w:r>
      <w:r w:rsidRPr="00405889">
        <w:rPr>
          <w:i/>
          <w:iCs/>
          <w:szCs w:val="24"/>
          <w:lang w:val="id-ID"/>
        </w:rPr>
        <w:t>Al-</w:t>
      </w:r>
      <w:proofErr w:type="spellStart"/>
      <w:r w:rsidRPr="00405889">
        <w:rPr>
          <w:i/>
          <w:iCs/>
          <w:szCs w:val="24"/>
          <w:lang w:val="id-ID"/>
        </w:rPr>
        <w:t>hittab</w:t>
      </w:r>
      <w:proofErr w:type="spellEnd"/>
      <w:r w:rsidRPr="00405889">
        <w:rPr>
          <w:i/>
          <w:iCs/>
          <w:szCs w:val="24"/>
          <w:lang w:val="id-ID"/>
        </w:rPr>
        <w:t xml:space="preserve"> Al-</w:t>
      </w:r>
      <w:proofErr w:type="spellStart"/>
      <w:r w:rsidRPr="00405889">
        <w:rPr>
          <w:i/>
          <w:iCs/>
          <w:szCs w:val="24"/>
          <w:lang w:val="id-ID"/>
        </w:rPr>
        <w:t>Arabi</w:t>
      </w:r>
      <w:proofErr w:type="spellEnd"/>
      <w:r w:rsidRPr="00405889">
        <w:rPr>
          <w:i/>
          <w:iCs/>
          <w:szCs w:val="24"/>
          <w:lang w:val="id-ID"/>
        </w:rPr>
        <w:t xml:space="preserve"> Al-</w:t>
      </w:r>
      <w:proofErr w:type="spellStart"/>
      <w:r w:rsidRPr="00405889">
        <w:rPr>
          <w:i/>
          <w:iCs/>
          <w:szCs w:val="24"/>
          <w:lang w:val="id-ID"/>
        </w:rPr>
        <w:t>Muassir</w:t>
      </w:r>
      <w:proofErr w:type="spellEnd"/>
      <w:r w:rsidRPr="00405889">
        <w:rPr>
          <w:i/>
          <w:iCs/>
          <w:szCs w:val="24"/>
          <w:lang w:val="id-ID"/>
        </w:rPr>
        <w:t xml:space="preserve"> </w:t>
      </w:r>
      <w:proofErr w:type="spellStart"/>
      <w:r w:rsidRPr="00405889">
        <w:rPr>
          <w:i/>
          <w:iCs/>
          <w:szCs w:val="24"/>
          <w:lang w:val="id-ID"/>
        </w:rPr>
        <w:t>Dirasah</w:t>
      </w:r>
      <w:proofErr w:type="spellEnd"/>
      <w:r w:rsidRPr="00405889">
        <w:rPr>
          <w:i/>
          <w:iCs/>
          <w:szCs w:val="24"/>
          <w:lang w:val="id-ID"/>
        </w:rPr>
        <w:t xml:space="preserve"> </w:t>
      </w:r>
      <w:proofErr w:type="spellStart"/>
      <w:r w:rsidRPr="00405889">
        <w:rPr>
          <w:i/>
          <w:iCs/>
          <w:szCs w:val="24"/>
          <w:lang w:val="id-ID"/>
        </w:rPr>
        <w:t>Taqliliyah</w:t>
      </w:r>
      <w:proofErr w:type="spellEnd"/>
      <w:r w:rsidRPr="00405889">
        <w:rPr>
          <w:i/>
          <w:iCs/>
          <w:szCs w:val="24"/>
          <w:lang w:val="id-ID"/>
        </w:rPr>
        <w:t xml:space="preserve"> </w:t>
      </w:r>
      <w:proofErr w:type="spellStart"/>
      <w:r w:rsidRPr="00405889">
        <w:rPr>
          <w:i/>
          <w:iCs/>
          <w:szCs w:val="24"/>
          <w:lang w:val="id-ID"/>
        </w:rPr>
        <w:t>Naqdiyah</w:t>
      </w:r>
      <w:proofErr w:type="spellEnd"/>
      <w:r w:rsidRPr="00405889">
        <w:rPr>
          <w:i/>
          <w:iCs/>
          <w:szCs w:val="24"/>
          <w:lang w:val="id-ID"/>
        </w:rPr>
        <w:t xml:space="preserve"> (</w:t>
      </w:r>
      <w:r w:rsidRPr="00405889">
        <w:rPr>
          <w:szCs w:val="24"/>
          <w:lang w:val="id-ID"/>
        </w:rPr>
        <w:t xml:space="preserve">Wacana Arab </w:t>
      </w:r>
      <w:proofErr w:type="spellStart"/>
      <w:r w:rsidRPr="00405889">
        <w:rPr>
          <w:szCs w:val="24"/>
          <w:lang w:val="id-ID"/>
        </w:rPr>
        <w:t>ontemporer</w:t>
      </w:r>
      <w:proofErr w:type="spellEnd"/>
      <w:r w:rsidRPr="00405889">
        <w:rPr>
          <w:szCs w:val="24"/>
          <w:lang w:val="id-ID"/>
        </w:rPr>
        <w:t xml:space="preserve">; Studi Kritis dan analitis) karya-karyanya terus bertebaran dengan terbitnya </w:t>
      </w:r>
      <w:proofErr w:type="spellStart"/>
      <w:r w:rsidRPr="00405889">
        <w:rPr>
          <w:i/>
          <w:iCs/>
          <w:szCs w:val="24"/>
          <w:lang w:val="id-ID"/>
        </w:rPr>
        <w:t>magnum</w:t>
      </w:r>
      <w:proofErr w:type="spellEnd"/>
      <w:r w:rsidRPr="00405889">
        <w:rPr>
          <w:i/>
          <w:iCs/>
          <w:szCs w:val="24"/>
          <w:lang w:val="id-ID"/>
        </w:rPr>
        <w:t xml:space="preserve"> opus </w:t>
      </w:r>
      <w:r w:rsidRPr="00405889">
        <w:rPr>
          <w:szCs w:val="24"/>
          <w:lang w:val="id-ID"/>
        </w:rPr>
        <w:t xml:space="preserve">yakni </w:t>
      </w:r>
      <w:proofErr w:type="spellStart"/>
      <w:r w:rsidRPr="00405889">
        <w:rPr>
          <w:szCs w:val="24"/>
          <w:lang w:val="id-ID"/>
        </w:rPr>
        <w:t>Naqd</w:t>
      </w:r>
      <w:proofErr w:type="spellEnd"/>
      <w:r w:rsidRPr="00405889">
        <w:rPr>
          <w:szCs w:val="24"/>
          <w:lang w:val="id-ID"/>
        </w:rPr>
        <w:t xml:space="preserve"> </w:t>
      </w:r>
      <w:proofErr w:type="spellStart"/>
      <w:r w:rsidRPr="00405889">
        <w:rPr>
          <w:szCs w:val="24"/>
          <w:lang w:val="id-ID"/>
        </w:rPr>
        <w:t>al</w:t>
      </w:r>
      <w:proofErr w:type="spellEnd"/>
      <w:r w:rsidRPr="00405889">
        <w:rPr>
          <w:szCs w:val="24"/>
          <w:lang w:val="id-ID"/>
        </w:rPr>
        <w:t>- ‘</w:t>
      </w:r>
      <w:proofErr w:type="spellStart"/>
      <w:r w:rsidRPr="00405889">
        <w:rPr>
          <w:i/>
          <w:iCs/>
          <w:szCs w:val="24"/>
          <w:lang w:val="id-ID"/>
        </w:rPr>
        <w:t>aql</w:t>
      </w:r>
      <w:proofErr w:type="spellEnd"/>
      <w:r w:rsidRPr="00405889">
        <w:rPr>
          <w:i/>
          <w:iCs/>
          <w:szCs w:val="24"/>
          <w:lang w:val="id-ID"/>
        </w:rPr>
        <w:t xml:space="preserve"> </w:t>
      </w:r>
      <w:proofErr w:type="spellStart"/>
      <w:r w:rsidRPr="00405889">
        <w:rPr>
          <w:i/>
          <w:iCs/>
          <w:szCs w:val="24"/>
          <w:lang w:val="id-ID"/>
        </w:rPr>
        <w:t>al-Arabi</w:t>
      </w:r>
      <w:proofErr w:type="spellEnd"/>
      <w:r w:rsidRPr="00405889">
        <w:rPr>
          <w:i/>
          <w:iCs/>
          <w:szCs w:val="24"/>
          <w:lang w:val="id-ID"/>
        </w:rPr>
        <w:t xml:space="preserve"> </w:t>
      </w:r>
      <w:r w:rsidRPr="00405889">
        <w:rPr>
          <w:szCs w:val="24"/>
          <w:lang w:val="id-ID"/>
        </w:rPr>
        <w:t xml:space="preserve"> yang dipublikasikan tahun 1986 dan 1990.</w:t>
      </w:r>
      <w:r w:rsidRPr="00405889">
        <w:rPr>
          <w:rStyle w:val="ReferensiCatatanKaki"/>
          <w:szCs w:val="24"/>
          <w:lang w:val="id-ID"/>
        </w:rPr>
        <w:footnoteReference w:id="37"/>
      </w:r>
    </w:p>
    <w:p w14:paraId="1F812391" w14:textId="383E38A2" w:rsidR="00D630C8" w:rsidRDefault="00D630C8" w:rsidP="00405889">
      <w:pPr>
        <w:spacing w:line="360" w:lineRule="auto"/>
        <w:ind w:left="441" w:firstLine="567"/>
        <w:rPr>
          <w:szCs w:val="24"/>
          <w:lang w:val="id-ID"/>
        </w:rPr>
      </w:pPr>
    </w:p>
    <w:p w14:paraId="460F7937" w14:textId="77777777" w:rsidR="00D630C8" w:rsidRPr="00405889" w:rsidRDefault="00D630C8" w:rsidP="00405889">
      <w:pPr>
        <w:spacing w:line="360" w:lineRule="auto"/>
        <w:ind w:left="441" w:firstLine="567"/>
        <w:rPr>
          <w:szCs w:val="24"/>
          <w:lang w:val="id-ID"/>
        </w:rPr>
      </w:pPr>
    </w:p>
    <w:p w14:paraId="5DF1DA91" w14:textId="77777777" w:rsidR="00141826" w:rsidRPr="00D630C8" w:rsidRDefault="00141826" w:rsidP="00B814B1">
      <w:pPr>
        <w:pStyle w:val="DaftarParagraf"/>
        <w:numPr>
          <w:ilvl w:val="0"/>
          <w:numId w:val="25"/>
        </w:numPr>
        <w:spacing w:line="360" w:lineRule="auto"/>
        <w:ind w:left="365"/>
        <w:rPr>
          <w:b/>
          <w:bCs/>
          <w:szCs w:val="24"/>
          <w:lang w:val="id-ID"/>
        </w:rPr>
      </w:pPr>
      <w:r w:rsidRPr="00D630C8">
        <w:rPr>
          <w:b/>
          <w:bCs/>
          <w:szCs w:val="24"/>
          <w:lang w:val="id-ID"/>
        </w:rPr>
        <w:lastRenderedPageBreak/>
        <w:t xml:space="preserve">Pemikiran Abid </w:t>
      </w:r>
      <w:proofErr w:type="spellStart"/>
      <w:r w:rsidRPr="00D630C8">
        <w:rPr>
          <w:b/>
          <w:bCs/>
          <w:szCs w:val="24"/>
          <w:lang w:val="id-ID"/>
        </w:rPr>
        <w:t>al-Jabiri</w:t>
      </w:r>
      <w:proofErr w:type="spellEnd"/>
    </w:p>
    <w:p w14:paraId="225AC7DE" w14:textId="77777777" w:rsidR="00141826" w:rsidRPr="00405889" w:rsidRDefault="00141826" w:rsidP="00405889">
      <w:pPr>
        <w:pStyle w:val="DaftarParagraf"/>
        <w:spacing w:line="360" w:lineRule="auto"/>
        <w:ind w:left="441" w:firstLine="567"/>
        <w:rPr>
          <w:szCs w:val="24"/>
        </w:rPr>
      </w:pPr>
      <w:r w:rsidRPr="00405889">
        <w:rPr>
          <w:szCs w:val="24"/>
          <w:lang w:val="id-ID"/>
        </w:rPr>
        <w:t>Pada awal pemikirannya secara khusus Al-</w:t>
      </w:r>
      <w:proofErr w:type="spellStart"/>
      <w:r w:rsidRPr="00405889">
        <w:rPr>
          <w:szCs w:val="24"/>
          <w:lang w:val="id-ID"/>
        </w:rPr>
        <w:t>Jabiri</w:t>
      </w:r>
      <w:proofErr w:type="spellEnd"/>
      <w:r w:rsidRPr="00405889">
        <w:rPr>
          <w:szCs w:val="24"/>
          <w:lang w:val="id-ID"/>
        </w:rPr>
        <w:t xml:space="preserve"> mengkritik permasalahan formasi nalar Arab </w:t>
      </w:r>
      <w:proofErr w:type="spellStart"/>
      <w:r w:rsidRPr="00405889">
        <w:rPr>
          <w:szCs w:val="24"/>
          <w:lang w:val="id-ID"/>
        </w:rPr>
        <w:t>al-Jabiri</w:t>
      </w:r>
      <w:proofErr w:type="spellEnd"/>
      <w:r w:rsidRPr="00405889">
        <w:rPr>
          <w:szCs w:val="24"/>
          <w:lang w:val="id-ID"/>
        </w:rPr>
        <w:t xml:space="preserve"> yang pada kesimpulannya beliau membagi pada tiga klasifikasi epistemologi: </w:t>
      </w:r>
      <w:proofErr w:type="spellStart"/>
      <w:r w:rsidRPr="00405889">
        <w:rPr>
          <w:szCs w:val="24"/>
          <w:lang w:val="id-ID"/>
        </w:rPr>
        <w:t>bayani</w:t>
      </w:r>
      <w:proofErr w:type="spellEnd"/>
      <w:r w:rsidRPr="00405889">
        <w:rPr>
          <w:szCs w:val="24"/>
          <w:lang w:val="id-ID"/>
        </w:rPr>
        <w:t>, burhani, dan ‘</w:t>
      </w:r>
      <w:proofErr w:type="spellStart"/>
      <w:r w:rsidRPr="00405889">
        <w:rPr>
          <w:szCs w:val="24"/>
          <w:lang w:val="id-ID"/>
        </w:rPr>
        <w:t>irfani</w:t>
      </w:r>
      <w:proofErr w:type="spellEnd"/>
      <w:r w:rsidRPr="00405889">
        <w:rPr>
          <w:szCs w:val="24"/>
          <w:lang w:val="id-ID"/>
        </w:rPr>
        <w:t xml:space="preserve">. </w:t>
      </w:r>
      <w:r w:rsidRPr="00405889">
        <w:rPr>
          <w:szCs w:val="24"/>
        </w:rPr>
        <w:t xml:space="preserve">Adapun </w:t>
      </w:r>
      <w:proofErr w:type="spellStart"/>
      <w:r w:rsidRPr="00405889">
        <w:rPr>
          <w:szCs w:val="24"/>
        </w:rPr>
        <w:t>kritik</w:t>
      </w:r>
      <w:proofErr w:type="spellEnd"/>
      <w:r w:rsidRPr="00405889">
        <w:rPr>
          <w:szCs w:val="24"/>
        </w:rPr>
        <w:t xml:space="preserve"> </w:t>
      </w:r>
      <w:proofErr w:type="spellStart"/>
      <w:r w:rsidRPr="00405889">
        <w:rPr>
          <w:szCs w:val="24"/>
        </w:rPr>
        <w:t>struktur</w:t>
      </w:r>
      <w:proofErr w:type="spellEnd"/>
      <w:r w:rsidRPr="00405889">
        <w:rPr>
          <w:szCs w:val="24"/>
        </w:rPr>
        <w:t xml:space="preserve"> </w:t>
      </w:r>
      <w:proofErr w:type="spellStart"/>
      <w:r w:rsidRPr="00405889">
        <w:rPr>
          <w:szCs w:val="24"/>
        </w:rPr>
        <w:t>nalar</w:t>
      </w:r>
      <w:proofErr w:type="spellEnd"/>
      <w:r w:rsidRPr="00405889">
        <w:rPr>
          <w:szCs w:val="24"/>
        </w:rPr>
        <w:t xml:space="preserve"> Arab </w:t>
      </w:r>
      <w:proofErr w:type="spellStart"/>
      <w:r w:rsidRPr="00405889">
        <w:rPr>
          <w:szCs w:val="24"/>
        </w:rPr>
        <w:t>diarahkan</w:t>
      </w:r>
      <w:proofErr w:type="spellEnd"/>
      <w:r w:rsidRPr="00405889">
        <w:rPr>
          <w:szCs w:val="24"/>
        </w:rPr>
        <w:t xml:space="preserve"> pada </w:t>
      </w:r>
      <w:proofErr w:type="spellStart"/>
      <w:r w:rsidRPr="00405889">
        <w:rPr>
          <w:szCs w:val="24"/>
        </w:rPr>
        <w:t>tiga</w:t>
      </w:r>
      <w:proofErr w:type="spellEnd"/>
      <w:r w:rsidRPr="00405889">
        <w:rPr>
          <w:szCs w:val="24"/>
        </w:rPr>
        <w:t xml:space="preserve"> </w:t>
      </w:r>
      <w:proofErr w:type="spellStart"/>
      <w:r w:rsidRPr="00405889">
        <w:rPr>
          <w:szCs w:val="24"/>
        </w:rPr>
        <w:t>unsur</w:t>
      </w:r>
      <w:proofErr w:type="spellEnd"/>
      <w:r w:rsidRPr="00405889">
        <w:rPr>
          <w:szCs w:val="24"/>
        </w:rPr>
        <w:t xml:space="preserve">: </w:t>
      </w:r>
      <w:proofErr w:type="spellStart"/>
      <w:r w:rsidRPr="00405889">
        <w:rPr>
          <w:szCs w:val="24"/>
        </w:rPr>
        <w:t>kritik</w:t>
      </w:r>
      <w:proofErr w:type="spellEnd"/>
      <w:r w:rsidRPr="00405889">
        <w:rPr>
          <w:szCs w:val="24"/>
        </w:rPr>
        <w:t xml:space="preserve"> </w:t>
      </w:r>
      <w:proofErr w:type="spellStart"/>
      <w:r w:rsidRPr="00405889">
        <w:rPr>
          <w:szCs w:val="24"/>
        </w:rPr>
        <w:t>nalar</w:t>
      </w:r>
      <w:proofErr w:type="spellEnd"/>
      <w:r w:rsidRPr="00405889">
        <w:rPr>
          <w:szCs w:val="24"/>
        </w:rPr>
        <w:t xml:space="preserve"> </w:t>
      </w:r>
      <w:proofErr w:type="spellStart"/>
      <w:r w:rsidRPr="00405889">
        <w:rPr>
          <w:szCs w:val="24"/>
        </w:rPr>
        <w:t>epistemologi</w:t>
      </w:r>
      <w:proofErr w:type="spellEnd"/>
      <w:r w:rsidRPr="00405889">
        <w:rPr>
          <w:szCs w:val="24"/>
        </w:rPr>
        <w:t xml:space="preserve">, </w:t>
      </w:r>
      <w:proofErr w:type="spellStart"/>
      <w:r w:rsidRPr="00405889">
        <w:rPr>
          <w:szCs w:val="24"/>
        </w:rPr>
        <w:t>kritik</w:t>
      </w:r>
      <w:proofErr w:type="spellEnd"/>
      <w:r w:rsidRPr="00405889">
        <w:rPr>
          <w:szCs w:val="24"/>
        </w:rPr>
        <w:t xml:space="preserve"> </w:t>
      </w:r>
      <w:proofErr w:type="spellStart"/>
      <w:r w:rsidRPr="00405889">
        <w:rPr>
          <w:szCs w:val="24"/>
        </w:rPr>
        <w:t>nalar</w:t>
      </w:r>
      <w:proofErr w:type="spellEnd"/>
      <w:r w:rsidRPr="00405889">
        <w:rPr>
          <w:szCs w:val="24"/>
        </w:rPr>
        <w:t xml:space="preserve"> </w:t>
      </w:r>
      <w:proofErr w:type="spellStart"/>
      <w:r w:rsidRPr="00405889">
        <w:rPr>
          <w:szCs w:val="24"/>
        </w:rPr>
        <w:t>politik</w:t>
      </w:r>
      <w:proofErr w:type="spellEnd"/>
      <w:r w:rsidRPr="00405889">
        <w:rPr>
          <w:szCs w:val="24"/>
        </w:rPr>
        <w:t xml:space="preserve">, dan </w:t>
      </w:r>
      <w:proofErr w:type="spellStart"/>
      <w:r w:rsidRPr="00405889">
        <w:rPr>
          <w:szCs w:val="24"/>
        </w:rPr>
        <w:t>kritik</w:t>
      </w:r>
      <w:proofErr w:type="spellEnd"/>
      <w:r w:rsidRPr="00405889">
        <w:rPr>
          <w:szCs w:val="24"/>
        </w:rPr>
        <w:t xml:space="preserve"> </w:t>
      </w:r>
      <w:proofErr w:type="spellStart"/>
      <w:r w:rsidRPr="00405889">
        <w:rPr>
          <w:szCs w:val="24"/>
        </w:rPr>
        <w:t>nalar</w:t>
      </w:r>
      <w:proofErr w:type="spellEnd"/>
      <w:r w:rsidRPr="00405889">
        <w:rPr>
          <w:szCs w:val="24"/>
        </w:rPr>
        <w:t xml:space="preserve"> </w:t>
      </w:r>
      <w:proofErr w:type="spellStart"/>
      <w:r w:rsidRPr="00405889">
        <w:rPr>
          <w:szCs w:val="24"/>
        </w:rPr>
        <w:t>akhlak</w:t>
      </w:r>
      <w:proofErr w:type="spellEnd"/>
      <w:r w:rsidRPr="00405889">
        <w:rPr>
          <w:szCs w:val="24"/>
        </w:rPr>
        <w:t xml:space="preserve">. Hal </w:t>
      </w:r>
      <w:proofErr w:type="spellStart"/>
      <w:r w:rsidRPr="00405889">
        <w:rPr>
          <w:szCs w:val="24"/>
        </w:rPr>
        <w:t>tersebut</w:t>
      </w:r>
      <w:proofErr w:type="spellEnd"/>
      <w:r w:rsidRPr="00405889">
        <w:rPr>
          <w:szCs w:val="24"/>
        </w:rPr>
        <w:t xml:space="preserve"> </w:t>
      </w:r>
      <w:proofErr w:type="spellStart"/>
      <w:r w:rsidRPr="00405889">
        <w:rPr>
          <w:szCs w:val="24"/>
        </w:rPr>
        <w:t>bisa</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lihat</w:t>
      </w:r>
      <w:proofErr w:type="spellEnd"/>
      <w:r w:rsidRPr="00405889">
        <w:rPr>
          <w:szCs w:val="24"/>
        </w:rPr>
        <w:t xml:space="preserve"> pada </w:t>
      </w:r>
      <w:proofErr w:type="spellStart"/>
      <w:r w:rsidRPr="00405889">
        <w:rPr>
          <w:szCs w:val="24"/>
        </w:rPr>
        <w:t>beberapa</w:t>
      </w:r>
      <w:proofErr w:type="spellEnd"/>
      <w:r w:rsidRPr="00405889">
        <w:rPr>
          <w:szCs w:val="24"/>
        </w:rPr>
        <w:t xml:space="preserve"> kitab </w:t>
      </w:r>
      <w:proofErr w:type="spellStart"/>
      <w:r w:rsidRPr="00405889">
        <w:rPr>
          <w:szCs w:val="24"/>
        </w:rPr>
        <w:t>karya</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semisal</w:t>
      </w:r>
      <w:proofErr w:type="spellEnd"/>
      <w:r w:rsidRPr="00405889">
        <w:rPr>
          <w:szCs w:val="24"/>
        </w:rPr>
        <w:t xml:space="preserve">: </w:t>
      </w:r>
      <w:proofErr w:type="spellStart"/>
      <w:r w:rsidRPr="00405889">
        <w:rPr>
          <w:szCs w:val="24"/>
        </w:rPr>
        <w:t>Takwin</w:t>
      </w:r>
      <w:proofErr w:type="spellEnd"/>
      <w:r w:rsidRPr="00405889">
        <w:rPr>
          <w:szCs w:val="24"/>
        </w:rPr>
        <w:t xml:space="preserve"> al</w:t>
      </w:r>
      <w:proofErr w:type="gramStart"/>
      <w:r w:rsidRPr="00405889">
        <w:rPr>
          <w:szCs w:val="24"/>
        </w:rPr>
        <w:t>-‘</w:t>
      </w:r>
      <w:proofErr w:type="spellStart"/>
      <w:proofErr w:type="gramEnd"/>
      <w:r w:rsidRPr="00405889">
        <w:rPr>
          <w:szCs w:val="24"/>
        </w:rPr>
        <w:t>Aql</w:t>
      </w:r>
      <w:proofErr w:type="spellEnd"/>
      <w:r w:rsidRPr="00405889">
        <w:rPr>
          <w:szCs w:val="24"/>
        </w:rPr>
        <w:t xml:space="preserve"> al-Arabi (</w:t>
      </w:r>
      <w:proofErr w:type="spellStart"/>
      <w:r w:rsidRPr="00405889">
        <w:rPr>
          <w:szCs w:val="24"/>
        </w:rPr>
        <w:t>Formasi</w:t>
      </w:r>
      <w:proofErr w:type="spellEnd"/>
      <w:r w:rsidRPr="00405889">
        <w:rPr>
          <w:szCs w:val="24"/>
        </w:rPr>
        <w:t xml:space="preserve"> </w:t>
      </w:r>
      <w:proofErr w:type="spellStart"/>
      <w:r w:rsidRPr="00405889">
        <w:rPr>
          <w:szCs w:val="24"/>
        </w:rPr>
        <w:t>Nalar</w:t>
      </w:r>
      <w:proofErr w:type="spellEnd"/>
      <w:r w:rsidRPr="00405889">
        <w:rPr>
          <w:szCs w:val="24"/>
        </w:rPr>
        <w:t xml:space="preserve"> Arab) </w:t>
      </w:r>
      <w:proofErr w:type="spellStart"/>
      <w:r w:rsidRPr="00405889">
        <w:rPr>
          <w:szCs w:val="24"/>
        </w:rPr>
        <w:t>mulai</w:t>
      </w:r>
      <w:proofErr w:type="spellEnd"/>
      <w:r w:rsidRPr="00405889">
        <w:rPr>
          <w:szCs w:val="24"/>
        </w:rPr>
        <w:t xml:space="preserve"> </w:t>
      </w:r>
      <w:proofErr w:type="spellStart"/>
      <w:r w:rsidRPr="00405889">
        <w:rPr>
          <w:szCs w:val="24"/>
        </w:rPr>
        <w:t>terbit</w:t>
      </w:r>
      <w:proofErr w:type="spellEnd"/>
      <w:r w:rsidRPr="00405889">
        <w:rPr>
          <w:szCs w:val="24"/>
        </w:rPr>
        <w:t xml:space="preserve"> </w:t>
      </w:r>
      <w:proofErr w:type="spellStart"/>
      <w:r w:rsidRPr="00405889">
        <w:rPr>
          <w:szCs w:val="24"/>
        </w:rPr>
        <w:t>tahun</w:t>
      </w:r>
      <w:proofErr w:type="spellEnd"/>
      <w:r w:rsidRPr="00405889">
        <w:rPr>
          <w:szCs w:val="24"/>
        </w:rPr>
        <w:t xml:space="preserve"> 1984 M dan </w:t>
      </w:r>
      <w:proofErr w:type="spellStart"/>
      <w:r w:rsidRPr="00405889">
        <w:rPr>
          <w:szCs w:val="24"/>
        </w:rPr>
        <w:t>sebagainya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berhenti</w:t>
      </w:r>
      <w:proofErr w:type="spellEnd"/>
      <w:r w:rsidRPr="00405889">
        <w:rPr>
          <w:szCs w:val="24"/>
        </w:rPr>
        <w:t xml:space="preserve"> pada </w:t>
      </w:r>
      <w:proofErr w:type="spellStart"/>
      <w:r w:rsidRPr="00405889">
        <w:rPr>
          <w:szCs w:val="24"/>
        </w:rPr>
        <w:t>satu</w:t>
      </w:r>
      <w:proofErr w:type="spellEnd"/>
      <w:r w:rsidRPr="00405889">
        <w:rPr>
          <w:szCs w:val="24"/>
        </w:rPr>
        <w:t xml:space="preserve"> </w:t>
      </w:r>
      <w:proofErr w:type="spellStart"/>
      <w:r w:rsidRPr="00405889">
        <w:rPr>
          <w:szCs w:val="24"/>
        </w:rPr>
        <w:t>permasalahan</w:t>
      </w:r>
      <w:proofErr w:type="spellEnd"/>
      <w:r w:rsidRPr="00405889">
        <w:rPr>
          <w:szCs w:val="24"/>
        </w:rPr>
        <w:t xml:space="preserve">, pada </w:t>
      </w:r>
      <w:proofErr w:type="spellStart"/>
      <w:r w:rsidRPr="00405889">
        <w:rPr>
          <w:szCs w:val="24"/>
        </w:rPr>
        <w:t>kesempatan</w:t>
      </w:r>
      <w:proofErr w:type="spellEnd"/>
      <w:r w:rsidRPr="00405889">
        <w:rPr>
          <w:szCs w:val="24"/>
        </w:rPr>
        <w:t xml:space="preserve"> lain </w:t>
      </w:r>
      <w:proofErr w:type="spellStart"/>
      <w:r w:rsidRPr="00405889">
        <w:rPr>
          <w:szCs w:val="24"/>
        </w:rPr>
        <w:t>beliau</w:t>
      </w:r>
      <w:proofErr w:type="spellEnd"/>
      <w:r w:rsidRPr="00405889">
        <w:rPr>
          <w:szCs w:val="24"/>
        </w:rPr>
        <w:t xml:space="preserve"> juga </w:t>
      </w:r>
      <w:proofErr w:type="spellStart"/>
      <w:r w:rsidRPr="00405889">
        <w:rPr>
          <w:szCs w:val="24"/>
        </w:rPr>
        <w:t>memperhatikan</w:t>
      </w:r>
      <w:proofErr w:type="spellEnd"/>
      <w:r w:rsidRPr="00405889">
        <w:rPr>
          <w:szCs w:val="24"/>
        </w:rPr>
        <w:t xml:space="preserve"> </w:t>
      </w:r>
      <w:proofErr w:type="spellStart"/>
      <w:r w:rsidRPr="00405889">
        <w:rPr>
          <w:szCs w:val="24"/>
        </w:rPr>
        <w:t>masalah</w:t>
      </w:r>
      <w:proofErr w:type="spellEnd"/>
      <w:r w:rsidRPr="00405889">
        <w:rPr>
          <w:szCs w:val="24"/>
        </w:rPr>
        <w:t xml:space="preserve"> </w:t>
      </w:r>
      <w:proofErr w:type="spellStart"/>
      <w:r w:rsidRPr="00405889">
        <w:rPr>
          <w:szCs w:val="24"/>
        </w:rPr>
        <w:t>kajian</w:t>
      </w:r>
      <w:proofErr w:type="spellEnd"/>
      <w:r w:rsidRPr="00405889">
        <w:rPr>
          <w:szCs w:val="24"/>
        </w:rPr>
        <w:t xml:space="preserve"> Al-Qur’an yang </w:t>
      </w:r>
      <w:proofErr w:type="spellStart"/>
      <w:r w:rsidRPr="00405889">
        <w:rPr>
          <w:szCs w:val="24"/>
        </w:rPr>
        <w:t>menjadi</w:t>
      </w:r>
      <w:proofErr w:type="spellEnd"/>
      <w:r w:rsidRPr="00405889">
        <w:rPr>
          <w:szCs w:val="24"/>
        </w:rPr>
        <w:t xml:space="preserve"> </w:t>
      </w:r>
      <w:proofErr w:type="spellStart"/>
      <w:r w:rsidRPr="00405889">
        <w:rPr>
          <w:szCs w:val="24"/>
        </w:rPr>
        <w:t>objek</w:t>
      </w:r>
      <w:proofErr w:type="spellEnd"/>
      <w:r w:rsidRPr="00405889">
        <w:rPr>
          <w:szCs w:val="24"/>
        </w:rPr>
        <w:t xml:space="preserve"> </w:t>
      </w:r>
      <w:proofErr w:type="spellStart"/>
      <w:r w:rsidRPr="00405889">
        <w:rPr>
          <w:szCs w:val="24"/>
        </w:rPr>
        <w:t>utamanya</w:t>
      </w:r>
      <w:proofErr w:type="spellEnd"/>
      <w:r w:rsidRPr="00405889">
        <w:rPr>
          <w:szCs w:val="24"/>
        </w:rPr>
        <w:t>.</w:t>
      </w:r>
    </w:p>
    <w:p w14:paraId="0FB2454D" w14:textId="77777777" w:rsidR="00141826" w:rsidRPr="00405889" w:rsidRDefault="00141826" w:rsidP="00405889">
      <w:pPr>
        <w:pStyle w:val="DaftarParagraf"/>
        <w:spacing w:line="360" w:lineRule="auto"/>
        <w:ind w:left="441" w:firstLine="567"/>
        <w:rPr>
          <w:szCs w:val="24"/>
        </w:rPr>
      </w:pPr>
      <w:r w:rsidRPr="00405889">
        <w:rPr>
          <w:szCs w:val="24"/>
        </w:rPr>
        <w:t xml:space="preserve">Salah </w:t>
      </w:r>
      <w:proofErr w:type="spellStart"/>
      <w:r w:rsidRPr="00405889">
        <w:rPr>
          <w:szCs w:val="24"/>
        </w:rPr>
        <w:t>satu</w:t>
      </w:r>
      <w:proofErr w:type="spellEnd"/>
      <w:r w:rsidRPr="00405889">
        <w:rPr>
          <w:szCs w:val="24"/>
        </w:rPr>
        <w:t xml:space="preserve"> </w:t>
      </w:r>
      <w:proofErr w:type="spellStart"/>
      <w:r w:rsidRPr="00405889">
        <w:rPr>
          <w:szCs w:val="24"/>
        </w:rPr>
        <w:t>pemikirannya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mengenai</w:t>
      </w:r>
      <w:proofErr w:type="spellEnd"/>
      <w:r w:rsidRPr="00405889">
        <w:rPr>
          <w:szCs w:val="24"/>
        </w:rPr>
        <w:t xml:space="preserve"> </w:t>
      </w:r>
      <w:proofErr w:type="spellStart"/>
      <w:r w:rsidRPr="00405889">
        <w:rPr>
          <w:szCs w:val="24"/>
        </w:rPr>
        <w:t>redefenisi</w:t>
      </w:r>
      <w:proofErr w:type="spellEnd"/>
      <w:r w:rsidRPr="00405889">
        <w:rPr>
          <w:szCs w:val="24"/>
        </w:rPr>
        <w:t xml:space="preserve"> Al-Qur’an, </w:t>
      </w:r>
      <w:proofErr w:type="spellStart"/>
      <w:r w:rsidRPr="00405889">
        <w:rPr>
          <w:szCs w:val="24"/>
        </w:rPr>
        <w:t>dalam</w:t>
      </w:r>
      <w:proofErr w:type="spellEnd"/>
      <w:r w:rsidRPr="00405889">
        <w:rPr>
          <w:szCs w:val="24"/>
        </w:rPr>
        <w:t xml:space="preserve"> </w:t>
      </w:r>
      <w:proofErr w:type="spellStart"/>
      <w:r w:rsidRPr="00405889">
        <w:rPr>
          <w:szCs w:val="24"/>
        </w:rPr>
        <w:t>mendefinisi</w:t>
      </w:r>
      <w:proofErr w:type="spellEnd"/>
      <w:r w:rsidRPr="00405889">
        <w:rPr>
          <w:szCs w:val="24"/>
        </w:rPr>
        <w:t xml:space="preserve"> </w:t>
      </w:r>
      <w:proofErr w:type="spellStart"/>
      <w:r w:rsidRPr="00405889">
        <w:rPr>
          <w:szCs w:val="24"/>
        </w:rPr>
        <w:t>ulang</w:t>
      </w:r>
      <w:proofErr w:type="spellEnd"/>
      <w:r w:rsidRPr="00405889">
        <w:rPr>
          <w:szCs w:val="24"/>
        </w:rPr>
        <w:t xml:space="preserve"> Al-Qur’an, </w:t>
      </w:r>
      <w:proofErr w:type="spellStart"/>
      <w:r w:rsidRPr="00405889">
        <w:rPr>
          <w:szCs w:val="24"/>
        </w:rPr>
        <w:t>beliau</w:t>
      </w:r>
      <w:proofErr w:type="spellEnd"/>
      <w:r w:rsidRPr="00405889">
        <w:rPr>
          <w:szCs w:val="24"/>
        </w:rPr>
        <w:t xml:space="preserve"> </w:t>
      </w:r>
      <w:proofErr w:type="spellStart"/>
      <w:r w:rsidRPr="00405889">
        <w:rPr>
          <w:szCs w:val="24"/>
        </w:rPr>
        <w:t>mengutip</w:t>
      </w:r>
      <w:proofErr w:type="spellEnd"/>
      <w:r w:rsidRPr="00405889">
        <w:rPr>
          <w:szCs w:val="24"/>
        </w:rPr>
        <w:t xml:space="preserve"> </w:t>
      </w:r>
      <w:proofErr w:type="spellStart"/>
      <w:r w:rsidRPr="00405889">
        <w:rPr>
          <w:szCs w:val="24"/>
        </w:rPr>
        <w:t>definisi</w:t>
      </w:r>
      <w:proofErr w:type="spellEnd"/>
      <w:r w:rsidRPr="00405889">
        <w:rPr>
          <w:szCs w:val="24"/>
        </w:rPr>
        <w:t xml:space="preserve"> Al-Qur’an </w:t>
      </w:r>
      <w:proofErr w:type="spellStart"/>
      <w:r w:rsidRPr="00405889">
        <w:rPr>
          <w:szCs w:val="24"/>
        </w:rPr>
        <w:t>dari</w:t>
      </w:r>
      <w:proofErr w:type="spellEnd"/>
      <w:r w:rsidRPr="00405889">
        <w:rPr>
          <w:szCs w:val="24"/>
        </w:rPr>
        <w:t xml:space="preserve"> ulama </w:t>
      </w:r>
      <w:proofErr w:type="spellStart"/>
      <w:r w:rsidRPr="00405889">
        <w:rPr>
          <w:szCs w:val="24"/>
        </w:rPr>
        <w:t>klasik</w:t>
      </w:r>
      <w:proofErr w:type="spellEnd"/>
      <w:r w:rsidRPr="00405889">
        <w:rPr>
          <w:szCs w:val="24"/>
        </w:rPr>
        <w:t xml:space="preserve"> </w:t>
      </w:r>
      <w:proofErr w:type="spellStart"/>
      <w:r w:rsidRPr="00405889">
        <w:rPr>
          <w:szCs w:val="24"/>
        </w:rPr>
        <w:t>terdahulu</w:t>
      </w:r>
      <w:proofErr w:type="spellEnd"/>
      <w:r w:rsidRPr="00405889">
        <w:rPr>
          <w:szCs w:val="24"/>
        </w:rPr>
        <w:t xml:space="preserve">. </w:t>
      </w:r>
      <w:proofErr w:type="spellStart"/>
      <w:r w:rsidRPr="00405889">
        <w:rPr>
          <w:szCs w:val="24"/>
        </w:rPr>
        <w:t>Semisal</w:t>
      </w:r>
      <w:proofErr w:type="spellEnd"/>
      <w:r w:rsidRPr="00405889">
        <w:rPr>
          <w:szCs w:val="24"/>
        </w:rPr>
        <w:t xml:space="preserve">, Al-Qur’an </w:t>
      </w:r>
      <w:proofErr w:type="spellStart"/>
      <w:r w:rsidRPr="00405889">
        <w:rPr>
          <w:szCs w:val="24"/>
        </w:rPr>
        <w:t>adalah</w:t>
      </w:r>
      <w:proofErr w:type="spellEnd"/>
      <w:r w:rsidRPr="00405889">
        <w:rPr>
          <w:szCs w:val="24"/>
        </w:rPr>
        <w:t xml:space="preserve"> </w:t>
      </w:r>
      <w:proofErr w:type="spellStart"/>
      <w:r w:rsidRPr="00405889">
        <w:rPr>
          <w:szCs w:val="24"/>
        </w:rPr>
        <w:t>firman</w:t>
      </w:r>
      <w:proofErr w:type="spellEnd"/>
      <w:r w:rsidRPr="00405889">
        <w:rPr>
          <w:szCs w:val="24"/>
        </w:rPr>
        <w:t xml:space="preserve"> Allah yang </w:t>
      </w:r>
      <w:proofErr w:type="spellStart"/>
      <w:r w:rsidRPr="00405889">
        <w:rPr>
          <w:szCs w:val="24"/>
        </w:rPr>
        <w:t>diturunkan</w:t>
      </w:r>
      <w:proofErr w:type="spellEnd"/>
      <w:r w:rsidRPr="00405889">
        <w:rPr>
          <w:szCs w:val="24"/>
        </w:rPr>
        <w:t xml:space="preserve"> </w:t>
      </w:r>
      <w:proofErr w:type="spellStart"/>
      <w:r w:rsidRPr="00405889">
        <w:rPr>
          <w:szCs w:val="24"/>
        </w:rPr>
        <w:t>kepada</w:t>
      </w:r>
      <w:proofErr w:type="spellEnd"/>
      <w:r w:rsidRPr="00405889">
        <w:rPr>
          <w:szCs w:val="24"/>
        </w:rPr>
        <w:t xml:space="preserve"> Nabi Muhammad </w:t>
      </w:r>
      <w:proofErr w:type="spellStart"/>
      <w:r w:rsidRPr="00405889">
        <w:rPr>
          <w:szCs w:val="24"/>
        </w:rPr>
        <w:t>melalui</w:t>
      </w:r>
      <w:proofErr w:type="spellEnd"/>
      <w:r w:rsidRPr="00405889">
        <w:rPr>
          <w:szCs w:val="24"/>
        </w:rPr>
        <w:t xml:space="preserve"> </w:t>
      </w:r>
      <w:proofErr w:type="spellStart"/>
      <w:r w:rsidRPr="00405889">
        <w:rPr>
          <w:szCs w:val="24"/>
        </w:rPr>
        <w:t>Malaikat</w:t>
      </w:r>
      <w:proofErr w:type="spellEnd"/>
      <w:r w:rsidRPr="00405889">
        <w:rPr>
          <w:szCs w:val="24"/>
        </w:rPr>
        <w:t xml:space="preserve"> Jibril, </w:t>
      </w:r>
      <w:proofErr w:type="spellStart"/>
      <w:r w:rsidRPr="00405889">
        <w:rPr>
          <w:szCs w:val="24"/>
        </w:rPr>
        <w:t>tertulis</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mushaf</w:t>
      </w:r>
      <w:proofErr w:type="spellEnd"/>
      <w:r w:rsidRPr="00405889">
        <w:rPr>
          <w:szCs w:val="24"/>
        </w:rPr>
        <w:t xml:space="preserve">, </w:t>
      </w:r>
      <w:proofErr w:type="spellStart"/>
      <w:r w:rsidRPr="00405889">
        <w:rPr>
          <w:szCs w:val="24"/>
        </w:rPr>
        <w:t>diawali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surat</w:t>
      </w:r>
      <w:proofErr w:type="spellEnd"/>
      <w:r w:rsidRPr="00405889">
        <w:rPr>
          <w:szCs w:val="24"/>
        </w:rPr>
        <w:t xml:space="preserve"> al-</w:t>
      </w:r>
      <w:proofErr w:type="spellStart"/>
      <w:r w:rsidRPr="00405889">
        <w:rPr>
          <w:szCs w:val="24"/>
        </w:rPr>
        <w:t>Fatihah</w:t>
      </w:r>
      <w:proofErr w:type="spellEnd"/>
      <w:r w:rsidRPr="00405889">
        <w:rPr>
          <w:szCs w:val="24"/>
        </w:rPr>
        <w:t xml:space="preserve"> dan </w:t>
      </w:r>
      <w:proofErr w:type="spellStart"/>
      <w:r w:rsidRPr="00405889">
        <w:rPr>
          <w:szCs w:val="24"/>
        </w:rPr>
        <w:t>diakhiri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surat</w:t>
      </w:r>
      <w:proofErr w:type="spellEnd"/>
      <w:r w:rsidRPr="00405889">
        <w:rPr>
          <w:szCs w:val="24"/>
        </w:rPr>
        <w:t xml:space="preserve"> an-</w:t>
      </w:r>
      <w:proofErr w:type="spellStart"/>
      <w:r w:rsidRPr="00405889">
        <w:rPr>
          <w:szCs w:val="24"/>
        </w:rPr>
        <w:t>Nas</w:t>
      </w:r>
      <w:proofErr w:type="spellEnd"/>
      <w:r w:rsidRPr="00405889">
        <w:rPr>
          <w:szCs w:val="24"/>
        </w:rPr>
        <w:t xml:space="preserve">, </w:t>
      </w:r>
      <w:proofErr w:type="spellStart"/>
      <w:r w:rsidRPr="00405889">
        <w:rPr>
          <w:szCs w:val="24"/>
        </w:rPr>
        <w:t>membacanya</w:t>
      </w:r>
      <w:proofErr w:type="spellEnd"/>
      <w:r w:rsidRPr="00405889">
        <w:rPr>
          <w:szCs w:val="24"/>
        </w:rPr>
        <w:t xml:space="preserve"> </w:t>
      </w:r>
      <w:proofErr w:type="spellStart"/>
      <w:r w:rsidRPr="00405889">
        <w:rPr>
          <w:szCs w:val="24"/>
        </w:rPr>
        <w:t>dinilai</w:t>
      </w:r>
      <w:proofErr w:type="spellEnd"/>
      <w:r w:rsidRPr="00405889">
        <w:rPr>
          <w:szCs w:val="24"/>
        </w:rPr>
        <w:t xml:space="preserve"> ibadah. </w:t>
      </w:r>
      <w:proofErr w:type="spellStart"/>
      <w:r w:rsidRPr="00405889">
        <w:rPr>
          <w:szCs w:val="24"/>
        </w:rPr>
        <w:t>Tetapi</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khusus</w:t>
      </w:r>
      <w:proofErr w:type="spellEnd"/>
      <w:r w:rsidRPr="00405889">
        <w:rPr>
          <w:szCs w:val="24"/>
        </w:rPr>
        <w:t xml:space="preserve">, </w:t>
      </w:r>
      <w:proofErr w:type="spellStart"/>
      <w:r w:rsidRPr="00405889">
        <w:rPr>
          <w:szCs w:val="24"/>
        </w:rPr>
        <w:t>menurut</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definisi</w:t>
      </w:r>
      <w:proofErr w:type="spellEnd"/>
      <w:r w:rsidRPr="00405889">
        <w:rPr>
          <w:szCs w:val="24"/>
        </w:rPr>
        <w:t xml:space="preserve"> </w:t>
      </w:r>
      <w:proofErr w:type="spellStart"/>
      <w:r w:rsidRPr="00405889">
        <w:rPr>
          <w:szCs w:val="24"/>
        </w:rPr>
        <w:t>demikian</w:t>
      </w:r>
      <w:proofErr w:type="spellEnd"/>
      <w:r w:rsidRPr="00405889">
        <w:rPr>
          <w:szCs w:val="24"/>
        </w:rPr>
        <w:t xml:space="preserve"> </w:t>
      </w:r>
      <w:proofErr w:type="spellStart"/>
      <w:r w:rsidRPr="00405889">
        <w:rPr>
          <w:szCs w:val="24"/>
        </w:rPr>
        <w:t>memuat</w:t>
      </w:r>
      <w:proofErr w:type="spellEnd"/>
      <w:r w:rsidRPr="00405889">
        <w:rPr>
          <w:szCs w:val="24"/>
        </w:rPr>
        <w:t xml:space="preserve"> </w:t>
      </w:r>
      <w:proofErr w:type="spellStart"/>
      <w:r w:rsidRPr="00405889">
        <w:rPr>
          <w:szCs w:val="24"/>
        </w:rPr>
        <w:t>tujuan-tujuan</w:t>
      </w:r>
      <w:proofErr w:type="spellEnd"/>
      <w:r w:rsidRPr="00405889">
        <w:rPr>
          <w:szCs w:val="24"/>
        </w:rPr>
        <w:t xml:space="preserve"> yang </w:t>
      </w:r>
      <w:proofErr w:type="spellStart"/>
      <w:r w:rsidRPr="00405889">
        <w:rPr>
          <w:szCs w:val="24"/>
        </w:rPr>
        <w:t>dogmatis</w:t>
      </w:r>
      <w:proofErr w:type="spellEnd"/>
      <w:r w:rsidRPr="00405889">
        <w:rPr>
          <w:szCs w:val="24"/>
        </w:rPr>
        <w:t xml:space="preserve"> dan </w:t>
      </w:r>
      <w:proofErr w:type="spellStart"/>
      <w:r w:rsidRPr="00405889">
        <w:rPr>
          <w:szCs w:val="24"/>
        </w:rPr>
        <w:t>ideologis</w:t>
      </w:r>
      <w:proofErr w:type="spellEnd"/>
      <w:r w:rsidRPr="00405889">
        <w:rPr>
          <w:szCs w:val="24"/>
        </w:rPr>
        <w:t xml:space="preserve">. </w:t>
      </w:r>
      <w:proofErr w:type="spellStart"/>
      <w:r w:rsidRPr="00405889">
        <w:rPr>
          <w:szCs w:val="24"/>
        </w:rPr>
        <w:t>Hingga</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sampai</w:t>
      </w:r>
      <w:proofErr w:type="spellEnd"/>
      <w:r w:rsidRPr="00405889">
        <w:rPr>
          <w:szCs w:val="24"/>
        </w:rPr>
        <w:t xml:space="preserve"> pada </w:t>
      </w:r>
      <w:proofErr w:type="spellStart"/>
      <w:r w:rsidRPr="00405889">
        <w:rPr>
          <w:szCs w:val="24"/>
        </w:rPr>
        <w:t>kesimpulan</w:t>
      </w:r>
      <w:proofErr w:type="spellEnd"/>
      <w:r w:rsidRPr="00405889">
        <w:rPr>
          <w:szCs w:val="24"/>
        </w:rPr>
        <w:t xml:space="preserve"> </w:t>
      </w:r>
      <w:proofErr w:type="spellStart"/>
      <w:r w:rsidRPr="00405889">
        <w:rPr>
          <w:szCs w:val="24"/>
        </w:rPr>
        <w:t>bahwa</w:t>
      </w:r>
      <w:proofErr w:type="spellEnd"/>
      <w:r w:rsidRPr="00405889">
        <w:rPr>
          <w:szCs w:val="24"/>
        </w:rPr>
        <w:t xml:space="preserve"> Al-Qur’an, </w:t>
      </w:r>
      <w:proofErr w:type="spellStart"/>
      <w:r w:rsidRPr="00405889">
        <w:rPr>
          <w:szCs w:val="24"/>
        </w:rPr>
        <w:t>lebih</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definisi</w:t>
      </w:r>
      <w:proofErr w:type="spellEnd"/>
      <w:r w:rsidRPr="00405889">
        <w:rPr>
          <w:szCs w:val="24"/>
        </w:rPr>
        <w:t xml:space="preserve"> di </w:t>
      </w:r>
      <w:proofErr w:type="spellStart"/>
      <w:r w:rsidRPr="00405889">
        <w:rPr>
          <w:szCs w:val="24"/>
        </w:rPr>
        <w:t>atas</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nash</w:t>
      </w:r>
      <w:proofErr w:type="spellEnd"/>
      <w:r w:rsidRPr="00405889">
        <w:rPr>
          <w:szCs w:val="24"/>
        </w:rPr>
        <w:t xml:space="preserve"> yang </w:t>
      </w:r>
      <w:proofErr w:type="spellStart"/>
      <w:r w:rsidRPr="00405889">
        <w:rPr>
          <w:szCs w:val="24"/>
        </w:rPr>
        <w:t>mengalami</w:t>
      </w:r>
      <w:proofErr w:type="spellEnd"/>
      <w:r w:rsidRPr="00405889">
        <w:rPr>
          <w:szCs w:val="24"/>
        </w:rPr>
        <w:t xml:space="preserve"> </w:t>
      </w:r>
      <w:proofErr w:type="spellStart"/>
      <w:r w:rsidRPr="00405889">
        <w:rPr>
          <w:szCs w:val="24"/>
        </w:rPr>
        <w:t>beberapa</w:t>
      </w:r>
      <w:proofErr w:type="spellEnd"/>
      <w:r w:rsidRPr="00405889">
        <w:rPr>
          <w:szCs w:val="24"/>
        </w:rPr>
        <w:t xml:space="preserve"> </w:t>
      </w:r>
      <w:proofErr w:type="spellStart"/>
      <w:r w:rsidRPr="00405889">
        <w:rPr>
          <w:szCs w:val="24"/>
        </w:rPr>
        <w:t>fase</w:t>
      </w:r>
      <w:proofErr w:type="spellEnd"/>
      <w:r w:rsidRPr="00405889">
        <w:rPr>
          <w:szCs w:val="24"/>
        </w:rPr>
        <w:t xml:space="preserve"> yang </w:t>
      </w:r>
      <w:proofErr w:type="spellStart"/>
      <w:r w:rsidRPr="00405889">
        <w:rPr>
          <w:szCs w:val="24"/>
        </w:rPr>
        <w:t>terbentuk</w:t>
      </w:r>
      <w:proofErr w:type="spellEnd"/>
      <w:r w:rsidRPr="00405889">
        <w:rPr>
          <w:szCs w:val="24"/>
        </w:rPr>
        <w:t xml:space="preserve"> pada masa </w:t>
      </w:r>
      <w:proofErr w:type="spellStart"/>
      <w:r w:rsidRPr="00405889">
        <w:rPr>
          <w:szCs w:val="24"/>
        </w:rPr>
        <w:t>dakwah</w:t>
      </w:r>
      <w:proofErr w:type="spellEnd"/>
      <w:r w:rsidRPr="00405889">
        <w:rPr>
          <w:szCs w:val="24"/>
        </w:rPr>
        <w:t xml:space="preserve"> Nabi </w:t>
      </w:r>
      <w:proofErr w:type="spellStart"/>
      <w:r w:rsidRPr="00405889">
        <w:rPr>
          <w:szCs w:val="24"/>
        </w:rPr>
        <w:t>selama</w:t>
      </w:r>
      <w:proofErr w:type="spellEnd"/>
      <w:r w:rsidRPr="00405889">
        <w:rPr>
          <w:szCs w:val="24"/>
        </w:rPr>
        <w:t xml:space="preserve"> </w:t>
      </w:r>
      <w:proofErr w:type="spellStart"/>
      <w:r w:rsidRPr="00405889">
        <w:rPr>
          <w:szCs w:val="24"/>
        </w:rPr>
        <w:t>kurang</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dua</w:t>
      </w:r>
      <w:proofErr w:type="spellEnd"/>
      <w:r w:rsidRPr="00405889">
        <w:rPr>
          <w:szCs w:val="24"/>
        </w:rPr>
        <w:t xml:space="preserve"> </w:t>
      </w:r>
      <w:proofErr w:type="spellStart"/>
      <w:r w:rsidRPr="00405889">
        <w:rPr>
          <w:szCs w:val="24"/>
        </w:rPr>
        <w:t>puluh</w:t>
      </w:r>
      <w:proofErr w:type="spellEnd"/>
      <w:r w:rsidRPr="00405889">
        <w:rPr>
          <w:szCs w:val="24"/>
        </w:rPr>
        <w:t xml:space="preserve"> </w:t>
      </w:r>
      <w:proofErr w:type="spellStart"/>
      <w:r w:rsidRPr="00405889">
        <w:rPr>
          <w:szCs w:val="24"/>
        </w:rPr>
        <w:t>tiga</w:t>
      </w:r>
      <w:proofErr w:type="spellEnd"/>
      <w:r w:rsidRPr="00405889">
        <w:rPr>
          <w:szCs w:val="24"/>
        </w:rPr>
        <w:t xml:space="preserve"> </w:t>
      </w:r>
      <w:proofErr w:type="spellStart"/>
      <w:r w:rsidRPr="00405889">
        <w:rPr>
          <w:szCs w:val="24"/>
        </w:rPr>
        <w:t>tahun</w:t>
      </w:r>
      <w:proofErr w:type="spellEnd"/>
      <w:r w:rsidRPr="00405889">
        <w:rPr>
          <w:szCs w:val="24"/>
        </w:rPr>
        <w:t xml:space="preserve">, </w:t>
      </w:r>
      <w:proofErr w:type="spellStart"/>
      <w:r w:rsidRPr="00405889">
        <w:rPr>
          <w:szCs w:val="24"/>
        </w:rPr>
        <w:t>sejak</w:t>
      </w:r>
      <w:proofErr w:type="spellEnd"/>
      <w:r w:rsidRPr="00405889">
        <w:rPr>
          <w:szCs w:val="24"/>
        </w:rPr>
        <w:t xml:space="preserve"> </w:t>
      </w:r>
      <w:proofErr w:type="spellStart"/>
      <w:r w:rsidRPr="00405889">
        <w:rPr>
          <w:szCs w:val="24"/>
        </w:rPr>
        <w:t>pertama</w:t>
      </w:r>
      <w:proofErr w:type="spellEnd"/>
      <w:r w:rsidRPr="00405889">
        <w:rPr>
          <w:szCs w:val="24"/>
        </w:rPr>
        <w:t xml:space="preserve"> kali Nabi </w:t>
      </w:r>
      <w:proofErr w:type="spellStart"/>
      <w:r w:rsidRPr="00405889">
        <w:rPr>
          <w:szCs w:val="24"/>
        </w:rPr>
        <w:t>menerima</w:t>
      </w:r>
      <w:proofErr w:type="spellEnd"/>
      <w:r w:rsidRPr="00405889">
        <w:rPr>
          <w:szCs w:val="24"/>
        </w:rPr>
        <w:t xml:space="preserve"> </w:t>
      </w:r>
      <w:proofErr w:type="spellStart"/>
      <w:r w:rsidRPr="00405889">
        <w:rPr>
          <w:szCs w:val="24"/>
        </w:rPr>
        <w:t>wahyu</w:t>
      </w:r>
      <w:proofErr w:type="spellEnd"/>
      <w:r w:rsidRPr="00405889">
        <w:rPr>
          <w:szCs w:val="24"/>
        </w:rPr>
        <w:t xml:space="preserve"> dan </w:t>
      </w:r>
      <w:proofErr w:type="spellStart"/>
      <w:r w:rsidRPr="00405889">
        <w:rPr>
          <w:szCs w:val="24"/>
        </w:rPr>
        <w:t>menyampaikannya</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umat</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hingga</w:t>
      </w:r>
      <w:proofErr w:type="spellEnd"/>
      <w:r w:rsidRPr="00405889">
        <w:rPr>
          <w:szCs w:val="24"/>
        </w:rPr>
        <w:t xml:space="preserve"> Nabi </w:t>
      </w:r>
      <w:proofErr w:type="spellStart"/>
      <w:r w:rsidRPr="00405889">
        <w:rPr>
          <w:szCs w:val="24"/>
        </w:rPr>
        <w:t>meninggal</w:t>
      </w:r>
      <w:proofErr w:type="spellEnd"/>
      <w:r w:rsidRPr="00405889">
        <w:rPr>
          <w:szCs w:val="24"/>
        </w:rPr>
        <w:t>.</w:t>
      </w:r>
      <w:r w:rsidRPr="00405889">
        <w:rPr>
          <w:rStyle w:val="ReferensiCatatanKaki"/>
          <w:szCs w:val="24"/>
        </w:rPr>
        <w:footnoteReference w:id="38"/>
      </w:r>
    </w:p>
    <w:p w14:paraId="7733DFD3" w14:textId="4910E215" w:rsidR="00141826" w:rsidRPr="00D630C8" w:rsidRDefault="00141826" w:rsidP="00D630C8">
      <w:pPr>
        <w:pStyle w:val="DaftarParagraf"/>
        <w:spacing w:line="360" w:lineRule="auto"/>
        <w:ind w:left="441" w:firstLine="567"/>
        <w:rPr>
          <w:color w:val="000000" w:themeColor="text1"/>
          <w:szCs w:val="24"/>
        </w:rPr>
      </w:pPr>
      <w:r w:rsidRPr="00405889">
        <w:rPr>
          <w:color w:val="000000" w:themeColor="text1"/>
          <w:szCs w:val="24"/>
        </w:rPr>
        <w:t xml:space="preserve">Oleh </w:t>
      </w:r>
      <w:proofErr w:type="spellStart"/>
      <w:r w:rsidRPr="00405889">
        <w:rPr>
          <w:color w:val="000000" w:themeColor="text1"/>
          <w:szCs w:val="24"/>
        </w:rPr>
        <w:t>karena</w:t>
      </w:r>
      <w:proofErr w:type="spellEnd"/>
      <w:r w:rsidRPr="00405889">
        <w:rPr>
          <w:color w:val="000000" w:themeColor="text1"/>
          <w:szCs w:val="24"/>
        </w:rPr>
        <w:t xml:space="preserve"> </w:t>
      </w:r>
      <w:proofErr w:type="spellStart"/>
      <w:r w:rsidRPr="00405889">
        <w:rPr>
          <w:color w:val="000000" w:themeColor="text1"/>
          <w:szCs w:val="24"/>
        </w:rPr>
        <w:t>itu</w:t>
      </w:r>
      <w:proofErr w:type="spellEnd"/>
      <w:r w:rsidRPr="00405889">
        <w:rPr>
          <w:color w:val="000000" w:themeColor="text1"/>
          <w:szCs w:val="24"/>
        </w:rPr>
        <w:t xml:space="preserve">, </w:t>
      </w:r>
      <w:proofErr w:type="spellStart"/>
      <w:r w:rsidRPr="00405889">
        <w:rPr>
          <w:color w:val="000000" w:themeColor="text1"/>
          <w:szCs w:val="24"/>
        </w:rPr>
        <w:t>menurut</w:t>
      </w:r>
      <w:proofErr w:type="spellEnd"/>
      <w:r w:rsidRPr="00405889">
        <w:rPr>
          <w:color w:val="000000" w:themeColor="text1"/>
          <w:szCs w:val="24"/>
        </w:rPr>
        <w:t xml:space="preserve"> al-</w:t>
      </w:r>
      <w:proofErr w:type="spellStart"/>
      <w:r w:rsidRPr="00405889">
        <w:rPr>
          <w:color w:val="000000" w:themeColor="text1"/>
          <w:szCs w:val="24"/>
        </w:rPr>
        <w:t>Jabiri</w:t>
      </w:r>
      <w:proofErr w:type="spellEnd"/>
      <w:r w:rsidRPr="00405889">
        <w:rPr>
          <w:color w:val="000000" w:themeColor="text1"/>
          <w:szCs w:val="24"/>
        </w:rPr>
        <w:t xml:space="preserve"> </w:t>
      </w:r>
      <w:proofErr w:type="spellStart"/>
      <w:r w:rsidRPr="00405889">
        <w:rPr>
          <w:color w:val="000000" w:themeColor="text1"/>
          <w:szCs w:val="24"/>
        </w:rPr>
        <w:t>bahwa</w:t>
      </w:r>
      <w:proofErr w:type="spellEnd"/>
      <w:r w:rsidRPr="00405889">
        <w:rPr>
          <w:color w:val="000000" w:themeColor="text1"/>
          <w:szCs w:val="24"/>
        </w:rPr>
        <w:t xml:space="preserve"> </w:t>
      </w:r>
      <w:proofErr w:type="spellStart"/>
      <w:r w:rsidRPr="00405889">
        <w:rPr>
          <w:color w:val="000000" w:themeColor="text1"/>
          <w:szCs w:val="24"/>
        </w:rPr>
        <w:t>metode</w:t>
      </w:r>
      <w:proofErr w:type="spellEnd"/>
      <w:r w:rsidRPr="00405889">
        <w:rPr>
          <w:color w:val="000000" w:themeColor="text1"/>
          <w:szCs w:val="24"/>
        </w:rPr>
        <w:t xml:space="preserve"> yang paling </w:t>
      </w:r>
      <w:proofErr w:type="spellStart"/>
      <w:r w:rsidRPr="00405889">
        <w:rPr>
          <w:color w:val="000000" w:themeColor="text1"/>
          <w:szCs w:val="24"/>
        </w:rPr>
        <w:t>tepat</w:t>
      </w:r>
      <w:proofErr w:type="spellEnd"/>
      <w:r w:rsidRPr="00405889">
        <w:rPr>
          <w:color w:val="000000" w:themeColor="text1"/>
          <w:szCs w:val="24"/>
        </w:rPr>
        <w:t xml:space="preserve"> </w:t>
      </w:r>
      <w:proofErr w:type="spellStart"/>
      <w:r w:rsidRPr="00405889">
        <w:rPr>
          <w:color w:val="000000" w:themeColor="text1"/>
          <w:szCs w:val="24"/>
        </w:rPr>
        <w:t>untuk</w:t>
      </w:r>
      <w:proofErr w:type="spellEnd"/>
      <w:r w:rsidRPr="00405889">
        <w:rPr>
          <w:color w:val="000000" w:themeColor="text1"/>
          <w:szCs w:val="24"/>
        </w:rPr>
        <w:t xml:space="preserve"> </w:t>
      </w:r>
      <w:proofErr w:type="spellStart"/>
      <w:r w:rsidRPr="00405889">
        <w:rPr>
          <w:color w:val="000000" w:themeColor="text1"/>
          <w:szCs w:val="24"/>
        </w:rPr>
        <w:t>memahami</w:t>
      </w:r>
      <w:proofErr w:type="spellEnd"/>
      <w:r w:rsidRPr="00405889">
        <w:rPr>
          <w:color w:val="000000" w:themeColor="text1"/>
          <w:szCs w:val="24"/>
        </w:rPr>
        <w:t xml:space="preserve"> </w:t>
      </w:r>
      <w:proofErr w:type="spellStart"/>
      <w:r w:rsidRPr="00405889">
        <w:rPr>
          <w:color w:val="000000" w:themeColor="text1"/>
          <w:szCs w:val="24"/>
        </w:rPr>
        <w:t>hal</w:t>
      </w:r>
      <w:proofErr w:type="spellEnd"/>
      <w:r w:rsidRPr="00405889">
        <w:rPr>
          <w:color w:val="000000" w:themeColor="text1"/>
          <w:szCs w:val="24"/>
        </w:rPr>
        <w:t xml:space="preserve"> </w:t>
      </w:r>
      <w:proofErr w:type="spellStart"/>
      <w:r w:rsidRPr="00405889">
        <w:rPr>
          <w:color w:val="000000" w:themeColor="text1"/>
          <w:szCs w:val="24"/>
        </w:rPr>
        <w:t>tersebut</w:t>
      </w:r>
      <w:proofErr w:type="spellEnd"/>
      <w:r w:rsidRPr="00405889">
        <w:rPr>
          <w:color w:val="000000" w:themeColor="text1"/>
          <w:szCs w:val="24"/>
        </w:rPr>
        <w:t xml:space="preserve"> </w:t>
      </w:r>
      <w:proofErr w:type="spellStart"/>
      <w:r w:rsidRPr="00405889">
        <w:rPr>
          <w:color w:val="000000" w:themeColor="text1"/>
          <w:szCs w:val="24"/>
        </w:rPr>
        <w:t>adalah</w:t>
      </w:r>
      <w:proofErr w:type="spellEnd"/>
      <w:r w:rsidRPr="00405889">
        <w:rPr>
          <w:color w:val="000000" w:themeColor="text1"/>
          <w:szCs w:val="24"/>
        </w:rPr>
        <w:t xml:space="preserve"> </w:t>
      </w:r>
      <w:proofErr w:type="spellStart"/>
      <w:r w:rsidRPr="00405889">
        <w:rPr>
          <w:color w:val="000000" w:themeColor="text1"/>
          <w:szCs w:val="24"/>
        </w:rPr>
        <w:t>menggunakan</w:t>
      </w:r>
      <w:proofErr w:type="spellEnd"/>
      <w:r w:rsidRPr="00405889">
        <w:rPr>
          <w:color w:val="000000" w:themeColor="text1"/>
          <w:szCs w:val="24"/>
        </w:rPr>
        <w:t xml:space="preserve"> </w:t>
      </w:r>
      <w:proofErr w:type="spellStart"/>
      <w:r w:rsidRPr="00405889">
        <w:rPr>
          <w:color w:val="000000" w:themeColor="text1"/>
          <w:szCs w:val="24"/>
        </w:rPr>
        <w:t>susunan</w:t>
      </w:r>
      <w:proofErr w:type="spellEnd"/>
      <w:r w:rsidRPr="00405889">
        <w:rPr>
          <w:color w:val="000000" w:themeColor="text1"/>
          <w:szCs w:val="24"/>
        </w:rPr>
        <w:t xml:space="preserve"> Al-Qur’an </w:t>
      </w:r>
      <w:proofErr w:type="spellStart"/>
      <w:r w:rsidRPr="00405889">
        <w:rPr>
          <w:color w:val="000000" w:themeColor="text1"/>
          <w:szCs w:val="24"/>
        </w:rPr>
        <w:t>berdasarkan</w:t>
      </w:r>
      <w:proofErr w:type="spellEnd"/>
      <w:r w:rsidRPr="00405889">
        <w:rPr>
          <w:color w:val="000000" w:themeColor="text1"/>
          <w:szCs w:val="24"/>
        </w:rPr>
        <w:t xml:space="preserve"> </w:t>
      </w:r>
      <w:proofErr w:type="spellStart"/>
      <w:r w:rsidRPr="00405889">
        <w:rPr>
          <w:color w:val="000000" w:themeColor="text1"/>
          <w:szCs w:val="24"/>
        </w:rPr>
        <w:t>tartib</w:t>
      </w:r>
      <w:proofErr w:type="spellEnd"/>
      <w:r w:rsidRPr="00405889">
        <w:rPr>
          <w:color w:val="000000" w:themeColor="text1"/>
          <w:szCs w:val="24"/>
        </w:rPr>
        <w:t xml:space="preserve"> </w:t>
      </w:r>
      <w:proofErr w:type="spellStart"/>
      <w:r w:rsidRPr="00405889">
        <w:rPr>
          <w:color w:val="000000" w:themeColor="text1"/>
          <w:szCs w:val="24"/>
        </w:rPr>
        <w:t>nuzuli</w:t>
      </w:r>
      <w:proofErr w:type="spellEnd"/>
      <w:r w:rsidRPr="00405889">
        <w:rPr>
          <w:color w:val="000000" w:themeColor="text1"/>
          <w:szCs w:val="24"/>
        </w:rPr>
        <w:t xml:space="preserve"> yang </w:t>
      </w:r>
      <w:proofErr w:type="spellStart"/>
      <w:r w:rsidRPr="00405889">
        <w:rPr>
          <w:color w:val="000000" w:themeColor="text1"/>
          <w:szCs w:val="24"/>
        </w:rPr>
        <w:t>tidak</w:t>
      </w:r>
      <w:proofErr w:type="spellEnd"/>
      <w:r w:rsidRPr="00405889">
        <w:rPr>
          <w:color w:val="000000" w:themeColor="text1"/>
          <w:szCs w:val="24"/>
        </w:rPr>
        <w:t xml:space="preserve"> lain </w:t>
      </w:r>
      <w:proofErr w:type="spellStart"/>
      <w:r w:rsidRPr="00405889">
        <w:rPr>
          <w:color w:val="000000" w:themeColor="text1"/>
          <w:szCs w:val="24"/>
        </w:rPr>
        <w:t>tujuannya</w:t>
      </w:r>
      <w:proofErr w:type="spellEnd"/>
      <w:r w:rsidRPr="00405889">
        <w:rPr>
          <w:color w:val="000000" w:themeColor="text1"/>
          <w:szCs w:val="24"/>
        </w:rPr>
        <w:t xml:space="preserve"> </w:t>
      </w:r>
      <w:proofErr w:type="spellStart"/>
      <w:r w:rsidRPr="00405889">
        <w:rPr>
          <w:color w:val="000000" w:themeColor="text1"/>
          <w:szCs w:val="24"/>
        </w:rPr>
        <w:t>adalah</w:t>
      </w:r>
      <w:proofErr w:type="spellEnd"/>
      <w:r w:rsidRPr="00405889">
        <w:rPr>
          <w:color w:val="000000" w:themeColor="text1"/>
          <w:szCs w:val="24"/>
        </w:rPr>
        <w:t xml:space="preserve"> </w:t>
      </w:r>
      <w:proofErr w:type="spellStart"/>
      <w:r w:rsidRPr="00405889">
        <w:rPr>
          <w:color w:val="000000" w:themeColor="text1"/>
          <w:szCs w:val="24"/>
        </w:rPr>
        <w:t>untuk</w:t>
      </w:r>
      <w:proofErr w:type="spellEnd"/>
      <w:r w:rsidRPr="00405889">
        <w:rPr>
          <w:color w:val="000000" w:themeColor="text1"/>
          <w:szCs w:val="24"/>
        </w:rPr>
        <w:t xml:space="preserve"> </w:t>
      </w:r>
      <w:proofErr w:type="spellStart"/>
      <w:r w:rsidRPr="00405889">
        <w:rPr>
          <w:color w:val="000000" w:themeColor="text1"/>
          <w:szCs w:val="24"/>
        </w:rPr>
        <w:t>menjadikan</w:t>
      </w:r>
      <w:proofErr w:type="spellEnd"/>
      <w:r w:rsidRPr="00405889">
        <w:rPr>
          <w:color w:val="000000" w:themeColor="text1"/>
          <w:szCs w:val="24"/>
        </w:rPr>
        <w:t xml:space="preserve"> Al-Qur’an </w:t>
      </w:r>
      <w:proofErr w:type="spellStart"/>
      <w:r w:rsidRPr="00405889">
        <w:rPr>
          <w:color w:val="000000" w:themeColor="text1"/>
          <w:szCs w:val="24"/>
        </w:rPr>
        <w:t>kontemporer</w:t>
      </w:r>
      <w:proofErr w:type="spellEnd"/>
      <w:r w:rsidRPr="00405889">
        <w:rPr>
          <w:color w:val="000000" w:themeColor="text1"/>
          <w:szCs w:val="24"/>
        </w:rPr>
        <w:t xml:space="preserve"> </w:t>
      </w:r>
      <w:proofErr w:type="spellStart"/>
      <w:r w:rsidRPr="00405889">
        <w:rPr>
          <w:color w:val="000000" w:themeColor="text1"/>
          <w:szCs w:val="24"/>
        </w:rPr>
        <w:t>untuk</w:t>
      </w:r>
      <w:proofErr w:type="spellEnd"/>
      <w:r w:rsidRPr="00405889">
        <w:rPr>
          <w:color w:val="000000" w:themeColor="text1"/>
          <w:szCs w:val="24"/>
        </w:rPr>
        <w:t xml:space="preserve"> </w:t>
      </w:r>
      <w:proofErr w:type="spellStart"/>
      <w:r w:rsidRPr="00405889">
        <w:rPr>
          <w:color w:val="000000" w:themeColor="text1"/>
          <w:szCs w:val="24"/>
        </w:rPr>
        <w:t>dirinya</w:t>
      </w:r>
      <w:proofErr w:type="spellEnd"/>
      <w:r w:rsidRPr="00405889">
        <w:rPr>
          <w:color w:val="000000" w:themeColor="text1"/>
          <w:szCs w:val="24"/>
        </w:rPr>
        <w:t xml:space="preserve"> </w:t>
      </w:r>
      <w:proofErr w:type="spellStart"/>
      <w:r w:rsidRPr="00405889">
        <w:rPr>
          <w:color w:val="000000" w:themeColor="text1"/>
          <w:szCs w:val="24"/>
        </w:rPr>
        <w:t>sendiri</w:t>
      </w:r>
      <w:proofErr w:type="spellEnd"/>
      <w:r w:rsidRPr="00405889">
        <w:rPr>
          <w:color w:val="000000" w:themeColor="text1"/>
          <w:szCs w:val="24"/>
        </w:rPr>
        <w:t xml:space="preserve">, dan </w:t>
      </w:r>
      <w:proofErr w:type="spellStart"/>
      <w:r w:rsidRPr="00405889">
        <w:rPr>
          <w:color w:val="000000" w:themeColor="text1"/>
          <w:szCs w:val="24"/>
        </w:rPr>
        <w:t>kontemporer</w:t>
      </w:r>
      <w:proofErr w:type="spellEnd"/>
      <w:r w:rsidRPr="00405889">
        <w:rPr>
          <w:color w:val="000000" w:themeColor="text1"/>
          <w:szCs w:val="24"/>
        </w:rPr>
        <w:t xml:space="preserve"> </w:t>
      </w:r>
      <w:proofErr w:type="spellStart"/>
      <w:r w:rsidRPr="00405889">
        <w:rPr>
          <w:color w:val="000000" w:themeColor="text1"/>
          <w:szCs w:val="24"/>
        </w:rPr>
        <w:t>untuk</w:t>
      </w:r>
      <w:proofErr w:type="spellEnd"/>
      <w:r w:rsidRPr="00405889">
        <w:rPr>
          <w:color w:val="000000" w:themeColor="text1"/>
          <w:szCs w:val="24"/>
        </w:rPr>
        <w:t xml:space="preserve"> masa </w:t>
      </w:r>
      <w:proofErr w:type="spellStart"/>
      <w:r w:rsidRPr="00405889">
        <w:rPr>
          <w:color w:val="000000" w:themeColor="text1"/>
          <w:szCs w:val="24"/>
        </w:rPr>
        <w:t>kekinian</w:t>
      </w:r>
      <w:proofErr w:type="spellEnd"/>
      <w:r w:rsidRPr="00405889">
        <w:rPr>
          <w:color w:val="000000" w:themeColor="text1"/>
          <w:szCs w:val="24"/>
        </w:rPr>
        <w:t>.</w:t>
      </w:r>
      <w:r w:rsidR="00D630C8">
        <w:rPr>
          <w:color w:val="000000" w:themeColor="text1"/>
          <w:szCs w:val="24"/>
          <w:lang w:val="id-ID"/>
        </w:rPr>
        <w:t xml:space="preserve"> </w:t>
      </w:r>
      <w:proofErr w:type="spellStart"/>
      <w:r w:rsidRPr="00405889">
        <w:rPr>
          <w:szCs w:val="24"/>
        </w:rPr>
        <w:t>Mengenai</w:t>
      </w:r>
      <w:proofErr w:type="spellEnd"/>
      <w:r w:rsidRPr="00405889">
        <w:rPr>
          <w:szCs w:val="24"/>
        </w:rPr>
        <w:t xml:space="preserve"> </w:t>
      </w:r>
      <w:proofErr w:type="spellStart"/>
      <w:r w:rsidRPr="00405889">
        <w:rPr>
          <w:i/>
          <w:iCs/>
          <w:szCs w:val="24"/>
        </w:rPr>
        <w:t>tartib</w:t>
      </w:r>
      <w:proofErr w:type="spellEnd"/>
      <w:r w:rsidRPr="00405889">
        <w:rPr>
          <w:i/>
          <w:iCs/>
          <w:szCs w:val="24"/>
        </w:rPr>
        <w:t xml:space="preserve"> </w:t>
      </w:r>
      <w:proofErr w:type="spellStart"/>
      <w:r w:rsidRPr="00405889">
        <w:rPr>
          <w:i/>
          <w:iCs/>
          <w:szCs w:val="24"/>
        </w:rPr>
        <w:t>nuzuli</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memenuhi</w:t>
      </w:r>
      <w:proofErr w:type="spellEnd"/>
      <w:r w:rsidRPr="00405889">
        <w:rPr>
          <w:szCs w:val="24"/>
        </w:rPr>
        <w:t xml:space="preserve"> </w:t>
      </w:r>
      <w:proofErr w:type="spellStart"/>
      <w:r w:rsidRPr="00405889">
        <w:rPr>
          <w:szCs w:val="24"/>
        </w:rPr>
        <w:t>syarat-syarat</w:t>
      </w:r>
      <w:proofErr w:type="spellEnd"/>
      <w:r w:rsidRPr="00405889">
        <w:rPr>
          <w:szCs w:val="24"/>
        </w:rPr>
        <w:t xml:space="preserve"> </w:t>
      </w:r>
      <w:proofErr w:type="spellStart"/>
      <w:proofErr w:type="gramStart"/>
      <w:r w:rsidRPr="00405889">
        <w:rPr>
          <w:szCs w:val="24"/>
        </w:rPr>
        <w:t>berikut</w:t>
      </w:r>
      <w:proofErr w:type="spellEnd"/>
      <w:r w:rsidRPr="00405889">
        <w:rPr>
          <w:szCs w:val="24"/>
        </w:rPr>
        <w:t xml:space="preserve"> :</w:t>
      </w:r>
      <w:proofErr w:type="gramEnd"/>
    </w:p>
    <w:p w14:paraId="1C1EA11C" w14:textId="77777777" w:rsidR="00141826" w:rsidRPr="00405889" w:rsidRDefault="00141826" w:rsidP="00B814B1">
      <w:pPr>
        <w:pStyle w:val="DaftarParagraf"/>
        <w:numPr>
          <w:ilvl w:val="0"/>
          <w:numId w:val="26"/>
        </w:numPr>
        <w:spacing w:after="0" w:line="360" w:lineRule="auto"/>
        <w:ind w:left="735"/>
        <w:rPr>
          <w:szCs w:val="24"/>
        </w:rPr>
      </w:pPr>
      <w:proofErr w:type="spellStart"/>
      <w:r w:rsidRPr="00405889">
        <w:rPr>
          <w:szCs w:val="24"/>
        </w:rPr>
        <w:t>Tidak</w:t>
      </w:r>
      <w:proofErr w:type="spellEnd"/>
      <w:r w:rsidRPr="00405889">
        <w:rPr>
          <w:szCs w:val="24"/>
        </w:rPr>
        <w:t xml:space="preserve"> </w:t>
      </w:r>
      <w:proofErr w:type="spellStart"/>
      <w:r w:rsidRPr="00405889">
        <w:rPr>
          <w:szCs w:val="24"/>
        </w:rPr>
        <w:t>adanya</w:t>
      </w:r>
      <w:proofErr w:type="spellEnd"/>
      <w:r w:rsidRPr="00405889">
        <w:rPr>
          <w:szCs w:val="24"/>
        </w:rPr>
        <w:t xml:space="preserve"> </w:t>
      </w:r>
      <w:proofErr w:type="spellStart"/>
      <w:r w:rsidRPr="00405889">
        <w:rPr>
          <w:szCs w:val="24"/>
        </w:rPr>
        <w:t>pertentangan</w:t>
      </w:r>
      <w:proofErr w:type="spellEnd"/>
      <w:r w:rsidRPr="00405889">
        <w:rPr>
          <w:szCs w:val="24"/>
        </w:rPr>
        <w:t xml:space="preserve"> </w:t>
      </w:r>
      <w:proofErr w:type="spellStart"/>
      <w:r w:rsidRPr="00405889">
        <w:rPr>
          <w:szCs w:val="24"/>
        </w:rPr>
        <w:t>makna</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diinformasikan</w:t>
      </w:r>
      <w:proofErr w:type="spellEnd"/>
      <w:r w:rsidRPr="00405889">
        <w:rPr>
          <w:szCs w:val="24"/>
        </w:rPr>
        <w:t xml:space="preserve"> </w:t>
      </w:r>
      <w:proofErr w:type="spellStart"/>
      <w:r w:rsidRPr="00405889">
        <w:rPr>
          <w:szCs w:val="24"/>
        </w:rPr>
        <w:t>asbab</w:t>
      </w:r>
      <w:proofErr w:type="spellEnd"/>
      <w:r w:rsidRPr="00405889">
        <w:rPr>
          <w:szCs w:val="24"/>
        </w:rPr>
        <w:t xml:space="preserve"> al-</w:t>
      </w:r>
      <w:proofErr w:type="spellStart"/>
      <w:r w:rsidRPr="00405889">
        <w:rPr>
          <w:szCs w:val="24"/>
        </w:rPr>
        <w:t>nuzul</w:t>
      </w:r>
      <w:proofErr w:type="spellEnd"/>
      <w:r w:rsidRPr="00405889">
        <w:rPr>
          <w:szCs w:val="24"/>
        </w:rPr>
        <w:t xml:space="preserve"> (yang </w:t>
      </w:r>
      <w:proofErr w:type="spellStart"/>
      <w:r w:rsidRPr="00405889">
        <w:rPr>
          <w:szCs w:val="24"/>
        </w:rPr>
        <w:t>konstekstual</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ayat</w:t>
      </w:r>
      <w:proofErr w:type="spellEnd"/>
      <w:r w:rsidRPr="00405889">
        <w:rPr>
          <w:szCs w:val="24"/>
        </w:rPr>
        <w:t xml:space="preserve"> yang </w:t>
      </w:r>
      <w:proofErr w:type="spellStart"/>
      <w:r w:rsidRPr="00405889">
        <w:rPr>
          <w:szCs w:val="24"/>
        </w:rPr>
        <w:t>menyertainya</w:t>
      </w:r>
      <w:proofErr w:type="spellEnd"/>
      <w:r w:rsidRPr="00405889">
        <w:rPr>
          <w:szCs w:val="24"/>
        </w:rPr>
        <w:t>.</w:t>
      </w:r>
    </w:p>
    <w:p w14:paraId="5E176199" w14:textId="77777777" w:rsidR="00141826" w:rsidRPr="00405889" w:rsidRDefault="00141826" w:rsidP="00B814B1">
      <w:pPr>
        <w:pStyle w:val="DaftarParagraf"/>
        <w:numPr>
          <w:ilvl w:val="0"/>
          <w:numId w:val="26"/>
        </w:numPr>
        <w:spacing w:after="0" w:line="360" w:lineRule="auto"/>
        <w:ind w:left="735"/>
        <w:rPr>
          <w:szCs w:val="24"/>
        </w:rPr>
      </w:pPr>
      <w:proofErr w:type="spellStart"/>
      <w:r w:rsidRPr="00405889">
        <w:rPr>
          <w:szCs w:val="24"/>
        </w:rPr>
        <w:t>Kesesuaian</w:t>
      </w:r>
      <w:proofErr w:type="spellEnd"/>
      <w:r w:rsidRPr="00405889">
        <w:rPr>
          <w:szCs w:val="24"/>
        </w:rPr>
        <w:t xml:space="preserve"> </w:t>
      </w:r>
      <w:proofErr w:type="spellStart"/>
      <w:r w:rsidRPr="00405889">
        <w:rPr>
          <w:szCs w:val="24"/>
        </w:rPr>
        <w:t>ayat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urutan</w:t>
      </w:r>
      <w:proofErr w:type="spellEnd"/>
      <w:r w:rsidRPr="00405889">
        <w:rPr>
          <w:szCs w:val="24"/>
        </w:rPr>
        <w:t xml:space="preserve"> </w:t>
      </w:r>
      <w:proofErr w:type="spellStart"/>
      <w:r w:rsidRPr="00405889">
        <w:rPr>
          <w:szCs w:val="24"/>
        </w:rPr>
        <w:t>turunnya</w:t>
      </w:r>
      <w:proofErr w:type="spellEnd"/>
      <w:r w:rsidRPr="00405889">
        <w:rPr>
          <w:szCs w:val="24"/>
        </w:rPr>
        <w:t xml:space="preserve"> </w:t>
      </w:r>
      <w:proofErr w:type="spellStart"/>
      <w:r w:rsidRPr="00405889">
        <w:rPr>
          <w:szCs w:val="24"/>
        </w:rPr>
        <w:t>ayat</w:t>
      </w:r>
      <w:proofErr w:type="spellEnd"/>
      <w:r w:rsidRPr="00405889">
        <w:rPr>
          <w:szCs w:val="24"/>
        </w:rPr>
        <w:t xml:space="preserve"> (</w:t>
      </w:r>
      <w:proofErr w:type="spellStart"/>
      <w:r w:rsidRPr="00405889">
        <w:rPr>
          <w:szCs w:val="24"/>
        </w:rPr>
        <w:t>sinkron</w:t>
      </w:r>
      <w:proofErr w:type="spellEnd"/>
      <w:r w:rsidRPr="00405889">
        <w:rPr>
          <w:szCs w:val="24"/>
        </w:rPr>
        <w:t xml:space="preserve"> </w:t>
      </w:r>
      <w:proofErr w:type="spellStart"/>
      <w:r w:rsidRPr="00405889">
        <w:rPr>
          <w:szCs w:val="24"/>
        </w:rPr>
        <w:t>dengan</w:t>
      </w:r>
      <w:proofErr w:type="spellEnd"/>
      <w:r w:rsidRPr="00405889">
        <w:rPr>
          <w:szCs w:val="24"/>
        </w:rPr>
        <w:t xml:space="preserve"> yang </w:t>
      </w:r>
      <w:proofErr w:type="spellStart"/>
      <w:r w:rsidRPr="00405889">
        <w:rPr>
          <w:szCs w:val="24"/>
        </w:rPr>
        <w:t>turun</w:t>
      </w:r>
      <w:proofErr w:type="spellEnd"/>
      <w:r w:rsidRPr="00405889">
        <w:rPr>
          <w:szCs w:val="24"/>
        </w:rPr>
        <w:t xml:space="preserve"> </w:t>
      </w:r>
      <w:proofErr w:type="spellStart"/>
      <w:r w:rsidRPr="00405889">
        <w:rPr>
          <w:szCs w:val="24"/>
        </w:rPr>
        <w:t>sebelum</w:t>
      </w:r>
      <w:proofErr w:type="spellEnd"/>
      <w:r w:rsidRPr="00405889">
        <w:rPr>
          <w:szCs w:val="24"/>
        </w:rPr>
        <w:t xml:space="preserve"> dan </w:t>
      </w:r>
      <w:proofErr w:type="spellStart"/>
      <w:r w:rsidRPr="00405889">
        <w:rPr>
          <w:szCs w:val="24"/>
        </w:rPr>
        <w:t>setelahnya</w:t>
      </w:r>
      <w:proofErr w:type="spellEnd"/>
      <w:r w:rsidRPr="00405889">
        <w:rPr>
          <w:szCs w:val="24"/>
        </w:rPr>
        <w:t xml:space="preserve">) dan </w:t>
      </w:r>
      <w:proofErr w:type="spellStart"/>
      <w:r w:rsidRPr="00405889">
        <w:rPr>
          <w:szCs w:val="24"/>
        </w:rPr>
        <w:t>dengan</w:t>
      </w:r>
      <w:proofErr w:type="spellEnd"/>
      <w:r w:rsidRPr="00405889">
        <w:rPr>
          <w:szCs w:val="24"/>
        </w:rPr>
        <w:t xml:space="preserve"> </w:t>
      </w:r>
      <w:proofErr w:type="spellStart"/>
      <w:r w:rsidRPr="00405889">
        <w:rPr>
          <w:szCs w:val="24"/>
        </w:rPr>
        <w:t>kisah</w:t>
      </w:r>
      <w:proofErr w:type="spellEnd"/>
      <w:r w:rsidRPr="00405889">
        <w:rPr>
          <w:szCs w:val="24"/>
        </w:rPr>
        <w:t xml:space="preserve"> </w:t>
      </w:r>
      <w:proofErr w:type="spellStart"/>
      <w:r w:rsidRPr="00405889">
        <w:rPr>
          <w:szCs w:val="24"/>
        </w:rPr>
        <w:t>nabi</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sosiologis-kronologis</w:t>
      </w:r>
      <w:proofErr w:type="spellEnd"/>
      <w:r w:rsidRPr="00405889">
        <w:rPr>
          <w:szCs w:val="24"/>
        </w:rPr>
        <w:t>).</w:t>
      </w:r>
    </w:p>
    <w:p w14:paraId="42080DCA" w14:textId="77777777" w:rsidR="00141826" w:rsidRPr="00405889" w:rsidRDefault="00141826" w:rsidP="00B814B1">
      <w:pPr>
        <w:pStyle w:val="DaftarParagraf"/>
        <w:numPr>
          <w:ilvl w:val="0"/>
          <w:numId w:val="26"/>
        </w:numPr>
        <w:spacing w:after="0" w:line="360" w:lineRule="auto"/>
        <w:ind w:left="735"/>
        <w:rPr>
          <w:szCs w:val="24"/>
        </w:rPr>
      </w:pPr>
      <w:proofErr w:type="spellStart"/>
      <w:r w:rsidRPr="00405889">
        <w:rPr>
          <w:szCs w:val="24"/>
        </w:rPr>
        <w:t>Kesesuaian</w:t>
      </w:r>
      <w:proofErr w:type="spellEnd"/>
      <w:r w:rsidRPr="00405889">
        <w:rPr>
          <w:szCs w:val="24"/>
        </w:rPr>
        <w:t xml:space="preserve"> </w:t>
      </w:r>
      <w:proofErr w:type="spellStart"/>
      <w:r w:rsidRPr="00405889">
        <w:rPr>
          <w:szCs w:val="24"/>
        </w:rPr>
        <w:t>ayat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logika</w:t>
      </w:r>
      <w:proofErr w:type="spellEnd"/>
      <w:r w:rsidRPr="00405889">
        <w:rPr>
          <w:szCs w:val="24"/>
        </w:rPr>
        <w:t>” Arab (</w:t>
      </w:r>
      <w:proofErr w:type="spellStart"/>
      <w:r w:rsidRPr="00405889">
        <w:rPr>
          <w:szCs w:val="24"/>
        </w:rPr>
        <w:t>saat</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kaca</w:t>
      </w:r>
      <w:proofErr w:type="spellEnd"/>
      <w:r w:rsidRPr="00405889">
        <w:rPr>
          <w:szCs w:val="24"/>
        </w:rPr>
        <w:t xml:space="preserve"> </w:t>
      </w:r>
      <w:proofErr w:type="spellStart"/>
      <w:r w:rsidRPr="00405889">
        <w:rPr>
          <w:szCs w:val="24"/>
        </w:rPr>
        <w:t>mata</w:t>
      </w:r>
      <w:proofErr w:type="spellEnd"/>
      <w:r w:rsidRPr="00405889">
        <w:rPr>
          <w:szCs w:val="24"/>
        </w:rPr>
        <w:t xml:space="preserve"> </w:t>
      </w:r>
      <w:proofErr w:type="spellStart"/>
      <w:r w:rsidRPr="00405889">
        <w:rPr>
          <w:szCs w:val="24"/>
        </w:rPr>
        <w:t>sosiologis</w:t>
      </w:r>
      <w:proofErr w:type="spellEnd"/>
      <w:r w:rsidRPr="00405889">
        <w:rPr>
          <w:szCs w:val="24"/>
        </w:rPr>
        <w:t xml:space="preserve">, </w:t>
      </w:r>
      <w:proofErr w:type="spellStart"/>
      <w:r w:rsidRPr="00405889">
        <w:rPr>
          <w:szCs w:val="24"/>
        </w:rPr>
        <w:t>ekonomi</w:t>
      </w:r>
      <w:proofErr w:type="spellEnd"/>
      <w:r w:rsidRPr="00405889">
        <w:rPr>
          <w:szCs w:val="24"/>
        </w:rPr>
        <w:t xml:space="preserve">, </w:t>
      </w:r>
      <w:proofErr w:type="spellStart"/>
      <w:r w:rsidRPr="00405889">
        <w:rPr>
          <w:szCs w:val="24"/>
        </w:rPr>
        <w:t>intelektual</w:t>
      </w:r>
      <w:proofErr w:type="spellEnd"/>
      <w:r w:rsidRPr="00405889">
        <w:rPr>
          <w:szCs w:val="24"/>
        </w:rPr>
        <w:t xml:space="preserve">, dan </w:t>
      </w:r>
      <w:proofErr w:type="spellStart"/>
      <w:r w:rsidRPr="00405889">
        <w:rPr>
          <w:szCs w:val="24"/>
        </w:rPr>
        <w:t>kultural</w:t>
      </w:r>
      <w:proofErr w:type="spellEnd"/>
      <w:r w:rsidRPr="00405889">
        <w:rPr>
          <w:szCs w:val="24"/>
        </w:rPr>
        <w:t>.</w:t>
      </w:r>
    </w:p>
    <w:p w14:paraId="4A05C4BD" w14:textId="77777777" w:rsidR="00141826" w:rsidRPr="00405889" w:rsidRDefault="00141826" w:rsidP="00405889">
      <w:pPr>
        <w:spacing w:line="360" w:lineRule="auto"/>
        <w:ind w:left="25"/>
        <w:rPr>
          <w:color w:val="000000" w:themeColor="text1"/>
          <w:szCs w:val="24"/>
        </w:rPr>
      </w:pPr>
    </w:p>
    <w:p w14:paraId="5A597601" w14:textId="77777777" w:rsidR="00141826" w:rsidRPr="00405889" w:rsidRDefault="00141826" w:rsidP="00405889">
      <w:pPr>
        <w:pStyle w:val="DaftarParagraf"/>
        <w:spacing w:line="360" w:lineRule="auto"/>
        <w:ind w:left="441" w:firstLine="567"/>
        <w:rPr>
          <w:szCs w:val="24"/>
        </w:rPr>
      </w:pPr>
      <w:proofErr w:type="spellStart"/>
      <w:r w:rsidRPr="00405889">
        <w:rPr>
          <w:color w:val="000000" w:themeColor="text1"/>
          <w:szCs w:val="24"/>
        </w:rPr>
        <w:lastRenderedPageBreak/>
        <w:t>Dalam</w:t>
      </w:r>
      <w:proofErr w:type="spellEnd"/>
      <w:r w:rsidRPr="00405889">
        <w:rPr>
          <w:color w:val="000000" w:themeColor="text1"/>
          <w:szCs w:val="24"/>
        </w:rPr>
        <w:t xml:space="preserve"> </w:t>
      </w:r>
      <w:proofErr w:type="spellStart"/>
      <w:r w:rsidRPr="00405889">
        <w:rPr>
          <w:color w:val="000000" w:themeColor="text1"/>
          <w:szCs w:val="24"/>
        </w:rPr>
        <w:t>bukunya</w:t>
      </w:r>
      <w:proofErr w:type="spellEnd"/>
      <w:r w:rsidRPr="00405889">
        <w:rPr>
          <w:color w:val="000000" w:themeColor="text1"/>
          <w:szCs w:val="24"/>
        </w:rPr>
        <w:t xml:space="preserve"> yang </w:t>
      </w:r>
      <w:proofErr w:type="spellStart"/>
      <w:r w:rsidRPr="00405889">
        <w:rPr>
          <w:color w:val="000000" w:themeColor="text1"/>
          <w:szCs w:val="24"/>
        </w:rPr>
        <w:t>berjudul</w:t>
      </w:r>
      <w:proofErr w:type="spellEnd"/>
      <w:r w:rsidRPr="00405889">
        <w:rPr>
          <w:color w:val="000000" w:themeColor="text1"/>
          <w:szCs w:val="24"/>
        </w:rPr>
        <w:t xml:space="preserve"> </w:t>
      </w:r>
      <w:proofErr w:type="spellStart"/>
      <w:r w:rsidRPr="00D630C8">
        <w:rPr>
          <w:i/>
          <w:iCs/>
          <w:color w:val="000000" w:themeColor="text1"/>
          <w:szCs w:val="24"/>
        </w:rPr>
        <w:t>Nahnu</w:t>
      </w:r>
      <w:proofErr w:type="spellEnd"/>
      <w:r w:rsidRPr="00D630C8">
        <w:rPr>
          <w:i/>
          <w:iCs/>
          <w:color w:val="000000" w:themeColor="text1"/>
          <w:szCs w:val="24"/>
        </w:rPr>
        <w:t xml:space="preserve"> </w:t>
      </w:r>
      <w:proofErr w:type="spellStart"/>
      <w:r w:rsidRPr="00D630C8">
        <w:rPr>
          <w:i/>
          <w:iCs/>
          <w:color w:val="000000" w:themeColor="text1"/>
          <w:szCs w:val="24"/>
        </w:rPr>
        <w:t>wa</w:t>
      </w:r>
      <w:proofErr w:type="spellEnd"/>
      <w:r w:rsidRPr="00D630C8">
        <w:rPr>
          <w:i/>
          <w:iCs/>
          <w:color w:val="000000" w:themeColor="text1"/>
          <w:szCs w:val="24"/>
        </w:rPr>
        <w:t xml:space="preserve"> at-</w:t>
      </w:r>
      <w:proofErr w:type="spellStart"/>
      <w:r w:rsidRPr="00D630C8">
        <w:rPr>
          <w:i/>
          <w:iCs/>
          <w:color w:val="000000" w:themeColor="text1"/>
          <w:szCs w:val="24"/>
        </w:rPr>
        <w:t>Turats</w:t>
      </w:r>
      <w:proofErr w:type="spellEnd"/>
      <w:r w:rsidRPr="00405889">
        <w:rPr>
          <w:color w:val="000000" w:themeColor="text1"/>
          <w:szCs w:val="24"/>
        </w:rPr>
        <w:t>, Al-</w:t>
      </w:r>
      <w:proofErr w:type="spellStart"/>
      <w:r w:rsidRPr="00405889">
        <w:rPr>
          <w:color w:val="000000" w:themeColor="text1"/>
          <w:szCs w:val="24"/>
        </w:rPr>
        <w:t>Jabiri</w:t>
      </w:r>
      <w:proofErr w:type="spellEnd"/>
      <w:r w:rsidRPr="00405889">
        <w:rPr>
          <w:color w:val="000000" w:themeColor="text1"/>
          <w:szCs w:val="24"/>
        </w:rPr>
        <w:t xml:space="preserve"> </w:t>
      </w:r>
      <w:proofErr w:type="spellStart"/>
      <w:r w:rsidRPr="00405889">
        <w:rPr>
          <w:color w:val="000000" w:themeColor="text1"/>
          <w:szCs w:val="24"/>
        </w:rPr>
        <w:t>menjelaskan</w:t>
      </w:r>
      <w:proofErr w:type="spellEnd"/>
      <w:r w:rsidRPr="00405889">
        <w:rPr>
          <w:color w:val="000000" w:themeColor="text1"/>
          <w:szCs w:val="24"/>
        </w:rPr>
        <w:t xml:space="preserve"> </w:t>
      </w:r>
      <w:proofErr w:type="spellStart"/>
      <w:r w:rsidRPr="00405889">
        <w:rPr>
          <w:color w:val="000000" w:themeColor="text1"/>
          <w:szCs w:val="24"/>
        </w:rPr>
        <w:t>langkah-langkah</w:t>
      </w:r>
      <w:proofErr w:type="spellEnd"/>
      <w:r w:rsidRPr="00405889">
        <w:rPr>
          <w:color w:val="000000" w:themeColor="text1"/>
          <w:szCs w:val="24"/>
        </w:rPr>
        <w:t xml:space="preserve"> yang </w:t>
      </w:r>
      <w:proofErr w:type="spellStart"/>
      <w:r w:rsidRPr="00405889">
        <w:rPr>
          <w:color w:val="000000" w:themeColor="text1"/>
          <w:szCs w:val="24"/>
        </w:rPr>
        <w:t>harus</w:t>
      </w:r>
      <w:proofErr w:type="spellEnd"/>
      <w:r w:rsidRPr="00405889">
        <w:rPr>
          <w:color w:val="000000" w:themeColor="text1"/>
          <w:szCs w:val="24"/>
        </w:rPr>
        <w:t xml:space="preserve"> </w:t>
      </w:r>
      <w:proofErr w:type="spellStart"/>
      <w:r w:rsidRPr="00405889">
        <w:rPr>
          <w:color w:val="000000" w:themeColor="text1"/>
          <w:szCs w:val="24"/>
        </w:rPr>
        <w:t>dilakukan</w:t>
      </w:r>
      <w:proofErr w:type="spellEnd"/>
      <w:r w:rsidRPr="00405889">
        <w:rPr>
          <w:color w:val="000000" w:themeColor="text1"/>
          <w:szCs w:val="24"/>
        </w:rPr>
        <w:t xml:space="preserve"> </w:t>
      </w:r>
      <w:proofErr w:type="spellStart"/>
      <w:r w:rsidRPr="00405889">
        <w:rPr>
          <w:color w:val="000000" w:themeColor="text1"/>
          <w:szCs w:val="24"/>
        </w:rPr>
        <w:t>untuk</w:t>
      </w:r>
      <w:proofErr w:type="spellEnd"/>
      <w:r w:rsidRPr="00405889">
        <w:rPr>
          <w:color w:val="000000" w:themeColor="text1"/>
          <w:szCs w:val="24"/>
        </w:rPr>
        <w:t xml:space="preserve"> </w:t>
      </w:r>
      <w:proofErr w:type="spellStart"/>
      <w:r w:rsidRPr="00405889">
        <w:rPr>
          <w:color w:val="000000" w:themeColor="text1"/>
          <w:szCs w:val="24"/>
        </w:rPr>
        <w:t>mencapai</w:t>
      </w:r>
      <w:proofErr w:type="spellEnd"/>
      <w:r w:rsidRPr="00405889">
        <w:rPr>
          <w:color w:val="000000" w:themeColor="text1"/>
          <w:szCs w:val="24"/>
        </w:rPr>
        <w:t xml:space="preserve"> </w:t>
      </w:r>
      <w:proofErr w:type="spellStart"/>
      <w:r w:rsidRPr="00405889">
        <w:rPr>
          <w:color w:val="000000" w:themeColor="text1"/>
          <w:szCs w:val="24"/>
        </w:rPr>
        <w:t>tujuan</w:t>
      </w:r>
      <w:proofErr w:type="spellEnd"/>
      <w:r w:rsidRPr="00405889">
        <w:rPr>
          <w:color w:val="000000" w:themeColor="text1"/>
          <w:szCs w:val="24"/>
        </w:rPr>
        <w:t xml:space="preserve"> </w:t>
      </w:r>
      <w:proofErr w:type="spellStart"/>
      <w:r w:rsidRPr="00405889">
        <w:rPr>
          <w:color w:val="000000" w:themeColor="text1"/>
          <w:szCs w:val="24"/>
        </w:rPr>
        <w:t>tersebut</w:t>
      </w:r>
      <w:proofErr w:type="spellEnd"/>
      <w:r w:rsidRPr="00405889">
        <w:rPr>
          <w:color w:val="000000" w:themeColor="text1"/>
          <w:szCs w:val="24"/>
        </w:rPr>
        <w:t xml:space="preserve">, </w:t>
      </w:r>
      <w:proofErr w:type="spellStart"/>
      <w:r w:rsidRPr="00405889">
        <w:rPr>
          <w:color w:val="000000" w:themeColor="text1"/>
          <w:szCs w:val="24"/>
        </w:rPr>
        <w:t>metode-metode</w:t>
      </w:r>
      <w:proofErr w:type="spellEnd"/>
      <w:r w:rsidRPr="00405889">
        <w:rPr>
          <w:color w:val="000000" w:themeColor="text1"/>
          <w:szCs w:val="24"/>
        </w:rPr>
        <w:t xml:space="preserve"> yang </w:t>
      </w:r>
      <w:proofErr w:type="spellStart"/>
      <w:r w:rsidRPr="00405889">
        <w:rPr>
          <w:color w:val="000000" w:themeColor="text1"/>
          <w:szCs w:val="24"/>
        </w:rPr>
        <w:t>digunakan</w:t>
      </w:r>
      <w:proofErr w:type="spellEnd"/>
      <w:r w:rsidRPr="00405889">
        <w:rPr>
          <w:color w:val="000000" w:themeColor="text1"/>
          <w:szCs w:val="24"/>
        </w:rPr>
        <w:t xml:space="preserve"> </w:t>
      </w:r>
      <w:proofErr w:type="spellStart"/>
      <w:r w:rsidRPr="00405889">
        <w:rPr>
          <w:color w:val="000000" w:themeColor="text1"/>
          <w:szCs w:val="24"/>
        </w:rPr>
        <w:t>yakni</w:t>
      </w:r>
      <w:proofErr w:type="spellEnd"/>
      <w:r w:rsidRPr="00405889">
        <w:rPr>
          <w:color w:val="000000" w:themeColor="text1"/>
          <w:szCs w:val="24"/>
        </w:rPr>
        <w:t>:</w:t>
      </w:r>
      <w:r w:rsidRPr="00405889">
        <w:rPr>
          <w:rStyle w:val="ReferensiCatatanKaki"/>
          <w:color w:val="000000" w:themeColor="text1"/>
          <w:szCs w:val="24"/>
        </w:rPr>
        <w:footnoteReference w:id="39"/>
      </w:r>
    </w:p>
    <w:p w14:paraId="3510DB0E" w14:textId="77777777" w:rsidR="00141826" w:rsidRPr="00405889" w:rsidRDefault="00141826" w:rsidP="00B814B1">
      <w:pPr>
        <w:pStyle w:val="DaftarParagraf"/>
        <w:numPr>
          <w:ilvl w:val="0"/>
          <w:numId w:val="27"/>
        </w:numPr>
        <w:spacing w:after="0" w:line="360" w:lineRule="auto"/>
        <w:ind w:left="724" w:hanging="283"/>
        <w:rPr>
          <w:szCs w:val="24"/>
        </w:rPr>
      </w:pPr>
      <w:proofErr w:type="spellStart"/>
      <w:r w:rsidRPr="00405889">
        <w:rPr>
          <w:szCs w:val="24"/>
        </w:rPr>
        <w:t>Membersihkan</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memutuskan</w:t>
      </w:r>
      <w:proofErr w:type="spellEnd"/>
      <w:r w:rsidRPr="00405889">
        <w:rPr>
          <w:szCs w:val="24"/>
        </w:rPr>
        <w:t xml:space="preserve"> Al-Qur’an </w:t>
      </w:r>
      <w:proofErr w:type="spellStart"/>
      <w:r w:rsidRPr="00405889">
        <w:rPr>
          <w:szCs w:val="24"/>
        </w:rPr>
        <w:t>dari</w:t>
      </w:r>
      <w:proofErr w:type="spellEnd"/>
      <w:r w:rsidRPr="00405889">
        <w:rPr>
          <w:szCs w:val="24"/>
        </w:rPr>
        <w:t xml:space="preserve"> </w:t>
      </w:r>
      <w:proofErr w:type="spellStart"/>
      <w:r w:rsidRPr="00405889">
        <w:rPr>
          <w:szCs w:val="24"/>
        </w:rPr>
        <w:t>selubung</w:t>
      </w:r>
      <w:proofErr w:type="spellEnd"/>
      <w:r w:rsidRPr="00405889">
        <w:rPr>
          <w:szCs w:val="24"/>
        </w:rPr>
        <w:t xml:space="preserve"> </w:t>
      </w:r>
      <w:proofErr w:type="spellStart"/>
      <w:r w:rsidRPr="00405889">
        <w:rPr>
          <w:szCs w:val="24"/>
        </w:rPr>
        <w:t>epistimologi</w:t>
      </w:r>
      <w:proofErr w:type="spellEnd"/>
      <w:r w:rsidRPr="00405889">
        <w:rPr>
          <w:szCs w:val="24"/>
        </w:rPr>
        <w:t xml:space="preserve"> (</w:t>
      </w:r>
      <w:r w:rsidRPr="00405889">
        <w:rPr>
          <w:szCs w:val="24"/>
          <w:rtl/>
          <w:lang w:bidi="ar-SA"/>
        </w:rPr>
        <w:t>الإيبستيمولوجيةالقطيعة</w:t>
      </w:r>
      <w:r w:rsidRPr="00405889">
        <w:rPr>
          <w:szCs w:val="24"/>
        </w:rPr>
        <w:t xml:space="preserve">) </w:t>
      </w:r>
      <w:proofErr w:type="spellStart"/>
      <w:r w:rsidRPr="00405889">
        <w:rPr>
          <w:szCs w:val="24"/>
        </w:rPr>
        <w:t>keagamaan</w:t>
      </w:r>
      <w:proofErr w:type="spellEnd"/>
      <w:r w:rsidRPr="00405889">
        <w:rPr>
          <w:szCs w:val="24"/>
        </w:rPr>
        <w:t xml:space="preserve"> yang </w:t>
      </w:r>
      <w:proofErr w:type="spellStart"/>
      <w:r w:rsidRPr="00405889">
        <w:rPr>
          <w:szCs w:val="24"/>
        </w:rPr>
        <w:t>masuk</w:t>
      </w:r>
      <w:proofErr w:type="spellEnd"/>
      <w:r w:rsidRPr="00405889">
        <w:rPr>
          <w:szCs w:val="24"/>
        </w:rPr>
        <w:t xml:space="preserve"> </w:t>
      </w:r>
      <w:proofErr w:type="spellStart"/>
      <w:r w:rsidRPr="00405889">
        <w:rPr>
          <w:szCs w:val="24"/>
        </w:rPr>
        <w:t>melalui</w:t>
      </w:r>
      <w:proofErr w:type="spellEnd"/>
      <w:r w:rsidRPr="00405889">
        <w:rPr>
          <w:szCs w:val="24"/>
        </w:rPr>
        <w:t xml:space="preserve"> tafsir dan </w:t>
      </w:r>
      <w:proofErr w:type="spellStart"/>
      <w:r w:rsidRPr="00405889">
        <w:rPr>
          <w:szCs w:val="24"/>
        </w:rPr>
        <w:t>ta’wil</w:t>
      </w:r>
      <w:proofErr w:type="spellEnd"/>
      <w:r w:rsidRPr="00405889">
        <w:rPr>
          <w:szCs w:val="24"/>
        </w:rPr>
        <w:t>.</w:t>
      </w:r>
    </w:p>
    <w:p w14:paraId="62B087FE" w14:textId="49425127" w:rsidR="00141826" w:rsidRPr="00405889" w:rsidRDefault="00141826" w:rsidP="00611AAE">
      <w:pPr>
        <w:pStyle w:val="DaftarParagraf"/>
        <w:spacing w:line="360" w:lineRule="auto"/>
        <w:ind w:left="724" w:firstLine="0"/>
        <w:rPr>
          <w:szCs w:val="24"/>
        </w:rPr>
      </w:pPr>
      <w:proofErr w:type="spellStart"/>
      <w:r w:rsidRPr="00405889">
        <w:rPr>
          <w:szCs w:val="24"/>
        </w:rPr>
        <w:t>Memutuskan</w:t>
      </w:r>
      <w:proofErr w:type="spellEnd"/>
      <w:r w:rsidRPr="00405889">
        <w:rPr>
          <w:szCs w:val="24"/>
        </w:rPr>
        <w:t xml:space="preserve"> di </w:t>
      </w:r>
      <w:proofErr w:type="spellStart"/>
      <w:r w:rsidRPr="00405889">
        <w:rPr>
          <w:szCs w:val="24"/>
        </w:rPr>
        <w:t>sini</w:t>
      </w:r>
      <w:proofErr w:type="spellEnd"/>
      <w:r w:rsidRPr="00405889">
        <w:rPr>
          <w:szCs w:val="24"/>
        </w:rPr>
        <w:t xml:space="preserve"> </w:t>
      </w:r>
      <w:proofErr w:type="spellStart"/>
      <w:r w:rsidRPr="00405889">
        <w:rPr>
          <w:szCs w:val="24"/>
        </w:rPr>
        <w:t>jangan</w:t>
      </w:r>
      <w:proofErr w:type="spellEnd"/>
      <w:r w:rsidRPr="00405889">
        <w:rPr>
          <w:szCs w:val="24"/>
        </w:rPr>
        <w:t xml:space="preserve"> </w:t>
      </w:r>
      <w:proofErr w:type="spellStart"/>
      <w:r w:rsidRPr="00405889">
        <w:rPr>
          <w:szCs w:val="24"/>
        </w:rPr>
        <w:t>dipahami</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bahasa</w:t>
      </w:r>
      <w:proofErr w:type="spellEnd"/>
      <w:r w:rsidRPr="00405889">
        <w:rPr>
          <w:szCs w:val="24"/>
        </w:rPr>
        <w:t xml:space="preserve"> </w:t>
      </w:r>
      <w:proofErr w:type="spellStart"/>
      <w:r w:rsidRPr="00405889">
        <w:rPr>
          <w:szCs w:val="24"/>
        </w:rPr>
        <w:t>yakni</w:t>
      </w:r>
      <w:proofErr w:type="spellEnd"/>
      <w:r w:rsidRPr="00405889">
        <w:rPr>
          <w:szCs w:val="24"/>
        </w:rPr>
        <w:t xml:space="preserve"> </w:t>
      </w:r>
      <w:proofErr w:type="spellStart"/>
      <w:r w:rsidRPr="00405889">
        <w:rPr>
          <w:szCs w:val="24"/>
        </w:rPr>
        <w:t>menjadikan</w:t>
      </w:r>
      <w:proofErr w:type="spellEnd"/>
      <w:r w:rsidRPr="00405889">
        <w:rPr>
          <w:szCs w:val="24"/>
        </w:rPr>
        <w:t xml:space="preserve"> </w:t>
      </w:r>
      <w:proofErr w:type="spellStart"/>
      <w:r w:rsidRPr="00405889">
        <w:rPr>
          <w:szCs w:val="24"/>
        </w:rPr>
        <w:t>keberadaan</w:t>
      </w:r>
      <w:proofErr w:type="spellEnd"/>
      <w:r w:rsidRPr="00405889">
        <w:rPr>
          <w:szCs w:val="24"/>
        </w:rPr>
        <w:t xml:space="preserve"> al-Qur’an </w:t>
      </w:r>
      <w:proofErr w:type="spellStart"/>
      <w:r w:rsidRPr="00405889">
        <w:rPr>
          <w:szCs w:val="24"/>
        </w:rPr>
        <w:t>sama</w:t>
      </w:r>
      <w:proofErr w:type="spellEnd"/>
      <w:r w:rsidRPr="00405889">
        <w:rPr>
          <w:szCs w:val="24"/>
        </w:rPr>
        <w:t xml:space="preserve"> </w:t>
      </w:r>
      <w:proofErr w:type="spellStart"/>
      <w:r w:rsidRPr="00405889">
        <w:rPr>
          <w:szCs w:val="24"/>
        </w:rPr>
        <w:t>persis</w:t>
      </w:r>
      <w:proofErr w:type="spellEnd"/>
      <w:r w:rsidRPr="00405889">
        <w:rPr>
          <w:szCs w:val="24"/>
        </w:rPr>
        <w:t xml:space="preserve"> </w:t>
      </w:r>
      <w:proofErr w:type="spellStart"/>
      <w:r w:rsidRPr="00405889">
        <w:rPr>
          <w:szCs w:val="24"/>
        </w:rPr>
        <w:t>sebagaimana</w:t>
      </w:r>
      <w:proofErr w:type="spellEnd"/>
      <w:r w:rsidRPr="00405889">
        <w:rPr>
          <w:szCs w:val="24"/>
        </w:rPr>
        <w:t xml:space="preserve"> </w:t>
      </w:r>
      <w:proofErr w:type="spellStart"/>
      <w:r w:rsidRPr="00405889">
        <w:rPr>
          <w:szCs w:val="24"/>
        </w:rPr>
        <w:t>ketika</w:t>
      </w:r>
      <w:proofErr w:type="spellEnd"/>
      <w:r w:rsidRPr="00405889">
        <w:rPr>
          <w:szCs w:val="24"/>
        </w:rPr>
        <w:t xml:space="preserve"> </w:t>
      </w:r>
      <w:proofErr w:type="spellStart"/>
      <w:r w:rsidRPr="00405889">
        <w:rPr>
          <w:szCs w:val="24"/>
        </w:rPr>
        <w:t>pertama</w:t>
      </w:r>
      <w:proofErr w:type="spellEnd"/>
      <w:r w:rsidRPr="00405889">
        <w:rPr>
          <w:szCs w:val="24"/>
        </w:rPr>
        <w:t xml:space="preserve"> kali </w:t>
      </w:r>
      <w:proofErr w:type="spellStart"/>
      <w:r w:rsidRPr="00405889">
        <w:rPr>
          <w:szCs w:val="24"/>
        </w:rPr>
        <w:t>diturunkan</w:t>
      </w:r>
      <w:proofErr w:type="spellEnd"/>
      <w:r w:rsidRPr="00405889">
        <w:rPr>
          <w:szCs w:val="24"/>
        </w:rPr>
        <w:t xml:space="preserve"> </w:t>
      </w:r>
      <w:proofErr w:type="spellStart"/>
      <w:r w:rsidRPr="00405889">
        <w:rPr>
          <w:szCs w:val="24"/>
        </w:rPr>
        <w:t>kepada</w:t>
      </w:r>
      <w:proofErr w:type="spellEnd"/>
      <w:r w:rsidRPr="00405889">
        <w:rPr>
          <w:szCs w:val="24"/>
        </w:rPr>
        <w:t xml:space="preserve"> Nabi. </w:t>
      </w:r>
      <w:proofErr w:type="spellStart"/>
      <w:r w:rsidRPr="00405889">
        <w:rPr>
          <w:szCs w:val="24"/>
        </w:rPr>
        <w:t>Melainkan</w:t>
      </w:r>
      <w:proofErr w:type="spellEnd"/>
      <w:r w:rsidRPr="00405889">
        <w:rPr>
          <w:szCs w:val="24"/>
        </w:rPr>
        <w:t xml:space="preserve"> </w:t>
      </w:r>
      <w:proofErr w:type="spellStart"/>
      <w:r w:rsidRPr="00405889">
        <w:rPr>
          <w:szCs w:val="24"/>
        </w:rPr>
        <w:t>dipahami</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kemandirian</w:t>
      </w:r>
      <w:proofErr w:type="spellEnd"/>
      <w:r w:rsidRPr="00405889">
        <w:rPr>
          <w:szCs w:val="24"/>
        </w:rPr>
        <w:t xml:space="preserve"> al-Qur’an </w:t>
      </w:r>
      <w:proofErr w:type="spellStart"/>
      <w:r w:rsidRPr="00405889">
        <w:rPr>
          <w:szCs w:val="24"/>
        </w:rPr>
        <w:t>dari</w:t>
      </w:r>
      <w:proofErr w:type="spellEnd"/>
      <w:r w:rsidRPr="00405889">
        <w:rPr>
          <w:szCs w:val="24"/>
        </w:rPr>
        <w:t xml:space="preserve"> </w:t>
      </w:r>
      <w:proofErr w:type="spellStart"/>
      <w:r w:rsidRPr="00405889">
        <w:rPr>
          <w:szCs w:val="24"/>
        </w:rPr>
        <w:t>segala</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atasnya</w:t>
      </w:r>
      <w:proofErr w:type="spellEnd"/>
      <w:r w:rsidRPr="00405889">
        <w:rPr>
          <w:szCs w:val="24"/>
        </w:rPr>
        <w:t xml:space="preserve"> yang </w:t>
      </w:r>
      <w:proofErr w:type="spellStart"/>
      <w:r w:rsidRPr="00405889">
        <w:rPr>
          <w:szCs w:val="24"/>
        </w:rPr>
        <w:t>terkodifikasi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berbagai</w:t>
      </w:r>
      <w:proofErr w:type="spellEnd"/>
      <w:r w:rsidRPr="00405889">
        <w:rPr>
          <w:szCs w:val="24"/>
        </w:rPr>
        <w:t xml:space="preserve"> kitab tafsir yang </w:t>
      </w:r>
      <w:proofErr w:type="spellStart"/>
      <w:r w:rsidRPr="00405889">
        <w:rPr>
          <w:szCs w:val="24"/>
        </w:rPr>
        <w:t>disusun</w:t>
      </w:r>
      <w:proofErr w:type="spellEnd"/>
      <w:r w:rsidRPr="00405889">
        <w:rPr>
          <w:szCs w:val="24"/>
        </w:rPr>
        <w:t xml:space="preserve"> oleh ulama-ulama </w:t>
      </w:r>
      <w:proofErr w:type="spellStart"/>
      <w:r w:rsidRPr="00405889">
        <w:rPr>
          <w:szCs w:val="24"/>
        </w:rPr>
        <w:t>terdahulu</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beragam</w:t>
      </w:r>
      <w:proofErr w:type="spellEnd"/>
      <w:r w:rsidRPr="00405889">
        <w:rPr>
          <w:szCs w:val="24"/>
        </w:rPr>
        <w:t xml:space="preserve"> </w:t>
      </w:r>
      <w:proofErr w:type="spellStart"/>
      <w:r w:rsidRPr="00405889">
        <w:rPr>
          <w:szCs w:val="24"/>
        </w:rPr>
        <w:t>metode</w:t>
      </w:r>
      <w:proofErr w:type="spellEnd"/>
      <w:r w:rsidRPr="00405889">
        <w:rPr>
          <w:szCs w:val="24"/>
        </w:rPr>
        <w:t xml:space="preserve">, </w:t>
      </w:r>
      <w:proofErr w:type="spellStart"/>
      <w:r w:rsidRPr="00405889">
        <w:rPr>
          <w:szCs w:val="24"/>
        </w:rPr>
        <w:t>pendekatan</w:t>
      </w:r>
      <w:proofErr w:type="spellEnd"/>
      <w:r w:rsidRPr="00405889">
        <w:rPr>
          <w:szCs w:val="24"/>
        </w:rPr>
        <w:t xml:space="preserve"> dan </w:t>
      </w:r>
      <w:proofErr w:type="spellStart"/>
      <w:r w:rsidRPr="00405889">
        <w:rPr>
          <w:szCs w:val="24"/>
        </w:rPr>
        <w:t>corak</w:t>
      </w:r>
      <w:proofErr w:type="spellEnd"/>
      <w:r w:rsidRPr="00405889">
        <w:rPr>
          <w:szCs w:val="24"/>
        </w:rPr>
        <w:t xml:space="preserve">. </w:t>
      </w:r>
      <w:proofErr w:type="spellStart"/>
      <w:r w:rsidRPr="00405889">
        <w:rPr>
          <w:szCs w:val="24"/>
        </w:rPr>
        <w:t>Pemahaman</w:t>
      </w:r>
      <w:proofErr w:type="spellEnd"/>
      <w:r w:rsidRPr="00405889">
        <w:rPr>
          <w:szCs w:val="24"/>
        </w:rPr>
        <w:t xml:space="preserve"> al-Qur’an yang </w:t>
      </w:r>
      <w:proofErr w:type="spellStart"/>
      <w:r w:rsidRPr="00405889">
        <w:rPr>
          <w:szCs w:val="24"/>
        </w:rPr>
        <w:t>yang</w:t>
      </w:r>
      <w:proofErr w:type="spellEnd"/>
      <w:r w:rsidRPr="00405889">
        <w:rPr>
          <w:szCs w:val="24"/>
        </w:rPr>
        <w:t xml:space="preserve"> </w:t>
      </w:r>
      <w:proofErr w:type="spellStart"/>
      <w:r w:rsidRPr="00405889">
        <w:rPr>
          <w:szCs w:val="24"/>
        </w:rPr>
        <w:t>lahir</w:t>
      </w:r>
      <w:proofErr w:type="spellEnd"/>
      <w:r w:rsidRPr="00405889">
        <w:rPr>
          <w:szCs w:val="24"/>
        </w:rPr>
        <w:t xml:space="preserve"> </w:t>
      </w:r>
      <w:proofErr w:type="spellStart"/>
      <w:r w:rsidRPr="00405889">
        <w:rPr>
          <w:szCs w:val="24"/>
        </w:rPr>
        <w:t>dari</w:t>
      </w:r>
      <w:proofErr w:type="spellEnd"/>
      <w:r w:rsidRPr="00405889">
        <w:rPr>
          <w:szCs w:val="24"/>
        </w:rPr>
        <w:t xml:space="preserve"> tafsir-tafsir </w:t>
      </w:r>
      <w:proofErr w:type="spellStart"/>
      <w:r w:rsidRPr="00405889">
        <w:rPr>
          <w:szCs w:val="24"/>
        </w:rPr>
        <w:t>atau</w:t>
      </w:r>
      <w:proofErr w:type="spellEnd"/>
      <w:r w:rsidRPr="00405889">
        <w:rPr>
          <w:szCs w:val="24"/>
        </w:rPr>
        <w:t xml:space="preserve"> </w:t>
      </w:r>
      <w:proofErr w:type="spellStart"/>
      <w:r w:rsidRPr="00405889">
        <w:rPr>
          <w:szCs w:val="24"/>
        </w:rPr>
        <w:t>hal-hal</w:t>
      </w:r>
      <w:proofErr w:type="spellEnd"/>
      <w:r w:rsidRPr="00405889">
        <w:rPr>
          <w:szCs w:val="24"/>
        </w:rPr>
        <w:t xml:space="preserve"> </w:t>
      </w:r>
      <w:proofErr w:type="spellStart"/>
      <w:r w:rsidRPr="00405889">
        <w:rPr>
          <w:szCs w:val="24"/>
        </w:rPr>
        <w:t>lainnya</w:t>
      </w:r>
      <w:proofErr w:type="spellEnd"/>
      <w:r w:rsidRPr="00405889">
        <w:rPr>
          <w:szCs w:val="24"/>
        </w:rPr>
        <w:t xml:space="preserve"> </w:t>
      </w:r>
      <w:proofErr w:type="spellStart"/>
      <w:r w:rsidRPr="00405889">
        <w:rPr>
          <w:szCs w:val="24"/>
        </w:rPr>
        <w:t>tentu</w:t>
      </w:r>
      <w:proofErr w:type="spellEnd"/>
      <w:r w:rsidRPr="00405889">
        <w:rPr>
          <w:szCs w:val="24"/>
        </w:rPr>
        <w:t xml:space="preserve"> </w:t>
      </w:r>
      <w:proofErr w:type="spellStart"/>
      <w:r w:rsidRPr="00405889">
        <w:rPr>
          <w:szCs w:val="24"/>
        </w:rPr>
        <w:t>saja</w:t>
      </w:r>
      <w:proofErr w:type="spellEnd"/>
      <w:r w:rsidRPr="00405889">
        <w:rPr>
          <w:szCs w:val="24"/>
        </w:rPr>
        <w:t xml:space="preserve"> </w:t>
      </w:r>
      <w:proofErr w:type="spellStart"/>
      <w:r w:rsidRPr="00405889">
        <w:rPr>
          <w:szCs w:val="24"/>
        </w:rPr>
        <w:t>dipengaruhi</w:t>
      </w:r>
      <w:proofErr w:type="spellEnd"/>
      <w:r w:rsidRPr="00405889">
        <w:rPr>
          <w:szCs w:val="24"/>
        </w:rPr>
        <w:t xml:space="preserve"> oleh </w:t>
      </w:r>
      <w:proofErr w:type="spellStart"/>
      <w:r w:rsidRPr="00405889">
        <w:rPr>
          <w:szCs w:val="24"/>
        </w:rPr>
        <w:t>ruang</w:t>
      </w:r>
      <w:proofErr w:type="spellEnd"/>
      <w:r w:rsidRPr="00405889">
        <w:rPr>
          <w:szCs w:val="24"/>
        </w:rPr>
        <w:t xml:space="preserve"> dan </w:t>
      </w:r>
      <w:proofErr w:type="spellStart"/>
      <w:r w:rsidRPr="00405889">
        <w:rPr>
          <w:szCs w:val="24"/>
        </w:rPr>
        <w:t>waktu</w:t>
      </w:r>
      <w:proofErr w:type="spellEnd"/>
      <w:r w:rsidRPr="00405889">
        <w:rPr>
          <w:szCs w:val="24"/>
        </w:rPr>
        <w:t xml:space="preserve"> </w:t>
      </w:r>
      <w:proofErr w:type="spellStart"/>
      <w:r w:rsidRPr="00405889">
        <w:rPr>
          <w:szCs w:val="24"/>
        </w:rPr>
        <w:t>mufassir</w:t>
      </w:r>
      <w:proofErr w:type="spellEnd"/>
      <w:r w:rsidRPr="00405889">
        <w:rPr>
          <w:szCs w:val="24"/>
        </w:rPr>
        <w:t xml:space="preserve"> yang </w:t>
      </w:r>
      <w:proofErr w:type="spellStart"/>
      <w:r w:rsidRPr="00405889">
        <w:rPr>
          <w:szCs w:val="24"/>
        </w:rPr>
        <w:t>sarat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selubung</w:t>
      </w:r>
      <w:proofErr w:type="spellEnd"/>
      <w:r w:rsidRPr="00405889">
        <w:rPr>
          <w:szCs w:val="24"/>
        </w:rPr>
        <w:t xml:space="preserve"> </w:t>
      </w:r>
      <w:proofErr w:type="spellStart"/>
      <w:r w:rsidRPr="00405889">
        <w:rPr>
          <w:szCs w:val="24"/>
        </w:rPr>
        <w:t>ideologis</w:t>
      </w:r>
      <w:proofErr w:type="spellEnd"/>
      <w:r w:rsidRPr="00405889">
        <w:rPr>
          <w:szCs w:val="24"/>
        </w:rPr>
        <w:t xml:space="preserve">, </w:t>
      </w:r>
      <w:proofErr w:type="spellStart"/>
      <w:r w:rsidRPr="00405889">
        <w:rPr>
          <w:szCs w:val="24"/>
        </w:rPr>
        <w:t>sosiologis</w:t>
      </w:r>
      <w:proofErr w:type="spellEnd"/>
      <w:r w:rsidRPr="00405889">
        <w:rPr>
          <w:szCs w:val="24"/>
        </w:rPr>
        <w:t xml:space="preserve"> </w:t>
      </w:r>
      <w:proofErr w:type="spellStart"/>
      <w:r w:rsidRPr="00405889">
        <w:rPr>
          <w:szCs w:val="24"/>
        </w:rPr>
        <w:t>bahkan</w:t>
      </w:r>
      <w:proofErr w:type="spellEnd"/>
      <w:r w:rsidRPr="00405889">
        <w:rPr>
          <w:szCs w:val="24"/>
        </w:rPr>
        <w:t xml:space="preserve"> </w:t>
      </w:r>
      <w:proofErr w:type="spellStart"/>
      <w:r w:rsidRPr="00405889">
        <w:rPr>
          <w:szCs w:val="24"/>
        </w:rPr>
        <w:t>psikologis</w:t>
      </w:r>
      <w:proofErr w:type="spellEnd"/>
      <w:r w:rsidRPr="00405889">
        <w:rPr>
          <w:szCs w:val="24"/>
        </w:rPr>
        <w:t xml:space="preserve"> </w:t>
      </w:r>
      <w:proofErr w:type="spellStart"/>
      <w:r w:rsidRPr="00405889">
        <w:rPr>
          <w:szCs w:val="24"/>
        </w:rPr>
        <w:t>mufassir</w:t>
      </w:r>
      <w:proofErr w:type="spellEnd"/>
      <w:r w:rsidRPr="00405889">
        <w:rPr>
          <w:szCs w:val="24"/>
        </w:rPr>
        <w:t xml:space="preserve">. Di </w:t>
      </w:r>
      <w:proofErr w:type="spellStart"/>
      <w:r w:rsidRPr="00405889">
        <w:rPr>
          <w:szCs w:val="24"/>
        </w:rPr>
        <w:t>sinilah</w:t>
      </w:r>
      <w:proofErr w:type="spellEnd"/>
      <w:r w:rsidRPr="00405889">
        <w:rPr>
          <w:szCs w:val="24"/>
        </w:rPr>
        <w:t xml:space="preserve"> arti </w:t>
      </w:r>
      <w:proofErr w:type="spellStart"/>
      <w:r w:rsidRPr="00405889">
        <w:rPr>
          <w:szCs w:val="24"/>
        </w:rPr>
        <w:t>penting</w:t>
      </w:r>
      <w:proofErr w:type="spellEnd"/>
      <w:r w:rsidRPr="00405889">
        <w:rPr>
          <w:szCs w:val="24"/>
        </w:rPr>
        <w:t xml:space="preserve"> </w:t>
      </w:r>
      <w:proofErr w:type="spellStart"/>
      <w:r w:rsidRPr="00405889">
        <w:rPr>
          <w:szCs w:val="24"/>
        </w:rPr>
        <w:t>melepaskan</w:t>
      </w:r>
      <w:proofErr w:type="spellEnd"/>
      <w:r w:rsidRPr="00405889">
        <w:rPr>
          <w:szCs w:val="24"/>
        </w:rPr>
        <w:t xml:space="preserve"> al-Qur’an </w:t>
      </w:r>
      <w:proofErr w:type="spellStart"/>
      <w:r w:rsidRPr="00405889">
        <w:rPr>
          <w:szCs w:val="24"/>
        </w:rPr>
        <w:t>dari</w:t>
      </w:r>
      <w:proofErr w:type="spellEnd"/>
      <w:r w:rsidRPr="00405889">
        <w:rPr>
          <w:szCs w:val="24"/>
        </w:rPr>
        <w:t xml:space="preserve"> </w:t>
      </w:r>
      <w:proofErr w:type="spellStart"/>
      <w:r w:rsidRPr="00405889">
        <w:rPr>
          <w:szCs w:val="24"/>
        </w:rPr>
        <w:t>muatan-muatan</w:t>
      </w:r>
      <w:proofErr w:type="spellEnd"/>
      <w:r w:rsidRPr="00405889">
        <w:rPr>
          <w:szCs w:val="24"/>
        </w:rPr>
        <w:t xml:space="preserve"> </w:t>
      </w:r>
      <w:proofErr w:type="spellStart"/>
      <w:r w:rsidRPr="00405889">
        <w:rPr>
          <w:szCs w:val="24"/>
        </w:rPr>
        <w:t>epistemologis</w:t>
      </w:r>
      <w:proofErr w:type="spellEnd"/>
      <w:r w:rsidRPr="00405889">
        <w:rPr>
          <w:szCs w:val="24"/>
        </w:rPr>
        <w:t xml:space="preserve"> agar </w:t>
      </w:r>
      <w:proofErr w:type="spellStart"/>
      <w:proofErr w:type="gramStart"/>
      <w:r w:rsidRPr="00405889">
        <w:rPr>
          <w:szCs w:val="24"/>
        </w:rPr>
        <w:t>nash</w:t>
      </w:r>
      <w:proofErr w:type="spellEnd"/>
      <w:r w:rsidRPr="00405889">
        <w:rPr>
          <w:szCs w:val="24"/>
        </w:rPr>
        <w:t xml:space="preserve">  al</w:t>
      </w:r>
      <w:proofErr w:type="gramEnd"/>
      <w:r w:rsidRPr="00405889">
        <w:rPr>
          <w:szCs w:val="24"/>
        </w:rPr>
        <w:t xml:space="preserve">-Qur’an yang </w:t>
      </w:r>
      <w:proofErr w:type="spellStart"/>
      <w:r w:rsidRPr="00405889">
        <w:rPr>
          <w:szCs w:val="24"/>
        </w:rPr>
        <w:t>akan</w:t>
      </w:r>
      <w:proofErr w:type="spellEnd"/>
      <w:r w:rsidRPr="00405889">
        <w:rPr>
          <w:szCs w:val="24"/>
        </w:rPr>
        <w:t xml:space="preserve"> </w:t>
      </w:r>
      <w:proofErr w:type="spellStart"/>
      <w:r w:rsidRPr="00405889">
        <w:rPr>
          <w:szCs w:val="24"/>
        </w:rPr>
        <w:t>dipahami</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lanjut</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nash</w:t>
      </w:r>
      <w:proofErr w:type="spellEnd"/>
      <w:r w:rsidRPr="00405889">
        <w:rPr>
          <w:szCs w:val="24"/>
        </w:rPr>
        <w:t xml:space="preserve"> yang </w:t>
      </w:r>
      <w:proofErr w:type="spellStart"/>
      <w:r w:rsidRPr="00405889">
        <w:rPr>
          <w:szCs w:val="24"/>
        </w:rPr>
        <w:t>otentik</w:t>
      </w:r>
      <w:proofErr w:type="spellEnd"/>
      <w:r w:rsidRPr="00405889">
        <w:rPr>
          <w:szCs w:val="24"/>
        </w:rPr>
        <w:t xml:space="preserve">. </w:t>
      </w:r>
    </w:p>
    <w:p w14:paraId="295E084C" w14:textId="22F6EC52" w:rsidR="00141826" w:rsidRDefault="00141826" w:rsidP="00405889">
      <w:pPr>
        <w:pStyle w:val="DaftarParagraf"/>
        <w:spacing w:line="360" w:lineRule="auto"/>
        <w:ind w:left="724" w:firstLine="567"/>
        <w:rPr>
          <w:szCs w:val="24"/>
        </w:rPr>
      </w:pPr>
      <w:r w:rsidRPr="00405889">
        <w:rPr>
          <w:szCs w:val="24"/>
        </w:rPr>
        <w:t xml:space="preserve">Hasil </w:t>
      </w:r>
      <w:proofErr w:type="spellStart"/>
      <w:r w:rsidRPr="00405889">
        <w:rPr>
          <w:szCs w:val="24"/>
        </w:rPr>
        <w:t>langkah</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membantu</w:t>
      </w:r>
      <w:proofErr w:type="spellEnd"/>
      <w:r w:rsidRPr="00405889">
        <w:rPr>
          <w:szCs w:val="24"/>
        </w:rPr>
        <w:t xml:space="preserve"> </w:t>
      </w:r>
      <w:proofErr w:type="spellStart"/>
      <w:r w:rsidRPr="00405889">
        <w:rPr>
          <w:szCs w:val="24"/>
        </w:rPr>
        <w:t>kita</w:t>
      </w:r>
      <w:proofErr w:type="spellEnd"/>
      <w:r w:rsidRPr="00405889">
        <w:rPr>
          <w:szCs w:val="24"/>
        </w:rPr>
        <w:t xml:space="preserve"> yang </w:t>
      </w:r>
      <w:proofErr w:type="spellStart"/>
      <w:r w:rsidRPr="00405889">
        <w:rPr>
          <w:szCs w:val="24"/>
        </w:rPr>
        <w:t>hidup</w:t>
      </w:r>
      <w:proofErr w:type="spellEnd"/>
      <w:r w:rsidRPr="00405889">
        <w:rPr>
          <w:szCs w:val="24"/>
        </w:rPr>
        <w:t xml:space="preserve"> pada masa </w:t>
      </w:r>
      <w:proofErr w:type="spellStart"/>
      <w:r w:rsidRPr="00405889">
        <w:rPr>
          <w:szCs w:val="24"/>
        </w:rPr>
        <w:t>jauh</w:t>
      </w:r>
      <w:proofErr w:type="spellEnd"/>
      <w:r w:rsidRPr="00405889">
        <w:rPr>
          <w:szCs w:val="24"/>
        </w:rPr>
        <w:t xml:space="preserve"> </w:t>
      </w:r>
      <w:proofErr w:type="spellStart"/>
      <w:r w:rsidRPr="00405889">
        <w:rPr>
          <w:szCs w:val="24"/>
        </w:rPr>
        <w:t>setelah</w:t>
      </w:r>
      <w:proofErr w:type="spellEnd"/>
      <w:r w:rsidRPr="00405889">
        <w:rPr>
          <w:szCs w:val="24"/>
        </w:rPr>
        <w:t xml:space="preserve"> al-Qur’an </w:t>
      </w:r>
      <w:proofErr w:type="spellStart"/>
      <w:r w:rsidRPr="00405889">
        <w:rPr>
          <w:szCs w:val="24"/>
        </w:rPr>
        <w:t>sempurna</w:t>
      </w:r>
      <w:proofErr w:type="spellEnd"/>
      <w:r w:rsidRPr="00405889">
        <w:rPr>
          <w:szCs w:val="24"/>
        </w:rPr>
        <w:t xml:space="preserve"> </w:t>
      </w:r>
      <w:proofErr w:type="spellStart"/>
      <w:r w:rsidRPr="00405889">
        <w:rPr>
          <w:szCs w:val="24"/>
        </w:rPr>
        <w:t>diwahyukan</w:t>
      </w:r>
      <w:proofErr w:type="spellEnd"/>
      <w:r w:rsidRPr="00405889">
        <w:rPr>
          <w:szCs w:val="24"/>
        </w:rPr>
        <w:t xml:space="preserve"> </w:t>
      </w:r>
      <w:proofErr w:type="spellStart"/>
      <w:r w:rsidRPr="00405889">
        <w:rPr>
          <w:szCs w:val="24"/>
        </w:rPr>
        <w:t>bisa</w:t>
      </w:r>
      <w:proofErr w:type="spellEnd"/>
      <w:r w:rsidRPr="00405889">
        <w:rPr>
          <w:szCs w:val="24"/>
        </w:rPr>
        <w:t xml:space="preserve"> </w:t>
      </w:r>
      <w:proofErr w:type="spellStart"/>
      <w:r w:rsidRPr="00405889">
        <w:rPr>
          <w:szCs w:val="24"/>
        </w:rPr>
        <w:t>berinteraksi</w:t>
      </w:r>
      <w:proofErr w:type="spellEnd"/>
      <w:r w:rsidRPr="00405889">
        <w:rPr>
          <w:szCs w:val="24"/>
        </w:rPr>
        <w:t xml:space="preserve"> </w:t>
      </w:r>
      <w:proofErr w:type="spellStart"/>
      <w:r w:rsidRPr="00405889">
        <w:rPr>
          <w:szCs w:val="24"/>
        </w:rPr>
        <w:t>langsung</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teks</w:t>
      </w:r>
      <w:proofErr w:type="spellEnd"/>
      <w:r w:rsidRPr="00405889">
        <w:rPr>
          <w:szCs w:val="24"/>
        </w:rPr>
        <w:t xml:space="preserve"> al-Qur’an yang </w:t>
      </w:r>
      <w:proofErr w:type="spellStart"/>
      <w:r w:rsidRPr="00405889">
        <w:rPr>
          <w:szCs w:val="24"/>
        </w:rPr>
        <w:t>masih</w:t>
      </w:r>
      <w:proofErr w:type="spellEnd"/>
      <w:r w:rsidRPr="00405889">
        <w:rPr>
          <w:szCs w:val="24"/>
        </w:rPr>
        <w:t xml:space="preserve"> </w:t>
      </w:r>
      <w:proofErr w:type="spellStart"/>
      <w:r w:rsidRPr="00405889">
        <w:rPr>
          <w:szCs w:val="24"/>
        </w:rPr>
        <w:t>murni</w:t>
      </w:r>
      <w:proofErr w:type="spellEnd"/>
      <w:r w:rsidRPr="00405889">
        <w:rPr>
          <w:szCs w:val="24"/>
        </w:rPr>
        <w:t xml:space="preserve"> dan </w:t>
      </w:r>
      <w:proofErr w:type="spellStart"/>
      <w:r w:rsidRPr="00405889">
        <w:rPr>
          <w:szCs w:val="24"/>
        </w:rPr>
        <w:t>tidak</w:t>
      </w:r>
      <w:proofErr w:type="spellEnd"/>
      <w:r w:rsidRPr="00405889">
        <w:rPr>
          <w:szCs w:val="24"/>
        </w:rPr>
        <w:t xml:space="preserve"> </w:t>
      </w:r>
      <w:proofErr w:type="spellStart"/>
      <w:r w:rsidRPr="00405889">
        <w:rPr>
          <w:szCs w:val="24"/>
        </w:rPr>
        <w:t>tercemari</w:t>
      </w:r>
      <w:proofErr w:type="spellEnd"/>
      <w:r w:rsidRPr="00405889">
        <w:rPr>
          <w:szCs w:val="24"/>
        </w:rPr>
        <w:t xml:space="preserve"> oleh </w:t>
      </w:r>
      <w:proofErr w:type="spellStart"/>
      <w:r w:rsidRPr="00405889">
        <w:rPr>
          <w:szCs w:val="24"/>
        </w:rPr>
        <w:t>muatan-muatan</w:t>
      </w:r>
      <w:proofErr w:type="spellEnd"/>
      <w:r w:rsidRPr="00405889">
        <w:rPr>
          <w:szCs w:val="24"/>
        </w:rPr>
        <w:t xml:space="preserve"> </w:t>
      </w:r>
      <w:proofErr w:type="spellStart"/>
      <w:r w:rsidRPr="00405889">
        <w:rPr>
          <w:szCs w:val="24"/>
        </w:rPr>
        <w:t>epistemologi</w:t>
      </w:r>
      <w:proofErr w:type="spellEnd"/>
      <w:r w:rsidRPr="00405889">
        <w:rPr>
          <w:szCs w:val="24"/>
        </w:rPr>
        <w:t xml:space="preserve"> yang </w:t>
      </w:r>
      <w:proofErr w:type="spellStart"/>
      <w:r w:rsidRPr="00405889">
        <w:rPr>
          <w:szCs w:val="24"/>
        </w:rPr>
        <w:t>dipenuhi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selubung</w:t>
      </w:r>
      <w:proofErr w:type="spellEnd"/>
      <w:r w:rsidRPr="00405889">
        <w:rPr>
          <w:szCs w:val="24"/>
        </w:rPr>
        <w:t xml:space="preserve"> </w:t>
      </w:r>
      <w:proofErr w:type="spellStart"/>
      <w:r w:rsidRPr="00405889">
        <w:rPr>
          <w:szCs w:val="24"/>
        </w:rPr>
        <w:t>ideologis</w:t>
      </w:r>
      <w:proofErr w:type="spellEnd"/>
      <w:r w:rsidRPr="00405889">
        <w:rPr>
          <w:szCs w:val="24"/>
        </w:rPr>
        <w:t xml:space="preserve"> dan </w:t>
      </w:r>
      <w:proofErr w:type="spellStart"/>
      <w:r w:rsidRPr="00405889">
        <w:rPr>
          <w:szCs w:val="24"/>
        </w:rPr>
        <w:t>dogmatis</w:t>
      </w:r>
      <w:proofErr w:type="spellEnd"/>
      <w:r w:rsidRPr="00405889">
        <w:rPr>
          <w:szCs w:val="24"/>
        </w:rPr>
        <w:t xml:space="preserve">. Setelah </w:t>
      </w:r>
      <w:proofErr w:type="spellStart"/>
      <w:r w:rsidRPr="00405889">
        <w:rPr>
          <w:szCs w:val="24"/>
        </w:rPr>
        <w:t>langkah</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berhasil</w:t>
      </w:r>
      <w:proofErr w:type="spellEnd"/>
      <w:r w:rsidRPr="00405889">
        <w:rPr>
          <w:szCs w:val="24"/>
        </w:rPr>
        <w:t xml:space="preserve">, </w:t>
      </w:r>
      <w:proofErr w:type="spellStart"/>
      <w:r w:rsidRPr="00405889">
        <w:rPr>
          <w:szCs w:val="24"/>
        </w:rPr>
        <w:t>selanjutnya</w:t>
      </w:r>
      <w:proofErr w:type="spellEnd"/>
      <w:r w:rsidRPr="00405889">
        <w:rPr>
          <w:szCs w:val="24"/>
        </w:rPr>
        <w:t xml:space="preserve"> </w:t>
      </w:r>
      <w:proofErr w:type="spellStart"/>
      <w:proofErr w:type="gramStart"/>
      <w:r w:rsidRPr="00405889">
        <w:rPr>
          <w:szCs w:val="24"/>
        </w:rPr>
        <w:t>dilakukan</w:t>
      </w:r>
      <w:proofErr w:type="spellEnd"/>
      <w:r w:rsidRPr="00405889">
        <w:rPr>
          <w:szCs w:val="24"/>
        </w:rPr>
        <w:t xml:space="preserve">  </w:t>
      </w:r>
      <w:proofErr w:type="spellStart"/>
      <w:r w:rsidRPr="00405889">
        <w:rPr>
          <w:szCs w:val="24"/>
        </w:rPr>
        <w:t>pembacaan</w:t>
      </w:r>
      <w:proofErr w:type="spellEnd"/>
      <w:proofErr w:type="gram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objektif</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nash</w:t>
      </w:r>
      <w:proofErr w:type="spellEnd"/>
      <w:r w:rsidRPr="00405889">
        <w:rPr>
          <w:szCs w:val="24"/>
        </w:rPr>
        <w:t xml:space="preserve"> al-Qur’an yang </w:t>
      </w:r>
      <w:proofErr w:type="spellStart"/>
      <w:r w:rsidRPr="00405889">
        <w:rPr>
          <w:szCs w:val="24"/>
        </w:rPr>
        <w:t>murni</w:t>
      </w:r>
      <w:proofErr w:type="spellEnd"/>
      <w:r w:rsidRPr="00405889">
        <w:rPr>
          <w:szCs w:val="24"/>
        </w:rPr>
        <w:t xml:space="preserve"> (</w:t>
      </w:r>
      <w:r w:rsidRPr="00405889">
        <w:rPr>
          <w:szCs w:val="24"/>
          <w:rtl/>
          <w:lang w:bidi="ar-SA"/>
        </w:rPr>
        <w:t>النص اصالة</w:t>
      </w:r>
      <w:r w:rsidRPr="00405889">
        <w:rPr>
          <w:szCs w:val="24"/>
        </w:rPr>
        <w:t xml:space="preserve">). </w:t>
      </w:r>
    </w:p>
    <w:p w14:paraId="75D4CB9F" w14:textId="77777777" w:rsidR="00611AAE" w:rsidRPr="00405889" w:rsidRDefault="00611AAE" w:rsidP="00405889">
      <w:pPr>
        <w:pStyle w:val="DaftarParagraf"/>
        <w:spacing w:line="360" w:lineRule="auto"/>
        <w:ind w:left="724" w:firstLine="567"/>
        <w:rPr>
          <w:szCs w:val="24"/>
        </w:rPr>
      </w:pPr>
    </w:p>
    <w:p w14:paraId="17710A1A" w14:textId="77777777" w:rsidR="00141826" w:rsidRPr="00405889" w:rsidRDefault="00141826" w:rsidP="00B814B1">
      <w:pPr>
        <w:pStyle w:val="DaftarParagraf"/>
        <w:numPr>
          <w:ilvl w:val="0"/>
          <w:numId w:val="27"/>
        </w:numPr>
        <w:spacing w:after="0" w:line="360" w:lineRule="auto"/>
        <w:ind w:left="724" w:hanging="283"/>
        <w:rPr>
          <w:szCs w:val="24"/>
        </w:rPr>
      </w:pPr>
      <w:proofErr w:type="spellStart"/>
      <w:r w:rsidRPr="00405889">
        <w:rPr>
          <w:szCs w:val="24"/>
        </w:rPr>
        <w:t>Pembacaan</w:t>
      </w:r>
      <w:proofErr w:type="spellEnd"/>
      <w:r w:rsidRPr="00405889">
        <w:rPr>
          <w:szCs w:val="24"/>
        </w:rPr>
        <w:t xml:space="preserve"> yang </w:t>
      </w:r>
      <w:proofErr w:type="spellStart"/>
      <w:r w:rsidRPr="00405889">
        <w:rPr>
          <w:szCs w:val="24"/>
        </w:rPr>
        <w:t>objektif</w:t>
      </w:r>
      <w:proofErr w:type="spellEnd"/>
      <w:r w:rsidRPr="00405889">
        <w:rPr>
          <w:szCs w:val="24"/>
        </w:rPr>
        <w:t xml:space="preserve"> (</w:t>
      </w:r>
      <w:r w:rsidRPr="00405889">
        <w:rPr>
          <w:szCs w:val="24"/>
          <w:rtl/>
          <w:lang w:bidi="ar-SA"/>
        </w:rPr>
        <w:t>الموضوعية مشكلة</w:t>
      </w:r>
      <w:r w:rsidRPr="00405889">
        <w:rPr>
          <w:szCs w:val="24"/>
        </w:rPr>
        <w:t>)</w:t>
      </w:r>
    </w:p>
    <w:p w14:paraId="669D4DA7" w14:textId="77777777" w:rsidR="00141826" w:rsidRPr="00405889" w:rsidRDefault="00141826" w:rsidP="00405889">
      <w:pPr>
        <w:spacing w:line="360" w:lineRule="auto"/>
        <w:ind w:left="724" w:firstLine="567"/>
        <w:rPr>
          <w:szCs w:val="24"/>
        </w:rPr>
      </w:pPr>
      <w:proofErr w:type="spellStart"/>
      <w:r w:rsidRPr="00405889">
        <w:rPr>
          <w:szCs w:val="24"/>
        </w:rPr>
        <w:t>Pembacaan</w:t>
      </w:r>
      <w:proofErr w:type="spellEnd"/>
      <w:r w:rsidRPr="00405889">
        <w:rPr>
          <w:szCs w:val="24"/>
        </w:rPr>
        <w:t xml:space="preserve"> yang </w:t>
      </w:r>
      <w:proofErr w:type="spellStart"/>
      <w:r w:rsidRPr="00405889">
        <w:rPr>
          <w:szCs w:val="24"/>
        </w:rPr>
        <w:t>objektif</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dicapai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cara</w:t>
      </w:r>
      <w:proofErr w:type="spellEnd"/>
      <w:r w:rsidRPr="00405889">
        <w:rPr>
          <w:szCs w:val="24"/>
        </w:rPr>
        <w:t xml:space="preserve"> yang </w:t>
      </w:r>
      <w:proofErr w:type="spellStart"/>
      <w:r w:rsidRPr="00405889">
        <w:rPr>
          <w:szCs w:val="24"/>
        </w:rPr>
        <w:t>disebut</w:t>
      </w:r>
      <w:proofErr w:type="spellEnd"/>
      <w:r w:rsidRPr="00405889">
        <w:rPr>
          <w:szCs w:val="24"/>
        </w:rPr>
        <w:t xml:space="preserve"> oleh al-</w:t>
      </w:r>
      <w:proofErr w:type="spellStart"/>
      <w:r w:rsidRPr="00405889">
        <w:rPr>
          <w:szCs w:val="24"/>
        </w:rPr>
        <w:t>Jabiri</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gramStart"/>
      <w:r w:rsidRPr="00405889">
        <w:rPr>
          <w:szCs w:val="24"/>
          <w:rtl/>
          <w:lang w:bidi="ar-SA"/>
        </w:rPr>
        <w:t xml:space="preserve">فصل </w:t>
      </w:r>
      <w:r w:rsidRPr="00405889">
        <w:rPr>
          <w:szCs w:val="24"/>
        </w:rPr>
        <w:t xml:space="preserve"> </w:t>
      </w:r>
      <w:r w:rsidRPr="00405889">
        <w:rPr>
          <w:szCs w:val="24"/>
          <w:rtl/>
          <w:lang w:bidi="ar-SA"/>
        </w:rPr>
        <w:t>القارئ</w:t>
      </w:r>
      <w:proofErr w:type="gramEnd"/>
      <w:r w:rsidRPr="00405889">
        <w:rPr>
          <w:szCs w:val="24"/>
          <w:rtl/>
          <w:lang w:bidi="ar-SA"/>
        </w:rPr>
        <w:t xml:space="preserve"> عن المقرؤ</w:t>
      </w:r>
      <w:r w:rsidRPr="00405889">
        <w:rPr>
          <w:szCs w:val="24"/>
        </w:rPr>
        <w:t xml:space="preserve">), yang </w:t>
      </w:r>
      <w:proofErr w:type="spellStart"/>
      <w:r w:rsidRPr="00405889">
        <w:rPr>
          <w:szCs w:val="24"/>
        </w:rPr>
        <w:t>artinya</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pembaca</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melepaskan</w:t>
      </w:r>
      <w:proofErr w:type="spellEnd"/>
      <w:r w:rsidRPr="00405889">
        <w:rPr>
          <w:szCs w:val="24"/>
        </w:rPr>
        <w:t xml:space="preserve"> </w:t>
      </w:r>
      <w:proofErr w:type="spellStart"/>
      <w:r w:rsidRPr="00405889">
        <w:rPr>
          <w:szCs w:val="24"/>
        </w:rPr>
        <w:t>diri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pengaruh</w:t>
      </w:r>
      <w:proofErr w:type="spellEnd"/>
      <w:r w:rsidRPr="00405889">
        <w:rPr>
          <w:szCs w:val="24"/>
        </w:rPr>
        <w:t xml:space="preserve"> </w:t>
      </w:r>
      <w:proofErr w:type="spellStart"/>
      <w:r w:rsidRPr="00405889">
        <w:rPr>
          <w:szCs w:val="24"/>
        </w:rPr>
        <w:t>objek-terbaca</w:t>
      </w:r>
      <w:proofErr w:type="spellEnd"/>
      <w:r w:rsidRPr="00405889">
        <w:rPr>
          <w:szCs w:val="24"/>
        </w:rPr>
        <w:t xml:space="preserve">. Proses </w:t>
      </w:r>
      <w:proofErr w:type="spellStart"/>
      <w:r w:rsidRPr="00405889">
        <w:rPr>
          <w:szCs w:val="24"/>
        </w:rPr>
        <w:t>pembacaan</w:t>
      </w:r>
      <w:proofErr w:type="spellEnd"/>
      <w:r w:rsidRPr="00405889">
        <w:rPr>
          <w:szCs w:val="24"/>
        </w:rPr>
        <w:t xml:space="preserve"> yang </w:t>
      </w:r>
      <w:proofErr w:type="spellStart"/>
      <w:r w:rsidRPr="00405889">
        <w:rPr>
          <w:szCs w:val="24"/>
        </w:rPr>
        <w:t>objektif</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meniscayakan</w:t>
      </w:r>
      <w:proofErr w:type="spellEnd"/>
      <w:r w:rsidRPr="00405889">
        <w:rPr>
          <w:szCs w:val="24"/>
        </w:rPr>
        <w:t xml:space="preserve"> </w:t>
      </w:r>
      <w:proofErr w:type="spellStart"/>
      <w:r w:rsidRPr="00405889">
        <w:rPr>
          <w:szCs w:val="24"/>
        </w:rPr>
        <w:t>tiga</w:t>
      </w:r>
      <w:proofErr w:type="spellEnd"/>
      <w:r w:rsidRPr="00405889">
        <w:rPr>
          <w:szCs w:val="24"/>
        </w:rPr>
        <w:t xml:space="preserve"> </w:t>
      </w:r>
      <w:proofErr w:type="spellStart"/>
      <w:r w:rsidRPr="00405889">
        <w:rPr>
          <w:szCs w:val="24"/>
        </w:rPr>
        <w:t>langkah</w:t>
      </w:r>
      <w:proofErr w:type="spellEnd"/>
      <w:r w:rsidRPr="00405889">
        <w:rPr>
          <w:szCs w:val="24"/>
        </w:rPr>
        <w:t xml:space="preserve"> yang </w:t>
      </w:r>
      <w:proofErr w:type="spellStart"/>
      <w:r w:rsidRPr="00405889">
        <w:rPr>
          <w:szCs w:val="24"/>
        </w:rPr>
        <w:t>saling</w:t>
      </w:r>
      <w:proofErr w:type="spellEnd"/>
      <w:r w:rsidRPr="00405889">
        <w:rPr>
          <w:szCs w:val="24"/>
        </w:rPr>
        <w:t xml:space="preserve"> </w:t>
      </w:r>
      <w:proofErr w:type="spellStart"/>
      <w:r w:rsidRPr="00405889">
        <w:rPr>
          <w:szCs w:val="24"/>
        </w:rPr>
        <w:t>terkait</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satu</w:t>
      </w:r>
      <w:proofErr w:type="spellEnd"/>
      <w:r w:rsidRPr="00405889">
        <w:rPr>
          <w:szCs w:val="24"/>
        </w:rPr>
        <w:t xml:space="preserve"> </w:t>
      </w:r>
      <w:proofErr w:type="spellStart"/>
      <w:r w:rsidRPr="00405889">
        <w:rPr>
          <w:szCs w:val="24"/>
        </w:rPr>
        <w:t>dengan</w:t>
      </w:r>
      <w:proofErr w:type="spellEnd"/>
      <w:r w:rsidRPr="00405889">
        <w:rPr>
          <w:szCs w:val="24"/>
        </w:rPr>
        <w:t xml:space="preserve"> yang </w:t>
      </w:r>
      <w:proofErr w:type="spellStart"/>
      <w:r w:rsidRPr="00405889">
        <w:rPr>
          <w:szCs w:val="24"/>
        </w:rPr>
        <w:t>lainnya</w:t>
      </w:r>
      <w:proofErr w:type="spellEnd"/>
      <w:r w:rsidRPr="00405889">
        <w:rPr>
          <w:szCs w:val="24"/>
        </w:rPr>
        <w:t xml:space="preserve">: </w:t>
      </w:r>
    </w:p>
    <w:p w14:paraId="3BB8E113" w14:textId="77777777" w:rsidR="00141826" w:rsidRPr="00405889" w:rsidRDefault="00141826" w:rsidP="00B814B1">
      <w:pPr>
        <w:pStyle w:val="DaftarParagraf"/>
        <w:numPr>
          <w:ilvl w:val="0"/>
          <w:numId w:val="28"/>
        </w:numPr>
        <w:spacing w:after="0" w:line="360" w:lineRule="auto"/>
        <w:ind w:left="1008" w:hanging="284"/>
        <w:rPr>
          <w:szCs w:val="24"/>
        </w:rPr>
      </w:pPr>
      <w:proofErr w:type="spellStart"/>
      <w:r w:rsidRPr="00405889">
        <w:rPr>
          <w:szCs w:val="24"/>
        </w:rPr>
        <w:t>Pendekatan</w:t>
      </w:r>
      <w:proofErr w:type="spellEnd"/>
      <w:r w:rsidRPr="00405889">
        <w:rPr>
          <w:szCs w:val="24"/>
        </w:rPr>
        <w:t xml:space="preserve"> </w:t>
      </w:r>
      <w:proofErr w:type="spellStart"/>
      <w:r w:rsidRPr="00405889">
        <w:rPr>
          <w:szCs w:val="24"/>
        </w:rPr>
        <w:t>Struktural</w:t>
      </w:r>
      <w:proofErr w:type="spellEnd"/>
      <w:r w:rsidRPr="00405889">
        <w:rPr>
          <w:szCs w:val="24"/>
        </w:rPr>
        <w:t xml:space="preserve"> (</w:t>
      </w:r>
      <w:r w:rsidRPr="00405889">
        <w:rPr>
          <w:szCs w:val="24"/>
          <w:rtl/>
          <w:lang w:bidi="ar-SA"/>
        </w:rPr>
        <w:t>البنيوية المعالجة</w:t>
      </w:r>
      <w:r w:rsidRPr="00405889">
        <w:rPr>
          <w:szCs w:val="24"/>
        </w:rPr>
        <w:t>)</w:t>
      </w:r>
    </w:p>
    <w:p w14:paraId="3E9F74D6" w14:textId="77777777" w:rsidR="00141826" w:rsidRPr="00405889" w:rsidRDefault="00141826" w:rsidP="00405889">
      <w:pPr>
        <w:pStyle w:val="DaftarParagraf"/>
        <w:spacing w:line="360" w:lineRule="auto"/>
        <w:ind w:left="1008" w:firstLine="567"/>
        <w:rPr>
          <w:szCs w:val="24"/>
        </w:rPr>
      </w:pPr>
      <w:proofErr w:type="spellStart"/>
      <w:r w:rsidRPr="00405889">
        <w:rPr>
          <w:szCs w:val="24"/>
        </w:rPr>
        <w:t>Pendekatan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menegaskan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mengkaji</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tradisi</w:t>
      </w:r>
      <w:proofErr w:type="spellEnd"/>
      <w:r w:rsidRPr="00405889">
        <w:rPr>
          <w:szCs w:val="24"/>
        </w:rPr>
        <w:t xml:space="preserve"> </w:t>
      </w:r>
      <w:proofErr w:type="spellStart"/>
      <w:r w:rsidRPr="00405889">
        <w:rPr>
          <w:szCs w:val="24"/>
        </w:rPr>
        <w:t>atau</w:t>
      </w:r>
      <w:proofErr w:type="spellEnd"/>
      <w:r w:rsidRPr="00405889">
        <w:rPr>
          <w:szCs w:val="24"/>
        </w:rPr>
        <w:t xml:space="preserve"> al-Qur’an), </w:t>
      </w:r>
      <w:proofErr w:type="spellStart"/>
      <w:r w:rsidRPr="00405889">
        <w:rPr>
          <w:szCs w:val="24"/>
        </w:rPr>
        <w:t>harus</w:t>
      </w:r>
      <w:proofErr w:type="spellEnd"/>
      <w:r w:rsidRPr="00405889">
        <w:rPr>
          <w:szCs w:val="24"/>
        </w:rPr>
        <w:t xml:space="preserve"> </w:t>
      </w:r>
      <w:proofErr w:type="spellStart"/>
      <w:r w:rsidRPr="00405889">
        <w:rPr>
          <w:szCs w:val="24"/>
        </w:rPr>
        <w:t>didasarkan</w:t>
      </w:r>
      <w:proofErr w:type="spellEnd"/>
      <w:r w:rsidRPr="00405889">
        <w:rPr>
          <w:szCs w:val="24"/>
        </w:rPr>
        <w:t xml:space="preserve"> pada </w:t>
      </w:r>
      <w:proofErr w:type="spellStart"/>
      <w:r w:rsidRPr="00405889">
        <w:rPr>
          <w:szCs w:val="24"/>
        </w:rPr>
        <w:t>teks-teks</w:t>
      </w:r>
      <w:proofErr w:type="spellEnd"/>
      <w:r w:rsidRPr="00405889">
        <w:rPr>
          <w:szCs w:val="24"/>
        </w:rPr>
        <w:t xml:space="preserve"> </w:t>
      </w:r>
      <w:proofErr w:type="spellStart"/>
      <w:r w:rsidRPr="00405889">
        <w:rPr>
          <w:szCs w:val="24"/>
        </w:rPr>
        <w:t>sebagaimana</w:t>
      </w:r>
      <w:proofErr w:type="spellEnd"/>
      <w:r w:rsidRPr="00405889">
        <w:rPr>
          <w:szCs w:val="24"/>
        </w:rPr>
        <w:t xml:space="preserve"> </w:t>
      </w:r>
      <w:proofErr w:type="spellStart"/>
      <w:r w:rsidRPr="00405889">
        <w:rPr>
          <w:szCs w:val="24"/>
        </w:rPr>
        <w:t>adanya</w:t>
      </w:r>
      <w:proofErr w:type="spellEnd"/>
      <w:r w:rsidRPr="00405889">
        <w:rPr>
          <w:szCs w:val="24"/>
        </w:rPr>
        <w:t xml:space="preserve">. </w:t>
      </w:r>
      <w:proofErr w:type="spellStart"/>
      <w:r w:rsidRPr="00405889">
        <w:rPr>
          <w:szCs w:val="24"/>
        </w:rPr>
        <w:t>Pendekatan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bertujuan</w:t>
      </w:r>
      <w:proofErr w:type="spellEnd"/>
      <w:r w:rsidRPr="00405889">
        <w:rPr>
          <w:szCs w:val="24"/>
        </w:rPr>
        <w:t xml:space="preserve"> </w:t>
      </w:r>
      <w:proofErr w:type="spellStart"/>
      <w:r w:rsidRPr="00405889">
        <w:rPr>
          <w:szCs w:val="24"/>
        </w:rPr>
        <w:t>membatasi</w:t>
      </w:r>
      <w:proofErr w:type="spellEnd"/>
      <w:r w:rsidRPr="00405889">
        <w:rPr>
          <w:szCs w:val="24"/>
        </w:rPr>
        <w:t xml:space="preserve"> yang </w:t>
      </w:r>
      <w:proofErr w:type="spellStart"/>
      <w:r w:rsidRPr="00405889">
        <w:rPr>
          <w:szCs w:val="24"/>
        </w:rPr>
        <w:t>mempunyai</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gramStart"/>
      <w:r w:rsidRPr="00405889">
        <w:rPr>
          <w:szCs w:val="24"/>
        </w:rPr>
        <w:t xml:space="preserve">( </w:t>
      </w:r>
      <w:r w:rsidRPr="00405889">
        <w:rPr>
          <w:szCs w:val="24"/>
          <w:rtl/>
          <w:lang w:bidi="ar-SA"/>
        </w:rPr>
        <w:t>النص</w:t>
      </w:r>
      <w:proofErr w:type="gramEnd"/>
      <w:r w:rsidRPr="00405889">
        <w:rPr>
          <w:szCs w:val="24"/>
          <w:rtl/>
          <w:lang w:bidi="ar-SA"/>
        </w:rPr>
        <w:t xml:space="preserve"> صاحب</w:t>
      </w:r>
      <w:r w:rsidRPr="00405889">
        <w:rPr>
          <w:szCs w:val="24"/>
        </w:rPr>
        <w:t xml:space="preserve"> ) pada </w:t>
      </w:r>
      <w:proofErr w:type="spellStart"/>
      <w:r w:rsidRPr="00405889">
        <w:rPr>
          <w:szCs w:val="24"/>
        </w:rPr>
        <w:t>persoalan</w:t>
      </w:r>
      <w:proofErr w:type="spellEnd"/>
      <w:r w:rsidRPr="00405889">
        <w:rPr>
          <w:szCs w:val="24"/>
        </w:rPr>
        <w:t xml:space="preserve"> </w:t>
      </w:r>
      <w:proofErr w:type="spellStart"/>
      <w:r w:rsidRPr="00405889">
        <w:rPr>
          <w:szCs w:val="24"/>
        </w:rPr>
        <w:t>tertentu</w:t>
      </w:r>
      <w:proofErr w:type="spellEnd"/>
      <w:r w:rsidRPr="00405889">
        <w:rPr>
          <w:szCs w:val="24"/>
        </w:rPr>
        <w:t xml:space="preserve"> </w:t>
      </w:r>
      <w:proofErr w:type="spellStart"/>
      <w:r w:rsidRPr="00405889">
        <w:rPr>
          <w:szCs w:val="24"/>
        </w:rPr>
        <w:t>saja</w:t>
      </w:r>
      <w:proofErr w:type="spellEnd"/>
      <w:r w:rsidRPr="00405889">
        <w:rPr>
          <w:szCs w:val="24"/>
        </w:rPr>
        <w:t xml:space="preserve"> </w:t>
      </w:r>
      <w:proofErr w:type="spellStart"/>
      <w:r w:rsidRPr="00405889">
        <w:rPr>
          <w:szCs w:val="24"/>
        </w:rPr>
        <w:t>terkai</w:t>
      </w:r>
      <w:proofErr w:type="spellEnd"/>
      <w:r w:rsidRPr="00405889">
        <w:rPr>
          <w:szCs w:val="24"/>
        </w:rPr>
        <w:t xml:space="preserve"> </w:t>
      </w:r>
      <w:proofErr w:type="spellStart"/>
      <w:r w:rsidRPr="00405889">
        <w:rPr>
          <w:szCs w:val="24"/>
        </w:rPr>
        <w:t>masalah</w:t>
      </w:r>
      <w:proofErr w:type="spellEnd"/>
      <w:r w:rsidRPr="00405889">
        <w:rPr>
          <w:szCs w:val="24"/>
        </w:rPr>
        <w:t xml:space="preserve"> </w:t>
      </w:r>
      <w:proofErr w:type="spellStart"/>
      <w:r w:rsidRPr="00405889">
        <w:rPr>
          <w:szCs w:val="24"/>
        </w:rPr>
        <w:t>teks</w:t>
      </w:r>
      <w:proofErr w:type="spellEnd"/>
      <w:r w:rsidRPr="00405889">
        <w:rPr>
          <w:szCs w:val="24"/>
        </w:rPr>
        <w:t xml:space="preserve"> dan </w:t>
      </w:r>
      <w:proofErr w:type="spellStart"/>
      <w:r w:rsidRPr="00405889">
        <w:rPr>
          <w:szCs w:val="24"/>
        </w:rPr>
        <w:t>relasinya</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linguistik</w:t>
      </w:r>
      <w:proofErr w:type="spellEnd"/>
      <w:r w:rsidRPr="00405889">
        <w:rPr>
          <w:szCs w:val="24"/>
        </w:rPr>
        <w:t xml:space="preserve">. Salah </w:t>
      </w:r>
      <w:proofErr w:type="spellStart"/>
      <w:r w:rsidRPr="00405889">
        <w:rPr>
          <w:szCs w:val="24"/>
        </w:rPr>
        <w:t>satu</w:t>
      </w:r>
      <w:proofErr w:type="spellEnd"/>
      <w:r w:rsidRPr="00405889">
        <w:rPr>
          <w:szCs w:val="24"/>
        </w:rPr>
        <w:t xml:space="preserve"> </w:t>
      </w:r>
      <w:proofErr w:type="spellStart"/>
      <w:r w:rsidRPr="00405889">
        <w:rPr>
          <w:szCs w:val="24"/>
        </w:rPr>
        <w:t>doktrin</w:t>
      </w:r>
      <w:proofErr w:type="spellEnd"/>
      <w:r w:rsidRPr="00405889">
        <w:rPr>
          <w:szCs w:val="24"/>
        </w:rPr>
        <w:t xml:space="preserve"> </w:t>
      </w:r>
      <w:proofErr w:type="spellStart"/>
      <w:r w:rsidRPr="00405889">
        <w:rPr>
          <w:szCs w:val="24"/>
        </w:rPr>
        <w:t>pendekatan</w:t>
      </w:r>
      <w:proofErr w:type="spellEnd"/>
      <w:r w:rsidRPr="00405889">
        <w:rPr>
          <w:szCs w:val="24"/>
        </w:rPr>
        <w:t xml:space="preserve"> </w:t>
      </w:r>
      <w:proofErr w:type="spellStart"/>
      <w:r w:rsidRPr="00405889">
        <w:rPr>
          <w:szCs w:val="24"/>
        </w:rPr>
        <w:t>struktural</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keharusan</w:t>
      </w:r>
      <w:proofErr w:type="spellEnd"/>
      <w:r w:rsidRPr="00405889">
        <w:rPr>
          <w:szCs w:val="24"/>
        </w:rPr>
        <w:t xml:space="preserve"> </w:t>
      </w:r>
      <w:proofErr w:type="spellStart"/>
      <w:r w:rsidRPr="00405889">
        <w:rPr>
          <w:szCs w:val="24"/>
        </w:rPr>
        <w:t>menghindari</w:t>
      </w:r>
      <w:proofErr w:type="spellEnd"/>
      <w:r w:rsidRPr="00405889">
        <w:rPr>
          <w:szCs w:val="24"/>
        </w:rPr>
        <w:t xml:space="preserve"> </w:t>
      </w:r>
      <w:proofErr w:type="spellStart"/>
      <w:r w:rsidRPr="00405889">
        <w:rPr>
          <w:szCs w:val="24"/>
        </w:rPr>
        <w:t>pembacaan</w:t>
      </w:r>
      <w:proofErr w:type="spellEnd"/>
      <w:r w:rsidRPr="00405889">
        <w:rPr>
          <w:szCs w:val="24"/>
        </w:rPr>
        <w:t xml:space="preserve"> </w:t>
      </w:r>
      <w:proofErr w:type="spellStart"/>
      <w:r w:rsidRPr="00405889">
        <w:rPr>
          <w:szCs w:val="24"/>
        </w:rPr>
        <w:t>makna</w:t>
      </w:r>
      <w:proofErr w:type="spellEnd"/>
      <w:r w:rsidRPr="00405889">
        <w:rPr>
          <w:szCs w:val="24"/>
        </w:rPr>
        <w:t xml:space="preserve"> </w:t>
      </w:r>
      <w:proofErr w:type="spellStart"/>
      <w:r w:rsidRPr="00405889">
        <w:rPr>
          <w:szCs w:val="24"/>
        </w:rPr>
        <w:t>sebelum</w:t>
      </w:r>
      <w:proofErr w:type="spellEnd"/>
      <w:r w:rsidRPr="00405889">
        <w:rPr>
          <w:szCs w:val="24"/>
        </w:rPr>
        <w:t xml:space="preserve"> </w:t>
      </w:r>
      <w:proofErr w:type="spellStart"/>
      <w:r w:rsidRPr="00405889">
        <w:rPr>
          <w:szCs w:val="24"/>
        </w:rPr>
        <w:t>membaca</w:t>
      </w:r>
      <w:proofErr w:type="spellEnd"/>
      <w:r w:rsidRPr="00405889">
        <w:rPr>
          <w:szCs w:val="24"/>
        </w:rPr>
        <w:t xml:space="preserve"> </w:t>
      </w:r>
      <w:proofErr w:type="spellStart"/>
      <w:r w:rsidRPr="00405889">
        <w:rPr>
          <w:szCs w:val="24"/>
        </w:rPr>
        <w:t>ungkapan</w:t>
      </w:r>
      <w:proofErr w:type="spellEnd"/>
      <w:r w:rsidRPr="00405889">
        <w:rPr>
          <w:szCs w:val="24"/>
        </w:rPr>
        <w:t xml:space="preserve"> </w:t>
      </w:r>
      <w:proofErr w:type="spellStart"/>
      <w:r w:rsidRPr="00405889">
        <w:rPr>
          <w:szCs w:val="24"/>
        </w:rPr>
        <w:t>lafdziahnya</w:t>
      </w:r>
      <w:proofErr w:type="spellEnd"/>
      <w:r w:rsidRPr="00405889">
        <w:rPr>
          <w:szCs w:val="24"/>
        </w:rPr>
        <w:t xml:space="preserve">. Hal </w:t>
      </w:r>
      <w:proofErr w:type="spellStart"/>
      <w:r w:rsidRPr="00405889">
        <w:rPr>
          <w:szCs w:val="24"/>
        </w:rPr>
        <w:t>ini</w:t>
      </w:r>
      <w:proofErr w:type="spellEnd"/>
      <w:r w:rsidRPr="00405889">
        <w:rPr>
          <w:szCs w:val="24"/>
        </w:rPr>
        <w:t xml:space="preserve"> sangat </w:t>
      </w:r>
      <w:proofErr w:type="spellStart"/>
      <w:r w:rsidRPr="00405889">
        <w:rPr>
          <w:szCs w:val="24"/>
        </w:rPr>
        <w:t>ditekankan</w:t>
      </w:r>
      <w:proofErr w:type="spellEnd"/>
      <w:r w:rsidRPr="00405889">
        <w:rPr>
          <w:szCs w:val="24"/>
        </w:rPr>
        <w:t xml:space="preserve"> agar </w:t>
      </w:r>
      <w:proofErr w:type="spellStart"/>
      <w:r w:rsidRPr="00405889">
        <w:rPr>
          <w:szCs w:val="24"/>
        </w:rPr>
        <w:t>pembaca</w:t>
      </w:r>
      <w:proofErr w:type="spellEnd"/>
      <w:r w:rsidRPr="00405889">
        <w:rPr>
          <w:szCs w:val="24"/>
        </w:rPr>
        <w:t xml:space="preserve"> </w:t>
      </w:r>
      <w:proofErr w:type="spellStart"/>
      <w:r w:rsidRPr="00405889">
        <w:rPr>
          <w:szCs w:val="24"/>
        </w:rPr>
        <w:t>mampu</w:t>
      </w:r>
      <w:proofErr w:type="spellEnd"/>
      <w:r w:rsidRPr="00405889">
        <w:rPr>
          <w:szCs w:val="24"/>
        </w:rPr>
        <w:t xml:space="preserve"> </w:t>
      </w:r>
      <w:proofErr w:type="spellStart"/>
      <w:r w:rsidRPr="00405889">
        <w:rPr>
          <w:szCs w:val="24"/>
        </w:rPr>
        <w:t>membaca</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lastRenderedPageBreak/>
        <w:t>dengan</w:t>
      </w:r>
      <w:proofErr w:type="spellEnd"/>
      <w:r w:rsidRPr="00405889">
        <w:rPr>
          <w:szCs w:val="24"/>
        </w:rPr>
        <w:t xml:space="preserve"> </w:t>
      </w:r>
      <w:proofErr w:type="spellStart"/>
      <w:r w:rsidRPr="00405889">
        <w:rPr>
          <w:szCs w:val="24"/>
        </w:rPr>
        <w:t>menanggalkan</w:t>
      </w:r>
      <w:proofErr w:type="spellEnd"/>
      <w:r w:rsidRPr="00405889">
        <w:rPr>
          <w:szCs w:val="24"/>
        </w:rPr>
        <w:t xml:space="preserve"> </w:t>
      </w:r>
      <w:proofErr w:type="spellStart"/>
      <w:r w:rsidRPr="00405889">
        <w:rPr>
          <w:szCs w:val="24"/>
        </w:rPr>
        <w:t>terlebih</w:t>
      </w:r>
      <w:proofErr w:type="spellEnd"/>
      <w:r w:rsidRPr="00405889">
        <w:rPr>
          <w:szCs w:val="24"/>
        </w:rPr>
        <w:t xml:space="preserve"> </w:t>
      </w:r>
      <w:proofErr w:type="spellStart"/>
      <w:r w:rsidRPr="00405889">
        <w:rPr>
          <w:szCs w:val="24"/>
        </w:rPr>
        <w:t>dahulu</w:t>
      </w:r>
      <w:proofErr w:type="spellEnd"/>
      <w:r w:rsidRPr="00405889">
        <w:rPr>
          <w:szCs w:val="24"/>
        </w:rPr>
        <w:t xml:space="preserve"> </w:t>
      </w:r>
      <w:proofErr w:type="spellStart"/>
      <w:r w:rsidRPr="00405889">
        <w:rPr>
          <w:szCs w:val="24"/>
        </w:rPr>
        <w:t>berbagai</w:t>
      </w:r>
      <w:proofErr w:type="spellEnd"/>
      <w:r w:rsidRPr="00405889">
        <w:rPr>
          <w:szCs w:val="24"/>
        </w:rPr>
        <w:t xml:space="preserve"> </w:t>
      </w:r>
      <w:proofErr w:type="spellStart"/>
      <w:r w:rsidRPr="00405889">
        <w:rPr>
          <w:szCs w:val="24"/>
        </w:rPr>
        <w:t>jenis</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teks</w:t>
      </w:r>
      <w:proofErr w:type="spellEnd"/>
      <w:r w:rsidRPr="00405889">
        <w:rPr>
          <w:szCs w:val="24"/>
        </w:rPr>
        <w:t xml:space="preserve"> yang </w:t>
      </w:r>
      <w:proofErr w:type="spellStart"/>
      <w:r w:rsidRPr="00405889">
        <w:rPr>
          <w:szCs w:val="24"/>
        </w:rPr>
        <w:t>dimiliki</w:t>
      </w:r>
      <w:proofErr w:type="spellEnd"/>
      <w:r w:rsidRPr="00405889">
        <w:rPr>
          <w:szCs w:val="24"/>
        </w:rPr>
        <w:t>.</w:t>
      </w:r>
    </w:p>
    <w:p w14:paraId="065214E8" w14:textId="77777777" w:rsidR="00141826" w:rsidRPr="00405889" w:rsidRDefault="00141826" w:rsidP="00405889">
      <w:pPr>
        <w:pStyle w:val="DaftarParagraf"/>
        <w:spacing w:line="360" w:lineRule="auto"/>
        <w:ind w:left="735"/>
        <w:rPr>
          <w:szCs w:val="24"/>
        </w:rPr>
      </w:pPr>
      <w:r w:rsidRPr="00405889">
        <w:rPr>
          <w:szCs w:val="24"/>
        </w:rPr>
        <w:t xml:space="preserve">b. </w:t>
      </w:r>
      <w:proofErr w:type="spellStart"/>
      <w:r w:rsidRPr="00405889">
        <w:rPr>
          <w:szCs w:val="24"/>
        </w:rPr>
        <w:t>Analisis</w:t>
      </w:r>
      <w:proofErr w:type="spellEnd"/>
      <w:r w:rsidRPr="00405889">
        <w:rPr>
          <w:szCs w:val="24"/>
        </w:rPr>
        <w:t xml:space="preserve"> </w:t>
      </w:r>
      <w:proofErr w:type="spellStart"/>
      <w:r w:rsidRPr="00405889">
        <w:rPr>
          <w:szCs w:val="24"/>
        </w:rPr>
        <w:t>Historis</w:t>
      </w:r>
      <w:proofErr w:type="spellEnd"/>
      <w:r w:rsidRPr="00405889">
        <w:rPr>
          <w:szCs w:val="24"/>
        </w:rPr>
        <w:t xml:space="preserve"> (</w:t>
      </w:r>
      <w:r w:rsidRPr="00405889">
        <w:rPr>
          <w:szCs w:val="24"/>
          <w:rtl/>
          <w:lang w:bidi="ar-SA"/>
        </w:rPr>
        <w:t xml:space="preserve">التاريخي </w:t>
      </w:r>
      <w:proofErr w:type="gramStart"/>
      <w:r w:rsidRPr="00405889">
        <w:rPr>
          <w:szCs w:val="24"/>
          <w:rtl/>
          <w:lang w:bidi="ar-SA"/>
        </w:rPr>
        <w:t>التحليل</w:t>
      </w:r>
      <w:r w:rsidRPr="00405889">
        <w:rPr>
          <w:szCs w:val="24"/>
        </w:rPr>
        <w:t xml:space="preserve"> )</w:t>
      </w:r>
      <w:proofErr w:type="gramEnd"/>
    </w:p>
    <w:p w14:paraId="15F8AF9F" w14:textId="77777777" w:rsidR="00141826" w:rsidRPr="00405889" w:rsidRDefault="00141826" w:rsidP="00405889">
      <w:pPr>
        <w:spacing w:line="360" w:lineRule="auto"/>
        <w:ind w:left="1008" w:firstLine="567"/>
        <w:rPr>
          <w:szCs w:val="24"/>
        </w:rPr>
      </w:pPr>
      <w:proofErr w:type="spellStart"/>
      <w:r w:rsidRPr="00405889">
        <w:rPr>
          <w:szCs w:val="24"/>
        </w:rPr>
        <w:t>Analisis</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dilakukan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menemukan</w:t>
      </w:r>
      <w:proofErr w:type="spellEnd"/>
      <w:r w:rsidRPr="00405889">
        <w:rPr>
          <w:szCs w:val="24"/>
        </w:rPr>
        <w:t xml:space="preserve"> </w:t>
      </w:r>
      <w:proofErr w:type="spellStart"/>
      <w:r w:rsidRPr="00405889">
        <w:rPr>
          <w:szCs w:val="24"/>
        </w:rPr>
        <w:t>keterkaitan</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pemilik</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lingkup</w:t>
      </w:r>
      <w:proofErr w:type="spellEnd"/>
      <w:r w:rsidRPr="00405889">
        <w:rPr>
          <w:szCs w:val="24"/>
        </w:rPr>
        <w:t xml:space="preserve"> </w:t>
      </w:r>
      <w:proofErr w:type="spellStart"/>
      <w:r w:rsidRPr="00405889">
        <w:rPr>
          <w:szCs w:val="24"/>
        </w:rPr>
        <w:t>historisnya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berbagai</w:t>
      </w:r>
      <w:proofErr w:type="spellEnd"/>
      <w:r w:rsidRPr="00405889">
        <w:rPr>
          <w:szCs w:val="24"/>
        </w:rPr>
        <w:t xml:space="preserve"> </w:t>
      </w:r>
      <w:proofErr w:type="spellStart"/>
      <w:r w:rsidRPr="00405889">
        <w:rPr>
          <w:szCs w:val="24"/>
        </w:rPr>
        <w:t>aspeknya</w:t>
      </w:r>
      <w:proofErr w:type="spellEnd"/>
      <w:r w:rsidRPr="00405889">
        <w:rPr>
          <w:szCs w:val="24"/>
        </w:rPr>
        <w:t xml:space="preserve">, </w:t>
      </w:r>
      <w:proofErr w:type="spellStart"/>
      <w:r w:rsidRPr="00405889">
        <w:rPr>
          <w:szCs w:val="24"/>
        </w:rPr>
        <w:t>baik</w:t>
      </w:r>
      <w:proofErr w:type="spellEnd"/>
      <w:r w:rsidRPr="00405889">
        <w:rPr>
          <w:szCs w:val="24"/>
        </w:rPr>
        <w:t xml:space="preserve"> </w:t>
      </w:r>
      <w:proofErr w:type="spellStart"/>
      <w:r w:rsidRPr="00405889">
        <w:rPr>
          <w:szCs w:val="24"/>
        </w:rPr>
        <w:t>budaya</w:t>
      </w:r>
      <w:proofErr w:type="spellEnd"/>
      <w:r w:rsidRPr="00405889">
        <w:rPr>
          <w:szCs w:val="24"/>
        </w:rPr>
        <w:t xml:space="preserve">, </w:t>
      </w:r>
      <w:proofErr w:type="spellStart"/>
      <w:r w:rsidRPr="00405889">
        <w:rPr>
          <w:szCs w:val="24"/>
        </w:rPr>
        <w:t>ideologi</w:t>
      </w:r>
      <w:proofErr w:type="spellEnd"/>
      <w:r w:rsidRPr="00405889">
        <w:rPr>
          <w:szCs w:val="24"/>
        </w:rPr>
        <w:t xml:space="preserve">, </w:t>
      </w:r>
      <w:proofErr w:type="spellStart"/>
      <w:r w:rsidRPr="00405889">
        <w:rPr>
          <w:szCs w:val="24"/>
        </w:rPr>
        <w:t>politik</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Selain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mendapatkan</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historis</w:t>
      </w:r>
      <w:proofErr w:type="spellEnd"/>
      <w:r w:rsidRPr="00405889">
        <w:rPr>
          <w:szCs w:val="24"/>
        </w:rPr>
        <w:t xml:space="preserve"> </w:t>
      </w:r>
      <w:proofErr w:type="spellStart"/>
      <w:r w:rsidRPr="00405889">
        <w:rPr>
          <w:szCs w:val="24"/>
        </w:rPr>
        <w:t>teks</w:t>
      </w:r>
      <w:proofErr w:type="spellEnd"/>
      <w:r w:rsidRPr="00405889">
        <w:rPr>
          <w:szCs w:val="24"/>
        </w:rPr>
        <w:t xml:space="preserve"> yang </w:t>
      </w:r>
      <w:proofErr w:type="spellStart"/>
      <w:r w:rsidRPr="00405889">
        <w:rPr>
          <w:szCs w:val="24"/>
        </w:rPr>
        <w:t>sedang</w:t>
      </w:r>
      <w:proofErr w:type="spellEnd"/>
      <w:r w:rsidRPr="00405889">
        <w:rPr>
          <w:szCs w:val="24"/>
        </w:rPr>
        <w:t xml:space="preserve"> </w:t>
      </w:r>
      <w:proofErr w:type="spellStart"/>
      <w:r w:rsidRPr="00405889">
        <w:rPr>
          <w:szCs w:val="24"/>
        </w:rPr>
        <w:t>dikaji</w:t>
      </w:r>
      <w:proofErr w:type="spellEnd"/>
      <w:r w:rsidRPr="00405889">
        <w:rPr>
          <w:szCs w:val="24"/>
        </w:rPr>
        <w:t xml:space="preserve">, </w:t>
      </w:r>
      <w:proofErr w:type="spellStart"/>
      <w:r w:rsidRPr="00405889">
        <w:rPr>
          <w:szCs w:val="24"/>
        </w:rPr>
        <w:t>analisis</w:t>
      </w:r>
      <w:proofErr w:type="spellEnd"/>
      <w:r w:rsidRPr="00405889">
        <w:rPr>
          <w:szCs w:val="24"/>
        </w:rPr>
        <w:t xml:space="preserve"> </w:t>
      </w:r>
      <w:proofErr w:type="spellStart"/>
      <w:r w:rsidRPr="00405889">
        <w:rPr>
          <w:szCs w:val="24"/>
        </w:rPr>
        <w:t>ini</w:t>
      </w:r>
      <w:proofErr w:type="spellEnd"/>
      <w:r w:rsidRPr="00405889">
        <w:rPr>
          <w:szCs w:val="24"/>
        </w:rPr>
        <w:t xml:space="preserve"> juga </w:t>
      </w:r>
      <w:proofErr w:type="spellStart"/>
      <w:r w:rsidRPr="00405889">
        <w:rPr>
          <w:szCs w:val="24"/>
        </w:rPr>
        <w:t>untuk</w:t>
      </w:r>
      <w:proofErr w:type="spellEnd"/>
      <w:r w:rsidRPr="00405889">
        <w:rPr>
          <w:szCs w:val="24"/>
        </w:rPr>
        <w:t xml:space="preserve"> </w:t>
      </w:r>
      <w:proofErr w:type="spellStart"/>
      <w:r w:rsidRPr="00405889">
        <w:rPr>
          <w:szCs w:val="24"/>
        </w:rPr>
        <w:t>menguji</w:t>
      </w:r>
      <w:proofErr w:type="spellEnd"/>
      <w:r w:rsidRPr="00405889">
        <w:rPr>
          <w:szCs w:val="24"/>
        </w:rPr>
        <w:t xml:space="preserve"> </w:t>
      </w:r>
      <w:proofErr w:type="spellStart"/>
      <w:r w:rsidRPr="00405889">
        <w:rPr>
          <w:szCs w:val="24"/>
        </w:rPr>
        <w:t>validitas</w:t>
      </w:r>
      <w:proofErr w:type="spellEnd"/>
      <w:r w:rsidRPr="00405889">
        <w:rPr>
          <w:szCs w:val="24"/>
        </w:rPr>
        <w:t xml:space="preserve"> </w:t>
      </w:r>
      <w:proofErr w:type="spellStart"/>
      <w:r w:rsidRPr="00405889">
        <w:rPr>
          <w:szCs w:val="24"/>
        </w:rPr>
        <w:t>kesimpulan</w:t>
      </w:r>
      <w:proofErr w:type="spellEnd"/>
      <w:r w:rsidRPr="00405889">
        <w:rPr>
          <w:szCs w:val="24"/>
        </w:rPr>
        <w:t xml:space="preserve"> yang </w:t>
      </w:r>
      <w:proofErr w:type="spellStart"/>
      <w:r w:rsidRPr="00405889">
        <w:rPr>
          <w:szCs w:val="24"/>
        </w:rPr>
        <w:t>diperoleh</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langkah</w:t>
      </w:r>
      <w:proofErr w:type="spellEnd"/>
      <w:r w:rsidRPr="00405889">
        <w:rPr>
          <w:szCs w:val="24"/>
        </w:rPr>
        <w:t xml:space="preserve"> </w:t>
      </w:r>
      <w:proofErr w:type="spellStart"/>
      <w:r w:rsidRPr="00405889">
        <w:rPr>
          <w:szCs w:val="24"/>
        </w:rPr>
        <w:t>sebelumnya</w:t>
      </w:r>
      <w:proofErr w:type="spellEnd"/>
      <w:r w:rsidRPr="00405889">
        <w:rPr>
          <w:szCs w:val="24"/>
        </w:rPr>
        <w:t xml:space="preserve">, </w:t>
      </w:r>
      <w:proofErr w:type="spellStart"/>
      <w:r w:rsidRPr="00405889">
        <w:rPr>
          <w:szCs w:val="24"/>
        </w:rPr>
        <w:t>pedekatan</w:t>
      </w:r>
      <w:proofErr w:type="spellEnd"/>
      <w:r w:rsidRPr="00405889">
        <w:rPr>
          <w:szCs w:val="24"/>
        </w:rPr>
        <w:t xml:space="preserve"> </w:t>
      </w:r>
      <w:proofErr w:type="spellStart"/>
      <w:r w:rsidRPr="00405889">
        <w:rPr>
          <w:szCs w:val="24"/>
        </w:rPr>
        <w:t>struktural</w:t>
      </w:r>
      <w:proofErr w:type="spellEnd"/>
      <w:r w:rsidRPr="00405889">
        <w:rPr>
          <w:szCs w:val="24"/>
        </w:rPr>
        <w:t xml:space="preserve">. </w:t>
      </w:r>
      <w:proofErr w:type="spellStart"/>
      <w:r w:rsidRPr="00405889">
        <w:rPr>
          <w:szCs w:val="24"/>
        </w:rPr>
        <w:t>Maksud</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validitas</w:t>
      </w:r>
      <w:proofErr w:type="spellEnd"/>
      <w:r w:rsidRPr="00405889">
        <w:rPr>
          <w:szCs w:val="24"/>
        </w:rPr>
        <w:t xml:space="preserve"> (</w:t>
      </w:r>
      <w:r w:rsidRPr="00405889">
        <w:rPr>
          <w:szCs w:val="24"/>
          <w:rtl/>
          <w:lang w:bidi="ar-SA"/>
        </w:rPr>
        <w:t>الصحة</w:t>
      </w:r>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tentu</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r w:rsidRPr="00405889">
        <w:rPr>
          <w:szCs w:val="24"/>
        </w:rPr>
        <w:t>argumen</w:t>
      </w:r>
      <w:proofErr w:type="spellEnd"/>
      <w:r w:rsidRPr="00405889">
        <w:rPr>
          <w:szCs w:val="24"/>
        </w:rPr>
        <w:t xml:space="preserve"> </w:t>
      </w:r>
      <w:proofErr w:type="spellStart"/>
      <w:r w:rsidRPr="00405889">
        <w:rPr>
          <w:szCs w:val="24"/>
        </w:rPr>
        <w:t>logisnya</w:t>
      </w:r>
      <w:proofErr w:type="spellEnd"/>
      <w:r w:rsidRPr="00405889">
        <w:rPr>
          <w:szCs w:val="24"/>
        </w:rPr>
        <w:t xml:space="preserve">”, </w:t>
      </w:r>
      <w:proofErr w:type="spellStart"/>
      <w:r w:rsidRPr="00405889">
        <w:rPr>
          <w:szCs w:val="24"/>
        </w:rPr>
        <w:t>melainkan</w:t>
      </w:r>
      <w:proofErr w:type="spellEnd"/>
      <w:r w:rsidRPr="00405889">
        <w:rPr>
          <w:szCs w:val="24"/>
        </w:rPr>
        <w:t xml:space="preserve"> “</w:t>
      </w:r>
      <w:proofErr w:type="spellStart"/>
      <w:r w:rsidRPr="00405889">
        <w:rPr>
          <w:szCs w:val="24"/>
        </w:rPr>
        <w:t>kemungkinan</w:t>
      </w:r>
      <w:proofErr w:type="spellEnd"/>
      <w:r w:rsidRPr="00405889">
        <w:rPr>
          <w:szCs w:val="24"/>
        </w:rPr>
        <w:t xml:space="preserve"> </w:t>
      </w:r>
      <w:proofErr w:type="spellStart"/>
      <w:r w:rsidRPr="00405889">
        <w:rPr>
          <w:szCs w:val="24"/>
        </w:rPr>
        <w:t>historis</w:t>
      </w:r>
      <w:proofErr w:type="spellEnd"/>
      <w:r w:rsidRPr="00405889">
        <w:rPr>
          <w:szCs w:val="24"/>
        </w:rPr>
        <w:t xml:space="preserve">” yang </w:t>
      </w:r>
      <w:proofErr w:type="spellStart"/>
      <w:r w:rsidRPr="00405889">
        <w:rPr>
          <w:szCs w:val="24"/>
        </w:rPr>
        <w:t>memberikan</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jaminan</w:t>
      </w:r>
      <w:proofErr w:type="spellEnd"/>
      <w:r w:rsidRPr="00405889">
        <w:rPr>
          <w:szCs w:val="24"/>
        </w:rPr>
        <w:t xml:space="preserve"> </w:t>
      </w:r>
      <w:proofErr w:type="spellStart"/>
      <w:r w:rsidRPr="00405889">
        <w:rPr>
          <w:szCs w:val="24"/>
        </w:rPr>
        <w:t>atas</w:t>
      </w:r>
      <w:proofErr w:type="spellEnd"/>
      <w:r w:rsidRPr="00405889">
        <w:rPr>
          <w:szCs w:val="24"/>
        </w:rPr>
        <w:t xml:space="preserve"> </w:t>
      </w:r>
      <w:proofErr w:type="spellStart"/>
      <w:r w:rsidRPr="00405889">
        <w:rPr>
          <w:szCs w:val="24"/>
        </w:rPr>
        <w:t>berbagai</w:t>
      </w:r>
      <w:proofErr w:type="spellEnd"/>
      <w:r w:rsidRPr="00405889">
        <w:rPr>
          <w:szCs w:val="24"/>
        </w:rPr>
        <w:t xml:space="preserve"> </w:t>
      </w:r>
      <w:proofErr w:type="spellStart"/>
      <w:r w:rsidRPr="00405889">
        <w:rPr>
          <w:szCs w:val="24"/>
        </w:rPr>
        <w:t>makna</w:t>
      </w:r>
      <w:proofErr w:type="spellEnd"/>
      <w:r w:rsidRPr="00405889">
        <w:rPr>
          <w:szCs w:val="24"/>
        </w:rPr>
        <w:t xml:space="preserve"> yang </w:t>
      </w:r>
      <w:proofErr w:type="spellStart"/>
      <w:r w:rsidRPr="00405889">
        <w:rPr>
          <w:szCs w:val="24"/>
        </w:rPr>
        <w:t>termuat</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teks</w:t>
      </w:r>
      <w:proofErr w:type="spellEnd"/>
      <w:r w:rsidRPr="00405889">
        <w:rPr>
          <w:szCs w:val="24"/>
        </w:rPr>
        <w:t xml:space="preserve"> dan yang </w:t>
      </w:r>
      <w:proofErr w:type="spellStart"/>
      <w:r w:rsidRPr="00405889">
        <w:rPr>
          <w:szCs w:val="24"/>
        </w:rPr>
        <w:t>tidak</w:t>
      </w:r>
      <w:proofErr w:type="spellEnd"/>
      <w:r w:rsidRPr="00405889">
        <w:rPr>
          <w:szCs w:val="24"/>
        </w:rPr>
        <w:t xml:space="preserve"> </w:t>
      </w:r>
      <w:proofErr w:type="spellStart"/>
      <w:r w:rsidRPr="00405889">
        <w:rPr>
          <w:szCs w:val="24"/>
        </w:rPr>
        <w:t>termuat</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Melalui</w:t>
      </w:r>
      <w:proofErr w:type="spellEnd"/>
      <w:r w:rsidRPr="00405889">
        <w:rPr>
          <w:szCs w:val="24"/>
        </w:rPr>
        <w:t xml:space="preserve"> </w:t>
      </w:r>
      <w:proofErr w:type="spellStart"/>
      <w:r w:rsidRPr="00405889">
        <w:rPr>
          <w:szCs w:val="24"/>
        </w:rPr>
        <w:t>analisis</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upaya</w:t>
      </w:r>
      <w:proofErr w:type="spellEnd"/>
      <w:r w:rsidRPr="00405889">
        <w:rPr>
          <w:szCs w:val="24"/>
        </w:rPr>
        <w:t xml:space="preserve"> </w:t>
      </w:r>
      <w:proofErr w:type="spellStart"/>
      <w:r w:rsidRPr="00405889">
        <w:rPr>
          <w:szCs w:val="24"/>
        </w:rPr>
        <w:t>memahami</w:t>
      </w:r>
      <w:proofErr w:type="spellEnd"/>
      <w:r w:rsidRPr="00405889">
        <w:rPr>
          <w:szCs w:val="24"/>
        </w:rPr>
        <w:t xml:space="preserve"> </w:t>
      </w:r>
      <w:proofErr w:type="spellStart"/>
      <w:r w:rsidRPr="00405889">
        <w:rPr>
          <w:szCs w:val="24"/>
        </w:rPr>
        <w:t>makna</w:t>
      </w:r>
      <w:proofErr w:type="spellEnd"/>
      <w:r w:rsidRPr="00405889">
        <w:rPr>
          <w:szCs w:val="24"/>
        </w:rPr>
        <w:t xml:space="preserve"> yang </w:t>
      </w:r>
      <w:proofErr w:type="spellStart"/>
      <w:r w:rsidRPr="00405889">
        <w:rPr>
          <w:szCs w:val="24"/>
        </w:rPr>
        <w:t>dimaksudkan</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akan</w:t>
      </w:r>
      <w:proofErr w:type="spellEnd"/>
      <w:r w:rsidRPr="00405889">
        <w:rPr>
          <w:szCs w:val="24"/>
        </w:rPr>
        <w:t xml:space="preserve"> sangat </w:t>
      </w:r>
      <w:proofErr w:type="spellStart"/>
      <w:r w:rsidRPr="00405889">
        <w:rPr>
          <w:szCs w:val="24"/>
        </w:rPr>
        <w:t>terbantu</w:t>
      </w:r>
      <w:proofErr w:type="spellEnd"/>
      <w:r w:rsidRPr="00405889">
        <w:rPr>
          <w:szCs w:val="24"/>
        </w:rPr>
        <w:t xml:space="preserve">, </w:t>
      </w:r>
      <w:proofErr w:type="spellStart"/>
      <w:r w:rsidRPr="00405889">
        <w:rPr>
          <w:szCs w:val="24"/>
        </w:rPr>
        <w:t>meskipun</w:t>
      </w:r>
      <w:proofErr w:type="spellEnd"/>
      <w:r w:rsidRPr="00405889">
        <w:rPr>
          <w:szCs w:val="24"/>
        </w:rPr>
        <w:t xml:space="preserve"> </w:t>
      </w:r>
      <w:proofErr w:type="spellStart"/>
      <w:r w:rsidRPr="00405889">
        <w:rPr>
          <w:szCs w:val="24"/>
        </w:rPr>
        <w:t>makna</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terkatakan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eksplisit</w:t>
      </w:r>
      <w:proofErr w:type="spellEnd"/>
      <w:r w:rsidRPr="00405889">
        <w:rPr>
          <w:szCs w:val="24"/>
        </w:rPr>
        <w:t xml:space="preserve">. </w:t>
      </w:r>
    </w:p>
    <w:p w14:paraId="0076281A" w14:textId="77777777" w:rsidR="00141826" w:rsidRPr="00405889" w:rsidRDefault="00141826" w:rsidP="00B814B1">
      <w:pPr>
        <w:pStyle w:val="DaftarParagraf"/>
        <w:numPr>
          <w:ilvl w:val="0"/>
          <w:numId w:val="29"/>
        </w:numPr>
        <w:spacing w:after="0" w:line="360" w:lineRule="auto"/>
        <w:ind w:left="1008" w:hanging="284"/>
        <w:rPr>
          <w:szCs w:val="24"/>
        </w:rPr>
      </w:pPr>
      <w:proofErr w:type="spellStart"/>
      <w:r w:rsidRPr="00405889">
        <w:rPr>
          <w:szCs w:val="24"/>
        </w:rPr>
        <w:t>Kritik</w:t>
      </w:r>
      <w:proofErr w:type="spellEnd"/>
      <w:r w:rsidRPr="00405889">
        <w:rPr>
          <w:szCs w:val="24"/>
        </w:rPr>
        <w:t xml:space="preserve"> </w:t>
      </w:r>
      <w:proofErr w:type="spellStart"/>
      <w:r w:rsidRPr="00405889">
        <w:rPr>
          <w:szCs w:val="24"/>
        </w:rPr>
        <w:t>ideologi</w:t>
      </w:r>
      <w:proofErr w:type="spellEnd"/>
      <w:r w:rsidRPr="00405889">
        <w:rPr>
          <w:szCs w:val="24"/>
        </w:rPr>
        <w:t xml:space="preserve"> (</w:t>
      </w:r>
      <w:r w:rsidRPr="00405889">
        <w:rPr>
          <w:szCs w:val="24"/>
          <w:rtl/>
          <w:lang w:bidi="ar-SA"/>
        </w:rPr>
        <w:t>الإيدييولوجية الطرح</w:t>
      </w:r>
      <w:r w:rsidRPr="00405889">
        <w:rPr>
          <w:szCs w:val="24"/>
        </w:rPr>
        <w:t>)</w:t>
      </w:r>
      <w:r w:rsidRPr="00405889">
        <w:rPr>
          <w:szCs w:val="24"/>
          <w:rtl/>
          <w:lang w:bidi="ar-SA"/>
        </w:rPr>
        <w:t xml:space="preserve"> </w:t>
      </w:r>
    </w:p>
    <w:p w14:paraId="4FED2FE8" w14:textId="7F9477B0" w:rsidR="00141826" w:rsidRDefault="00141826" w:rsidP="00405889">
      <w:pPr>
        <w:spacing w:line="360" w:lineRule="auto"/>
        <w:ind w:left="1008" w:firstLine="567"/>
        <w:rPr>
          <w:szCs w:val="24"/>
        </w:rPr>
      </w:pPr>
      <w:proofErr w:type="spellStart"/>
      <w:r w:rsidRPr="00405889">
        <w:rPr>
          <w:szCs w:val="24"/>
        </w:rPr>
        <w:t>Analisis</w:t>
      </w:r>
      <w:proofErr w:type="spellEnd"/>
      <w:r w:rsidRPr="00405889">
        <w:rPr>
          <w:szCs w:val="24"/>
        </w:rPr>
        <w:t xml:space="preserve"> </w:t>
      </w:r>
      <w:proofErr w:type="spellStart"/>
      <w:r w:rsidRPr="00405889">
        <w:rPr>
          <w:szCs w:val="24"/>
        </w:rPr>
        <w:t>historis</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sempurna</w:t>
      </w:r>
      <w:proofErr w:type="spellEnd"/>
      <w:r w:rsidRPr="00405889">
        <w:rPr>
          <w:szCs w:val="24"/>
        </w:rPr>
        <w:t xml:space="preserve"> </w:t>
      </w:r>
      <w:proofErr w:type="spellStart"/>
      <w:r w:rsidRPr="00405889">
        <w:rPr>
          <w:szCs w:val="24"/>
        </w:rPr>
        <w:t>selama</w:t>
      </w:r>
      <w:proofErr w:type="spellEnd"/>
      <w:r w:rsidRPr="00405889">
        <w:rPr>
          <w:szCs w:val="24"/>
        </w:rPr>
        <w:t xml:space="preserve"> </w:t>
      </w:r>
      <w:proofErr w:type="spellStart"/>
      <w:r w:rsidRPr="00405889">
        <w:rPr>
          <w:szCs w:val="24"/>
        </w:rPr>
        <w:t>belum</w:t>
      </w:r>
      <w:proofErr w:type="spellEnd"/>
      <w:r w:rsidRPr="00405889">
        <w:rPr>
          <w:szCs w:val="24"/>
        </w:rPr>
        <w:t xml:space="preserve"> </w:t>
      </w:r>
      <w:proofErr w:type="spellStart"/>
      <w:r w:rsidRPr="00405889">
        <w:rPr>
          <w:szCs w:val="24"/>
        </w:rPr>
        <w:t>diungkap</w:t>
      </w:r>
      <w:proofErr w:type="spellEnd"/>
      <w:r w:rsidRPr="00405889">
        <w:rPr>
          <w:szCs w:val="24"/>
        </w:rPr>
        <w:t xml:space="preserve"> </w:t>
      </w:r>
      <w:proofErr w:type="spellStart"/>
      <w:r w:rsidRPr="00405889">
        <w:rPr>
          <w:szCs w:val="24"/>
        </w:rPr>
        <w:t>fungsi</w:t>
      </w:r>
      <w:proofErr w:type="spellEnd"/>
      <w:r w:rsidRPr="00405889">
        <w:rPr>
          <w:szCs w:val="24"/>
        </w:rPr>
        <w:t xml:space="preserve"> </w:t>
      </w:r>
      <w:proofErr w:type="spellStart"/>
      <w:r w:rsidRPr="00405889">
        <w:rPr>
          <w:szCs w:val="24"/>
        </w:rPr>
        <w:t>ideologinya</w:t>
      </w:r>
      <w:proofErr w:type="spellEnd"/>
      <w:r w:rsidRPr="00405889">
        <w:rPr>
          <w:szCs w:val="24"/>
        </w:rPr>
        <w:t xml:space="preserve">. </w:t>
      </w:r>
      <w:proofErr w:type="spellStart"/>
      <w:r w:rsidRPr="00405889">
        <w:rPr>
          <w:szCs w:val="24"/>
        </w:rPr>
        <w:t>Kritik</w:t>
      </w:r>
      <w:proofErr w:type="spellEnd"/>
      <w:r w:rsidRPr="00405889">
        <w:rPr>
          <w:szCs w:val="24"/>
        </w:rPr>
        <w:t xml:space="preserve"> </w:t>
      </w:r>
      <w:proofErr w:type="spellStart"/>
      <w:r w:rsidRPr="00405889">
        <w:rPr>
          <w:szCs w:val="24"/>
        </w:rPr>
        <w:t>ideologi</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berupaya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mengungkap</w:t>
      </w:r>
      <w:proofErr w:type="spellEnd"/>
      <w:r w:rsidRPr="00405889">
        <w:rPr>
          <w:szCs w:val="24"/>
        </w:rPr>
        <w:t xml:space="preserve"> </w:t>
      </w:r>
      <w:proofErr w:type="spellStart"/>
      <w:r w:rsidRPr="00405889">
        <w:rPr>
          <w:szCs w:val="24"/>
        </w:rPr>
        <w:t>fungsi</w:t>
      </w:r>
      <w:proofErr w:type="spellEnd"/>
      <w:r w:rsidRPr="00405889">
        <w:rPr>
          <w:szCs w:val="24"/>
        </w:rPr>
        <w:t xml:space="preserve"> </w:t>
      </w:r>
      <w:proofErr w:type="spellStart"/>
      <w:r w:rsidRPr="00405889">
        <w:rPr>
          <w:szCs w:val="24"/>
        </w:rPr>
        <w:t>ideologi</w:t>
      </w:r>
      <w:proofErr w:type="spellEnd"/>
      <w:r w:rsidRPr="00405889">
        <w:rPr>
          <w:szCs w:val="24"/>
        </w:rPr>
        <w:t xml:space="preserve"> (</w:t>
      </w:r>
      <w:proofErr w:type="spellStart"/>
      <w:r w:rsidRPr="00405889">
        <w:rPr>
          <w:szCs w:val="24"/>
        </w:rPr>
        <w:t>sosial-politik</w:t>
      </w:r>
      <w:proofErr w:type="spellEnd"/>
      <w:r w:rsidRPr="00405889">
        <w:rPr>
          <w:szCs w:val="24"/>
        </w:rPr>
        <w:t xml:space="preserve">) yang </w:t>
      </w:r>
      <w:proofErr w:type="spellStart"/>
      <w:r w:rsidRPr="00405889">
        <w:rPr>
          <w:szCs w:val="24"/>
        </w:rPr>
        <w:t>dilahirkan</w:t>
      </w:r>
      <w:proofErr w:type="spellEnd"/>
      <w:r w:rsidRPr="00405889">
        <w:rPr>
          <w:szCs w:val="24"/>
        </w:rPr>
        <w:t xml:space="preserve"> oleh </w:t>
      </w:r>
      <w:proofErr w:type="spellStart"/>
      <w:r w:rsidRPr="00405889">
        <w:rPr>
          <w:szCs w:val="24"/>
        </w:rPr>
        <w:t>sebuah</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Sebab</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bisa</w:t>
      </w:r>
      <w:proofErr w:type="spellEnd"/>
      <w:r w:rsidRPr="00405889">
        <w:rPr>
          <w:szCs w:val="24"/>
        </w:rPr>
        <w:t xml:space="preserve"> </w:t>
      </w:r>
      <w:proofErr w:type="spellStart"/>
      <w:r w:rsidRPr="00405889">
        <w:rPr>
          <w:szCs w:val="24"/>
        </w:rPr>
        <w:t>dipungkiri</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setiap</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anak</w:t>
      </w:r>
      <w:proofErr w:type="spellEnd"/>
      <w:r w:rsidRPr="00405889">
        <w:rPr>
          <w:szCs w:val="24"/>
        </w:rPr>
        <w:t xml:space="preserve"> </w:t>
      </w:r>
      <w:proofErr w:type="spellStart"/>
      <w:r w:rsidRPr="00405889">
        <w:rPr>
          <w:szCs w:val="24"/>
        </w:rPr>
        <w:t>zamannya</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kritik</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dilakukan</w:t>
      </w:r>
      <w:proofErr w:type="spellEnd"/>
      <w:r w:rsidRPr="00405889">
        <w:rPr>
          <w:szCs w:val="24"/>
        </w:rPr>
        <w:t xml:space="preserve"> agar </w:t>
      </w:r>
      <w:proofErr w:type="spellStart"/>
      <w:r w:rsidRPr="00405889">
        <w:rPr>
          <w:szCs w:val="24"/>
        </w:rPr>
        <w:t>menghasilkan</w:t>
      </w:r>
      <w:proofErr w:type="spellEnd"/>
      <w:r w:rsidRPr="00405889">
        <w:rPr>
          <w:szCs w:val="24"/>
        </w:rPr>
        <w:t xml:space="preserve"> </w:t>
      </w:r>
      <w:proofErr w:type="spellStart"/>
      <w:r w:rsidRPr="00405889">
        <w:rPr>
          <w:szCs w:val="24"/>
        </w:rPr>
        <w:t>pembacaan</w:t>
      </w:r>
      <w:proofErr w:type="spellEnd"/>
      <w:r w:rsidRPr="00405889">
        <w:rPr>
          <w:szCs w:val="24"/>
        </w:rPr>
        <w:t xml:space="preserve"> yang </w:t>
      </w:r>
      <w:proofErr w:type="spellStart"/>
      <w:r w:rsidRPr="00405889">
        <w:rPr>
          <w:szCs w:val="24"/>
        </w:rPr>
        <w:t>obyektif</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langkah</w:t>
      </w:r>
      <w:proofErr w:type="spellEnd"/>
      <w:r w:rsidRPr="00405889">
        <w:rPr>
          <w:szCs w:val="24"/>
        </w:rPr>
        <w:t xml:space="preserve"> yang </w:t>
      </w:r>
      <w:proofErr w:type="spellStart"/>
      <w:r w:rsidRPr="00405889">
        <w:rPr>
          <w:szCs w:val="24"/>
        </w:rPr>
        <w:t>ketiga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sudah</w:t>
      </w:r>
      <w:proofErr w:type="spellEnd"/>
      <w:r w:rsidRPr="00405889">
        <w:rPr>
          <w:szCs w:val="24"/>
        </w:rPr>
        <w:t xml:space="preserve"> </w:t>
      </w:r>
      <w:proofErr w:type="spellStart"/>
      <w:r w:rsidRPr="00405889">
        <w:rPr>
          <w:szCs w:val="24"/>
        </w:rPr>
        <w:t>diperbolehkan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menggabungkan</w:t>
      </w:r>
      <w:proofErr w:type="spellEnd"/>
      <w:r w:rsidRPr="00405889">
        <w:rPr>
          <w:szCs w:val="24"/>
        </w:rPr>
        <w:t xml:space="preserve"> </w:t>
      </w:r>
      <w:proofErr w:type="spellStart"/>
      <w:r w:rsidRPr="00405889">
        <w:rPr>
          <w:szCs w:val="24"/>
        </w:rPr>
        <w:t>pemahaman-pemahman</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teks</w:t>
      </w:r>
      <w:proofErr w:type="spellEnd"/>
      <w:r w:rsidRPr="00405889">
        <w:rPr>
          <w:szCs w:val="24"/>
        </w:rPr>
        <w:t xml:space="preserve"> yang pada </w:t>
      </w:r>
      <w:proofErr w:type="spellStart"/>
      <w:r w:rsidRPr="00405889">
        <w:rPr>
          <w:szCs w:val="24"/>
        </w:rPr>
        <w:t>langkah</w:t>
      </w:r>
      <w:proofErr w:type="spellEnd"/>
      <w:r w:rsidRPr="00405889">
        <w:rPr>
          <w:szCs w:val="24"/>
        </w:rPr>
        <w:t xml:space="preserve"> </w:t>
      </w:r>
      <w:proofErr w:type="spellStart"/>
      <w:r w:rsidRPr="00405889">
        <w:rPr>
          <w:szCs w:val="24"/>
        </w:rPr>
        <w:t>awal</w:t>
      </w:r>
      <w:proofErr w:type="spellEnd"/>
      <w:r w:rsidRPr="00405889">
        <w:rPr>
          <w:szCs w:val="24"/>
        </w:rPr>
        <w:t xml:space="preserve">, </w:t>
      </w:r>
      <w:proofErr w:type="spellStart"/>
      <w:r w:rsidRPr="00405889">
        <w:rPr>
          <w:szCs w:val="24"/>
        </w:rPr>
        <w:t>pendekatan</w:t>
      </w:r>
      <w:proofErr w:type="spellEnd"/>
      <w:r w:rsidRPr="00405889">
        <w:rPr>
          <w:szCs w:val="24"/>
        </w:rPr>
        <w:t xml:space="preserve"> </w:t>
      </w:r>
      <w:proofErr w:type="spellStart"/>
      <w:r w:rsidRPr="00405889">
        <w:rPr>
          <w:szCs w:val="24"/>
        </w:rPr>
        <w:t>struktural</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dikesampingkan</w:t>
      </w:r>
      <w:proofErr w:type="spellEnd"/>
      <w:r w:rsidRPr="00405889">
        <w:rPr>
          <w:szCs w:val="24"/>
        </w:rPr>
        <w:t xml:space="preserve"> </w:t>
      </w:r>
      <w:proofErr w:type="spellStart"/>
      <w:r w:rsidRPr="00405889">
        <w:rPr>
          <w:szCs w:val="24"/>
        </w:rPr>
        <w:t>terlebih</w:t>
      </w:r>
      <w:proofErr w:type="spellEnd"/>
      <w:r w:rsidRPr="00405889">
        <w:rPr>
          <w:szCs w:val="24"/>
        </w:rPr>
        <w:t xml:space="preserve"> </w:t>
      </w:r>
      <w:proofErr w:type="spellStart"/>
      <w:r w:rsidRPr="00405889">
        <w:rPr>
          <w:szCs w:val="24"/>
        </w:rPr>
        <w:t>dahulu</w:t>
      </w:r>
      <w:proofErr w:type="spellEnd"/>
      <w:r w:rsidRPr="00405889">
        <w:rPr>
          <w:szCs w:val="24"/>
        </w:rPr>
        <w:t xml:space="preserve">. </w:t>
      </w:r>
      <w:proofErr w:type="spellStart"/>
      <w:r w:rsidRPr="00405889">
        <w:rPr>
          <w:szCs w:val="24"/>
        </w:rPr>
        <w:t>Terungkapnya</w:t>
      </w:r>
      <w:proofErr w:type="spellEnd"/>
      <w:r w:rsidRPr="00405889">
        <w:rPr>
          <w:szCs w:val="24"/>
        </w:rPr>
        <w:t xml:space="preserve"> </w:t>
      </w:r>
      <w:proofErr w:type="spellStart"/>
      <w:r w:rsidRPr="00405889">
        <w:rPr>
          <w:szCs w:val="24"/>
        </w:rPr>
        <w:t>fungsi</w:t>
      </w:r>
      <w:proofErr w:type="spellEnd"/>
      <w:r w:rsidRPr="00405889">
        <w:rPr>
          <w:szCs w:val="24"/>
        </w:rPr>
        <w:t xml:space="preserve"> </w:t>
      </w:r>
      <w:proofErr w:type="spellStart"/>
      <w:r w:rsidRPr="00405889">
        <w:rPr>
          <w:szCs w:val="24"/>
        </w:rPr>
        <w:t>ideologis</w:t>
      </w:r>
      <w:proofErr w:type="spellEnd"/>
      <w:r w:rsidRPr="00405889">
        <w:rPr>
          <w:szCs w:val="24"/>
        </w:rPr>
        <w:t xml:space="preserve"> yang </w:t>
      </w:r>
      <w:proofErr w:type="spellStart"/>
      <w:r w:rsidRPr="00405889">
        <w:rPr>
          <w:szCs w:val="24"/>
        </w:rPr>
        <w:t>terkandung</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merupakan</w:t>
      </w:r>
      <w:proofErr w:type="spellEnd"/>
      <w:r w:rsidRPr="00405889">
        <w:rPr>
          <w:szCs w:val="24"/>
        </w:rPr>
        <w:t xml:space="preserve"> salah </w:t>
      </w:r>
      <w:proofErr w:type="spellStart"/>
      <w:r w:rsidRPr="00405889">
        <w:rPr>
          <w:szCs w:val="24"/>
        </w:rPr>
        <w:t>satu</w:t>
      </w:r>
      <w:proofErr w:type="spellEnd"/>
      <w:r w:rsidRPr="00405889">
        <w:rPr>
          <w:szCs w:val="24"/>
        </w:rPr>
        <w:t xml:space="preserve"> </w:t>
      </w:r>
      <w:proofErr w:type="spellStart"/>
      <w:r w:rsidRPr="00405889">
        <w:rPr>
          <w:szCs w:val="24"/>
        </w:rPr>
        <w:t>cara</w:t>
      </w:r>
      <w:proofErr w:type="spellEnd"/>
      <w:r w:rsidRPr="00405889">
        <w:rPr>
          <w:szCs w:val="24"/>
        </w:rPr>
        <w:t xml:space="preserve"> </w:t>
      </w:r>
      <w:proofErr w:type="spellStart"/>
      <w:r w:rsidRPr="00405889">
        <w:rPr>
          <w:szCs w:val="24"/>
        </w:rPr>
        <w:t>menjadikan</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teks</w:t>
      </w:r>
      <w:proofErr w:type="spellEnd"/>
      <w:r w:rsidRPr="00405889">
        <w:rPr>
          <w:szCs w:val="24"/>
        </w:rPr>
        <w:t xml:space="preserve"> yang </w:t>
      </w:r>
      <w:proofErr w:type="spellStart"/>
      <w:r w:rsidRPr="00405889">
        <w:rPr>
          <w:szCs w:val="24"/>
        </w:rPr>
        <w:t>melahirkan</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hidup</w:t>
      </w:r>
      <w:proofErr w:type="spellEnd"/>
      <w:r w:rsidRPr="00405889">
        <w:rPr>
          <w:szCs w:val="24"/>
        </w:rPr>
        <w:t xml:space="preserve"> </w:t>
      </w:r>
      <w:proofErr w:type="spellStart"/>
      <w:r w:rsidRPr="00405889">
        <w:rPr>
          <w:szCs w:val="24"/>
        </w:rPr>
        <w:t>kembali</w:t>
      </w:r>
      <w:proofErr w:type="spellEnd"/>
      <w:r w:rsidRPr="00405889">
        <w:rPr>
          <w:szCs w:val="24"/>
        </w:rPr>
        <w:t xml:space="preserve"> </w:t>
      </w:r>
      <w:proofErr w:type="spellStart"/>
      <w:r w:rsidRPr="00405889">
        <w:rPr>
          <w:szCs w:val="24"/>
        </w:rPr>
        <w:t>sesuai</w:t>
      </w:r>
      <w:proofErr w:type="spellEnd"/>
      <w:r w:rsidRPr="00405889">
        <w:rPr>
          <w:szCs w:val="24"/>
        </w:rPr>
        <w:t xml:space="preserve"> masa </w:t>
      </w:r>
      <w:proofErr w:type="spellStart"/>
      <w:r w:rsidRPr="00405889">
        <w:rPr>
          <w:szCs w:val="24"/>
        </w:rPr>
        <w:t>kehadirannya</w:t>
      </w:r>
      <w:proofErr w:type="spellEnd"/>
      <w:r w:rsidRPr="00405889">
        <w:rPr>
          <w:szCs w:val="24"/>
        </w:rPr>
        <w:t xml:space="preserve"> (</w:t>
      </w:r>
      <w:r w:rsidRPr="00405889">
        <w:rPr>
          <w:szCs w:val="24"/>
          <w:rtl/>
          <w:lang w:bidi="ar-SA"/>
        </w:rPr>
        <w:t>لنفسه معاصرا</w:t>
      </w:r>
      <w:r w:rsidRPr="00405889">
        <w:rPr>
          <w:szCs w:val="24"/>
        </w:rPr>
        <w:t xml:space="preserve">).   </w:t>
      </w:r>
    </w:p>
    <w:p w14:paraId="7DC08E8C" w14:textId="77777777" w:rsidR="00611AAE" w:rsidRPr="00405889" w:rsidRDefault="00611AAE" w:rsidP="00405889">
      <w:pPr>
        <w:spacing w:line="360" w:lineRule="auto"/>
        <w:ind w:left="1008" w:firstLine="567"/>
        <w:rPr>
          <w:szCs w:val="24"/>
        </w:rPr>
      </w:pPr>
    </w:p>
    <w:p w14:paraId="5953B58A" w14:textId="77777777" w:rsidR="00141826" w:rsidRPr="00405889" w:rsidRDefault="00141826" w:rsidP="00405889">
      <w:pPr>
        <w:pStyle w:val="DaftarParagraf"/>
        <w:spacing w:line="360" w:lineRule="auto"/>
        <w:ind w:left="441"/>
        <w:rPr>
          <w:szCs w:val="24"/>
        </w:rPr>
      </w:pPr>
      <w:r w:rsidRPr="00405889">
        <w:rPr>
          <w:szCs w:val="24"/>
        </w:rPr>
        <w:t xml:space="preserve">3. </w:t>
      </w:r>
      <w:proofErr w:type="spellStart"/>
      <w:r w:rsidRPr="00405889">
        <w:rPr>
          <w:szCs w:val="24"/>
        </w:rPr>
        <w:t>Pembacaan</w:t>
      </w:r>
      <w:proofErr w:type="spellEnd"/>
      <w:r w:rsidRPr="00405889">
        <w:rPr>
          <w:szCs w:val="24"/>
        </w:rPr>
        <w:t xml:space="preserve"> yang </w:t>
      </w:r>
      <w:proofErr w:type="spellStart"/>
      <w:r w:rsidRPr="00405889">
        <w:rPr>
          <w:szCs w:val="24"/>
        </w:rPr>
        <w:t>berkelanjutan</w:t>
      </w:r>
      <w:proofErr w:type="spellEnd"/>
      <w:r w:rsidRPr="00405889">
        <w:rPr>
          <w:szCs w:val="24"/>
        </w:rPr>
        <w:t xml:space="preserve"> (</w:t>
      </w:r>
      <w:r w:rsidRPr="00405889">
        <w:rPr>
          <w:szCs w:val="24"/>
          <w:rtl/>
          <w:lang w:bidi="ar-SA"/>
        </w:rPr>
        <w:t xml:space="preserve">الإستمرا رية </w:t>
      </w:r>
      <w:proofErr w:type="gramStart"/>
      <w:r w:rsidRPr="00405889">
        <w:rPr>
          <w:szCs w:val="24"/>
          <w:rtl/>
          <w:lang w:bidi="ar-SA"/>
        </w:rPr>
        <w:t>مشكلة</w:t>
      </w:r>
      <w:r w:rsidRPr="00405889">
        <w:rPr>
          <w:szCs w:val="24"/>
        </w:rPr>
        <w:t xml:space="preserve"> )</w:t>
      </w:r>
      <w:proofErr w:type="gramEnd"/>
    </w:p>
    <w:p w14:paraId="7B6867C4" w14:textId="77777777" w:rsidR="00141826" w:rsidRPr="00405889" w:rsidRDefault="00141826" w:rsidP="00405889">
      <w:pPr>
        <w:spacing w:line="360" w:lineRule="auto"/>
        <w:ind w:left="724" w:firstLine="567"/>
        <w:rPr>
          <w:szCs w:val="24"/>
          <w:lang w:val="id-ID"/>
        </w:rPr>
      </w:pPr>
      <w:proofErr w:type="spellStart"/>
      <w:r w:rsidRPr="00405889">
        <w:rPr>
          <w:szCs w:val="24"/>
        </w:rPr>
        <w:t>Pembacaan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bertujuan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merealisasikan</w:t>
      </w:r>
      <w:proofErr w:type="spellEnd"/>
      <w:r w:rsidRPr="00405889">
        <w:rPr>
          <w:szCs w:val="24"/>
        </w:rPr>
        <w:t xml:space="preserve"> </w:t>
      </w:r>
      <w:proofErr w:type="spellStart"/>
      <w:r w:rsidRPr="00405889">
        <w:rPr>
          <w:szCs w:val="24"/>
        </w:rPr>
        <w:t>tujuan</w:t>
      </w:r>
      <w:proofErr w:type="spellEnd"/>
      <w:r w:rsidRPr="00405889">
        <w:rPr>
          <w:szCs w:val="24"/>
        </w:rPr>
        <w:t xml:space="preserve"> </w:t>
      </w:r>
      <w:proofErr w:type="spellStart"/>
      <w:r w:rsidRPr="00405889">
        <w:rPr>
          <w:szCs w:val="24"/>
        </w:rPr>
        <w:t>sebelumnya</w:t>
      </w:r>
      <w:proofErr w:type="spellEnd"/>
      <w:r w:rsidRPr="00405889">
        <w:rPr>
          <w:szCs w:val="24"/>
        </w:rPr>
        <w:t xml:space="preserve">, </w:t>
      </w:r>
      <w:proofErr w:type="spellStart"/>
      <w:r w:rsidRPr="00405889">
        <w:rPr>
          <w:szCs w:val="24"/>
        </w:rPr>
        <w:t>yakni</w:t>
      </w:r>
      <w:proofErr w:type="spellEnd"/>
      <w:r w:rsidRPr="00405889">
        <w:rPr>
          <w:szCs w:val="24"/>
        </w:rPr>
        <w:t xml:space="preserve"> agar al-Qur’an </w:t>
      </w:r>
      <w:proofErr w:type="spellStart"/>
      <w:r w:rsidRPr="00405889">
        <w:rPr>
          <w:szCs w:val="24"/>
        </w:rPr>
        <w:t>kontomporer</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kekinian</w:t>
      </w:r>
      <w:proofErr w:type="spellEnd"/>
      <w:r w:rsidRPr="00405889">
        <w:rPr>
          <w:szCs w:val="24"/>
        </w:rPr>
        <w:t xml:space="preserve"> </w:t>
      </w:r>
      <w:proofErr w:type="spellStart"/>
      <w:r w:rsidRPr="00405889">
        <w:rPr>
          <w:szCs w:val="24"/>
        </w:rPr>
        <w:t>kita</w:t>
      </w:r>
      <w:proofErr w:type="spellEnd"/>
      <w:r w:rsidRPr="00405889">
        <w:rPr>
          <w:szCs w:val="24"/>
        </w:rPr>
        <w:t xml:space="preserve">. Cara yang </w:t>
      </w:r>
      <w:proofErr w:type="spellStart"/>
      <w:r w:rsidRPr="00405889">
        <w:rPr>
          <w:szCs w:val="24"/>
        </w:rPr>
        <w:t>ditawarkan</w:t>
      </w:r>
      <w:proofErr w:type="spellEnd"/>
      <w:r w:rsidRPr="00405889">
        <w:rPr>
          <w:szCs w:val="24"/>
        </w:rPr>
        <w:t xml:space="preserve"> al-</w:t>
      </w:r>
      <w:proofErr w:type="spellStart"/>
      <w:r w:rsidRPr="00405889">
        <w:rPr>
          <w:szCs w:val="24"/>
        </w:rPr>
        <w:t>Jabiri</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proofErr w:type="gramStart"/>
      <w:r w:rsidRPr="00405889">
        <w:rPr>
          <w:szCs w:val="24"/>
        </w:rPr>
        <w:t>dengan</w:t>
      </w:r>
      <w:proofErr w:type="spellEnd"/>
      <w:r w:rsidRPr="00405889">
        <w:rPr>
          <w:szCs w:val="24"/>
        </w:rPr>
        <w:t xml:space="preserve"> </w:t>
      </w:r>
      <w:r w:rsidRPr="00405889">
        <w:rPr>
          <w:szCs w:val="24"/>
          <w:lang w:val="id-ID"/>
        </w:rPr>
        <w:t xml:space="preserve"> </w:t>
      </w:r>
      <w:r w:rsidRPr="00405889">
        <w:rPr>
          <w:szCs w:val="24"/>
          <w:rtl/>
          <w:lang w:bidi="ar-SA"/>
        </w:rPr>
        <w:t>"</w:t>
      </w:r>
      <w:proofErr w:type="gramEnd"/>
      <w:r w:rsidRPr="00405889">
        <w:rPr>
          <w:szCs w:val="24"/>
          <w:rtl/>
          <w:lang w:bidi="ar-SA"/>
        </w:rPr>
        <w:t>بالمقرؤ القرئ وصل"</w:t>
      </w:r>
      <w:r w:rsidRPr="00405889">
        <w:rPr>
          <w:szCs w:val="24"/>
          <w:lang w:val="id-ID"/>
        </w:rPr>
        <w:t xml:space="preserve"> bahwa seorang pembaca harus mampu mengaitkan teks dengan kondisi kekinian kita, setelah sebelumnya melalui langkah-langkah </w:t>
      </w:r>
      <w:proofErr w:type="spellStart"/>
      <w:r w:rsidRPr="00405889">
        <w:rPr>
          <w:szCs w:val="24"/>
          <w:lang w:val="id-ID"/>
        </w:rPr>
        <w:t>validitasi</w:t>
      </w:r>
      <w:proofErr w:type="spellEnd"/>
      <w:r w:rsidRPr="00405889">
        <w:rPr>
          <w:szCs w:val="24"/>
          <w:lang w:val="id-ID"/>
        </w:rPr>
        <w:t xml:space="preserve"> </w:t>
      </w:r>
      <w:proofErr w:type="spellStart"/>
      <w:r w:rsidRPr="00405889">
        <w:rPr>
          <w:szCs w:val="24"/>
          <w:lang w:val="id-ID"/>
        </w:rPr>
        <w:t>otentisitas</w:t>
      </w:r>
      <w:proofErr w:type="spellEnd"/>
      <w:r w:rsidRPr="00405889">
        <w:rPr>
          <w:szCs w:val="24"/>
          <w:lang w:val="id-ID"/>
        </w:rPr>
        <w:t xml:space="preserve"> teks </w:t>
      </w:r>
      <w:proofErr w:type="spellStart"/>
      <w:r w:rsidRPr="00405889">
        <w:rPr>
          <w:szCs w:val="24"/>
          <w:lang w:val="id-ID"/>
        </w:rPr>
        <w:t>al-Qur’an</w:t>
      </w:r>
      <w:proofErr w:type="spellEnd"/>
      <w:r w:rsidRPr="00405889">
        <w:rPr>
          <w:szCs w:val="24"/>
          <w:lang w:val="id-ID"/>
        </w:rPr>
        <w:t xml:space="preserve"> dan </w:t>
      </w:r>
      <w:proofErr w:type="spellStart"/>
      <w:r w:rsidRPr="00405889">
        <w:rPr>
          <w:szCs w:val="24"/>
          <w:lang w:val="id-ID"/>
        </w:rPr>
        <w:t>objektivisasi</w:t>
      </w:r>
      <w:proofErr w:type="spellEnd"/>
      <w:r w:rsidRPr="00405889">
        <w:rPr>
          <w:szCs w:val="24"/>
          <w:lang w:val="id-ID"/>
        </w:rPr>
        <w:t xml:space="preserve"> pembacaan. </w:t>
      </w:r>
      <w:proofErr w:type="spellStart"/>
      <w:r w:rsidRPr="00405889">
        <w:rPr>
          <w:szCs w:val="24"/>
          <w:lang w:val="id-ID"/>
        </w:rPr>
        <w:t>Melaui</w:t>
      </w:r>
      <w:proofErr w:type="spellEnd"/>
      <w:r w:rsidRPr="00405889">
        <w:rPr>
          <w:szCs w:val="24"/>
          <w:lang w:val="id-ID"/>
        </w:rPr>
        <w:t xml:space="preserve"> langkah ini diharapkan teks menjadi kontemporer untuk pembaca. </w:t>
      </w:r>
      <w:proofErr w:type="spellStart"/>
      <w:r w:rsidRPr="00405889">
        <w:rPr>
          <w:szCs w:val="24"/>
          <w:lang w:val="id-ID"/>
        </w:rPr>
        <w:t>Disinilah</w:t>
      </w:r>
      <w:proofErr w:type="spellEnd"/>
      <w:r w:rsidRPr="00405889">
        <w:rPr>
          <w:szCs w:val="24"/>
          <w:lang w:val="id-ID"/>
        </w:rPr>
        <w:t xml:space="preserve"> diperlukan pembacaan yang berkelanjutan </w:t>
      </w:r>
      <w:r w:rsidRPr="00405889">
        <w:rPr>
          <w:szCs w:val="24"/>
          <w:lang w:val="id-ID"/>
        </w:rPr>
        <w:lastRenderedPageBreak/>
        <w:t>(</w:t>
      </w:r>
      <w:r w:rsidRPr="00405889">
        <w:rPr>
          <w:szCs w:val="24"/>
          <w:rtl/>
          <w:lang w:bidi="ar-SA"/>
        </w:rPr>
        <w:t>الإستمرارية</w:t>
      </w:r>
      <w:r w:rsidRPr="00405889">
        <w:rPr>
          <w:szCs w:val="24"/>
          <w:lang w:val="id-ID"/>
        </w:rPr>
        <w:t xml:space="preserve"> ), di mana seorang pembaca harus berhubungan secara berkelanjutan dengan makna obyektif dengan menjadikan kekinian kita sebagai pijakan.     </w:t>
      </w:r>
    </w:p>
    <w:p w14:paraId="6F61B4F9" w14:textId="77777777" w:rsidR="00141826" w:rsidRPr="00405889" w:rsidRDefault="00141826" w:rsidP="00405889">
      <w:pPr>
        <w:pStyle w:val="DaftarParagraf"/>
        <w:spacing w:line="360" w:lineRule="auto"/>
        <w:ind w:left="724" w:firstLine="567"/>
        <w:rPr>
          <w:szCs w:val="24"/>
        </w:rPr>
      </w:pPr>
      <w:proofErr w:type="spellStart"/>
      <w:r w:rsidRPr="00405889">
        <w:rPr>
          <w:szCs w:val="24"/>
        </w:rPr>
        <w:t>Melalui</w:t>
      </w:r>
      <w:proofErr w:type="spellEnd"/>
      <w:r w:rsidRPr="00405889">
        <w:rPr>
          <w:szCs w:val="24"/>
        </w:rPr>
        <w:t xml:space="preserve"> </w:t>
      </w:r>
      <w:proofErr w:type="spellStart"/>
      <w:r w:rsidRPr="00405889">
        <w:rPr>
          <w:szCs w:val="24"/>
        </w:rPr>
        <w:t>langkah-langkah</w:t>
      </w:r>
      <w:proofErr w:type="spellEnd"/>
      <w:r w:rsidRPr="00405889">
        <w:rPr>
          <w:szCs w:val="24"/>
        </w:rPr>
        <w:t xml:space="preserve"> </w:t>
      </w:r>
      <w:proofErr w:type="spellStart"/>
      <w:r w:rsidRPr="00405889">
        <w:rPr>
          <w:szCs w:val="24"/>
        </w:rPr>
        <w:t>metodologis</w:t>
      </w:r>
      <w:proofErr w:type="spellEnd"/>
      <w:r w:rsidRPr="00405889">
        <w:rPr>
          <w:szCs w:val="24"/>
        </w:rPr>
        <w:t xml:space="preserve"> di </w:t>
      </w:r>
      <w:proofErr w:type="spellStart"/>
      <w:r w:rsidRPr="00405889">
        <w:rPr>
          <w:szCs w:val="24"/>
        </w:rPr>
        <w:t>atas</w:t>
      </w:r>
      <w:proofErr w:type="spellEnd"/>
      <w:r w:rsidRPr="00405889">
        <w:rPr>
          <w:szCs w:val="24"/>
        </w:rPr>
        <w:t xml:space="preserve">, </w:t>
      </w:r>
      <w:proofErr w:type="spellStart"/>
      <w:r w:rsidRPr="00405889">
        <w:rPr>
          <w:szCs w:val="24"/>
        </w:rPr>
        <w:t>ketika</w:t>
      </w:r>
      <w:proofErr w:type="spellEnd"/>
      <w:r w:rsidRPr="00405889">
        <w:rPr>
          <w:szCs w:val="24"/>
        </w:rPr>
        <w:t xml:space="preserve"> </w:t>
      </w:r>
      <w:proofErr w:type="spellStart"/>
      <w:r w:rsidRPr="00405889">
        <w:rPr>
          <w:szCs w:val="24"/>
        </w:rPr>
        <w:t>membaca</w:t>
      </w:r>
      <w:proofErr w:type="spellEnd"/>
      <w:r w:rsidRPr="00405889">
        <w:rPr>
          <w:szCs w:val="24"/>
        </w:rPr>
        <w:t xml:space="preserve"> dan </w:t>
      </w:r>
      <w:proofErr w:type="spellStart"/>
      <w:r w:rsidRPr="00405889">
        <w:rPr>
          <w:szCs w:val="24"/>
        </w:rPr>
        <w:t>membahami</w:t>
      </w:r>
      <w:proofErr w:type="spellEnd"/>
      <w:r w:rsidRPr="00405889">
        <w:rPr>
          <w:szCs w:val="24"/>
        </w:rPr>
        <w:t xml:space="preserve"> al-Qur’an, al-</w:t>
      </w:r>
      <w:proofErr w:type="spellStart"/>
      <w:r w:rsidRPr="00405889">
        <w:rPr>
          <w:szCs w:val="24"/>
        </w:rPr>
        <w:t>Jabiri</w:t>
      </w:r>
      <w:proofErr w:type="spellEnd"/>
      <w:r w:rsidRPr="00405889">
        <w:rPr>
          <w:szCs w:val="24"/>
        </w:rPr>
        <w:t xml:space="preserve"> </w:t>
      </w:r>
      <w:proofErr w:type="spellStart"/>
      <w:r w:rsidRPr="00405889">
        <w:rPr>
          <w:szCs w:val="24"/>
        </w:rPr>
        <w:t>mengharapkan</w:t>
      </w:r>
      <w:proofErr w:type="spellEnd"/>
      <w:r w:rsidRPr="00405889">
        <w:rPr>
          <w:szCs w:val="24"/>
        </w:rPr>
        <w:t xml:space="preserve"> agar al-Qur’an </w:t>
      </w:r>
      <w:proofErr w:type="spellStart"/>
      <w:r w:rsidRPr="00405889">
        <w:rPr>
          <w:szCs w:val="24"/>
        </w:rPr>
        <w:t>menjadi</w:t>
      </w:r>
      <w:proofErr w:type="spellEnd"/>
      <w:r w:rsidRPr="00405889">
        <w:rPr>
          <w:szCs w:val="24"/>
        </w:rPr>
        <w:t xml:space="preserve"> </w:t>
      </w:r>
      <w:proofErr w:type="spellStart"/>
      <w:r w:rsidRPr="00405889">
        <w:rPr>
          <w:szCs w:val="24"/>
        </w:rPr>
        <w:t>otentik</w:t>
      </w:r>
      <w:proofErr w:type="spellEnd"/>
      <w:r w:rsidRPr="00405889">
        <w:rPr>
          <w:szCs w:val="24"/>
        </w:rPr>
        <w:t xml:space="preserve"> dan </w:t>
      </w:r>
      <w:proofErr w:type="spellStart"/>
      <w:r w:rsidRPr="00405889">
        <w:rPr>
          <w:szCs w:val="24"/>
        </w:rPr>
        <w:t>kontemporer</w:t>
      </w:r>
      <w:proofErr w:type="spellEnd"/>
      <w:r w:rsidRPr="00405889">
        <w:rPr>
          <w:szCs w:val="24"/>
        </w:rPr>
        <w:t xml:space="preserve"> pada </w:t>
      </w:r>
      <w:proofErr w:type="spellStart"/>
      <w:r w:rsidRPr="00405889">
        <w:rPr>
          <w:szCs w:val="24"/>
        </w:rPr>
        <w:t>masanya</w:t>
      </w:r>
      <w:proofErr w:type="spellEnd"/>
      <w:r w:rsidRPr="00405889">
        <w:rPr>
          <w:szCs w:val="24"/>
        </w:rPr>
        <w:t xml:space="preserve">. Pada </w:t>
      </w:r>
      <w:proofErr w:type="spellStart"/>
      <w:r w:rsidRPr="00405889">
        <w:rPr>
          <w:szCs w:val="24"/>
        </w:rPr>
        <w:t>saat</w:t>
      </w:r>
      <w:proofErr w:type="spellEnd"/>
      <w:r w:rsidRPr="00405889">
        <w:rPr>
          <w:szCs w:val="24"/>
        </w:rPr>
        <w:t xml:space="preserve"> yang </w:t>
      </w:r>
      <w:proofErr w:type="spellStart"/>
      <w:r w:rsidRPr="00405889">
        <w:rPr>
          <w:szCs w:val="24"/>
        </w:rPr>
        <w:t>bersamaan</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pembaca</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mampu</w:t>
      </w:r>
      <w:proofErr w:type="spellEnd"/>
      <w:r w:rsidRPr="00405889">
        <w:rPr>
          <w:szCs w:val="24"/>
        </w:rPr>
        <w:t xml:space="preserve"> </w:t>
      </w:r>
      <w:proofErr w:type="spellStart"/>
      <w:r w:rsidRPr="00405889">
        <w:rPr>
          <w:szCs w:val="24"/>
        </w:rPr>
        <w:t>mempertemukan</w:t>
      </w:r>
      <w:proofErr w:type="spellEnd"/>
      <w:r w:rsidRPr="00405889">
        <w:rPr>
          <w:szCs w:val="24"/>
        </w:rPr>
        <w:t xml:space="preserve"> </w:t>
      </w:r>
      <w:proofErr w:type="spellStart"/>
      <w:r w:rsidRPr="00405889">
        <w:rPr>
          <w:szCs w:val="24"/>
        </w:rPr>
        <w:t>teks</w:t>
      </w:r>
      <w:proofErr w:type="spellEnd"/>
      <w:r w:rsidRPr="00405889">
        <w:rPr>
          <w:szCs w:val="24"/>
        </w:rPr>
        <w:t xml:space="preserve"> al-Qur’an yang </w:t>
      </w:r>
      <w:proofErr w:type="spellStart"/>
      <w:r w:rsidRPr="00405889">
        <w:rPr>
          <w:szCs w:val="24"/>
        </w:rPr>
        <w:t>otentik</w:t>
      </w:r>
      <w:proofErr w:type="spellEnd"/>
      <w:r w:rsidRPr="00405889">
        <w:rPr>
          <w:szCs w:val="24"/>
        </w:rPr>
        <w:t xml:space="preserve"> dan </w:t>
      </w:r>
      <w:proofErr w:type="spellStart"/>
      <w:r w:rsidRPr="00405889">
        <w:rPr>
          <w:szCs w:val="24"/>
        </w:rPr>
        <w:t>obyektif</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kekinian</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terjadi</w:t>
      </w:r>
      <w:proofErr w:type="spellEnd"/>
      <w:r w:rsidRPr="00405889">
        <w:rPr>
          <w:szCs w:val="24"/>
        </w:rPr>
        <w:t xml:space="preserve"> </w:t>
      </w:r>
      <w:proofErr w:type="spellStart"/>
      <w:r w:rsidRPr="00405889">
        <w:rPr>
          <w:szCs w:val="24"/>
        </w:rPr>
        <w:t>dialektika</w:t>
      </w:r>
      <w:proofErr w:type="spellEnd"/>
      <w:r w:rsidRPr="00405889">
        <w:rPr>
          <w:szCs w:val="24"/>
        </w:rPr>
        <w:t xml:space="preserve"> dan </w:t>
      </w:r>
      <w:proofErr w:type="spellStart"/>
      <w:r w:rsidRPr="00405889">
        <w:rPr>
          <w:szCs w:val="24"/>
        </w:rPr>
        <w:t>pamaknaan</w:t>
      </w:r>
      <w:proofErr w:type="spellEnd"/>
      <w:r w:rsidRPr="00405889">
        <w:rPr>
          <w:szCs w:val="24"/>
        </w:rPr>
        <w:t xml:space="preserve"> yang </w:t>
      </w:r>
      <w:proofErr w:type="spellStart"/>
      <w:r w:rsidRPr="00405889">
        <w:rPr>
          <w:szCs w:val="24"/>
        </w:rPr>
        <w:t>berkelanjutan</w:t>
      </w:r>
      <w:proofErr w:type="spellEnd"/>
      <w:r w:rsidRPr="00405889">
        <w:rPr>
          <w:szCs w:val="24"/>
        </w:rPr>
        <w:t xml:space="preserve">. </w:t>
      </w:r>
      <w:proofErr w:type="spellStart"/>
      <w:r w:rsidRPr="00405889">
        <w:rPr>
          <w:szCs w:val="24"/>
        </w:rPr>
        <w:t>Ketiga</w:t>
      </w:r>
      <w:proofErr w:type="spellEnd"/>
      <w:r w:rsidRPr="00405889">
        <w:rPr>
          <w:szCs w:val="24"/>
        </w:rPr>
        <w:t xml:space="preserve"> </w:t>
      </w:r>
      <w:proofErr w:type="spellStart"/>
      <w:r w:rsidRPr="00405889">
        <w:rPr>
          <w:szCs w:val="24"/>
        </w:rPr>
        <w:t>langkah</w:t>
      </w:r>
      <w:proofErr w:type="spellEnd"/>
      <w:r w:rsidRPr="00405889">
        <w:rPr>
          <w:szCs w:val="24"/>
        </w:rPr>
        <w:t xml:space="preserve"> di </w:t>
      </w:r>
      <w:proofErr w:type="spellStart"/>
      <w:r w:rsidRPr="00405889">
        <w:rPr>
          <w:szCs w:val="24"/>
        </w:rPr>
        <w:t>atas</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disinergikan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seimbang</w:t>
      </w:r>
      <w:proofErr w:type="spellEnd"/>
      <w:r w:rsidRPr="00405889">
        <w:rPr>
          <w:szCs w:val="24"/>
        </w:rPr>
        <w:t xml:space="preserve"> agar </w:t>
      </w:r>
      <w:proofErr w:type="spellStart"/>
      <w:r w:rsidRPr="00405889">
        <w:rPr>
          <w:szCs w:val="24"/>
        </w:rPr>
        <w:t>pembacaan</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teks</w:t>
      </w:r>
      <w:proofErr w:type="spellEnd"/>
      <w:r w:rsidRPr="00405889">
        <w:rPr>
          <w:szCs w:val="24"/>
        </w:rPr>
        <w:t xml:space="preserve"> al-Qur’an </w:t>
      </w:r>
      <w:proofErr w:type="spellStart"/>
      <w:r w:rsidRPr="00405889">
        <w:rPr>
          <w:szCs w:val="24"/>
        </w:rPr>
        <w:t>mendapatkan</w:t>
      </w:r>
      <w:proofErr w:type="spellEnd"/>
      <w:r w:rsidRPr="00405889">
        <w:rPr>
          <w:szCs w:val="24"/>
        </w:rPr>
        <w:t xml:space="preserve"> </w:t>
      </w:r>
      <w:proofErr w:type="spellStart"/>
      <w:r w:rsidRPr="00405889">
        <w:rPr>
          <w:szCs w:val="24"/>
        </w:rPr>
        <w:t>pemahaman</w:t>
      </w:r>
      <w:proofErr w:type="spellEnd"/>
      <w:r w:rsidRPr="00405889">
        <w:rPr>
          <w:szCs w:val="24"/>
        </w:rPr>
        <w:t xml:space="preserve"> dan </w:t>
      </w:r>
      <w:proofErr w:type="spellStart"/>
      <w:r w:rsidRPr="00405889">
        <w:rPr>
          <w:szCs w:val="24"/>
        </w:rPr>
        <w:t>manfaat</w:t>
      </w:r>
      <w:proofErr w:type="spellEnd"/>
      <w:r w:rsidRPr="00405889">
        <w:rPr>
          <w:szCs w:val="24"/>
        </w:rPr>
        <w:t xml:space="preserve"> yang </w:t>
      </w:r>
      <w:proofErr w:type="spellStart"/>
      <w:r w:rsidRPr="00405889">
        <w:rPr>
          <w:szCs w:val="24"/>
        </w:rPr>
        <w:t>berarti</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kehidupan</w:t>
      </w:r>
      <w:proofErr w:type="spellEnd"/>
      <w:r w:rsidRPr="00405889">
        <w:rPr>
          <w:szCs w:val="24"/>
        </w:rPr>
        <w:t xml:space="preserve"> </w:t>
      </w:r>
      <w:proofErr w:type="spellStart"/>
      <w:r w:rsidRPr="00405889">
        <w:rPr>
          <w:szCs w:val="24"/>
        </w:rPr>
        <w:t>sekarang</w:t>
      </w:r>
      <w:proofErr w:type="spellEnd"/>
      <w:r w:rsidRPr="00405889">
        <w:rPr>
          <w:szCs w:val="24"/>
        </w:rPr>
        <w:t xml:space="preserve">, </w:t>
      </w:r>
      <w:proofErr w:type="spellStart"/>
      <w:r w:rsidRPr="00405889">
        <w:rPr>
          <w:szCs w:val="24"/>
        </w:rPr>
        <w:t>tanpa</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melemparkan</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jauh</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dirinya</w:t>
      </w:r>
      <w:proofErr w:type="spellEnd"/>
      <w:r w:rsidRPr="00405889">
        <w:rPr>
          <w:szCs w:val="24"/>
        </w:rPr>
        <w:t xml:space="preserve"> (</w:t>
      </w:r>
      <w:r w:rsidRPr="00405889">
        <w:rPr>
          <w:szCs w:val="24"/>
          <w:rtl/>
          <w:lang w:bidi="ar-SA"/>
        </w:rPr>
        <w:t>لنفسه معاصرا</w:t>
      </w:r>
      <w:r w:rsidRPr="00405889">
        <w:rPr>
          <w:szCs w:val="24"/>
        </w:rPr>
        <w:t xml:space="preserve">) dan </w:t>
      </w:r>
      <w:proofErr w:type="spellStart"/>
      <w:r w:rsidRPr="00405889">
        <w:rPr>
          <w:szCs w:val="24"/>
        </w:rPr>
        <w:t>tidak</w:t>
      </w:r>
      <w:proofErr w:type="spellEnd"/>
      <w:r w:rsidRPr="00405889">
        <w:rPr>
          <w:szCs w:val="24"/>
        </w:rPr>
        <w:t xml:space="preserve"> “</w:t>
      </w:r>
      <w:proofErr w:type="spellStart"/>
      <w:r w:rsidRPr="00405889">
        <w:rPr>
          <w:szCs w:val="24"/>
        </w:rPr>
        <w:t>terpengaruh</w:t>
      </w:r>
      <w:proofErr w:type="spellEnd"/>
      <w:r w:rsidRPr="00405889">
        <w:rPr>
          <w:szCs w:val="24"/>
        </w:rPr>
        <w:t xml:space="preserve">” oleh </w:t>
      </w:r>
      <w:proofErr w:type="spellStart"/>
      <w:r w:rsidRPr="00405889">
        <w:rPr>
          <w:szCs w:val="24"/>
        </w:rPr>
        <w:t>ideologi</w:t>
      </w:r>
      <w:proofErr w:type="spellEnd"/>
      <w:r w:rsidRPr="00405889">
        <w:rPr>
          <w:szCs w:val="24"/>
        </w:rPr>
        <w:t xml:space="preserve"> para </w:t>
      </w:r>
      <w:proofErr w:type="spellStart"/>
      <w:r w:rsidRPr="00405889">
        <w:rPr>
          <w:szCs w:val="24"/>
        </w:rPr>
        <w:t>mufassir</w:t>
      </w:r>
      <w:proofErr w:type="spellEnd"/>
      <w:r w:rsidRPr="00405889">
        <w:rPr>
          <w:szCs w:val="24"/>
        </w:rPr>
        <w:t xml:space="preserve"> masa </w:t>
      </w:r>
      <w:proofErr w:type="spellStart"/>
      <w:r w:rsidRPr="00405889">
        <w:rPr>
          <w:szCs w:val="24"/>
        </w:rPr>
        <w:t>lalu</w:t>
      </w:r>
      <w:proofErr w:type="spellEnd"/>
      <w:r w:rsidRPr="00405889">
        <w:rPr>
          <w:szCs w:val="24"/>
        </w:rPr>
        <w:t>.</w:t>
      </w:r>
    </w:p>
    <w:p w14:paraId="1268AE85" w14:textId="77777777" w:rsidR="00141826" w:rsidRPr="00405889" w:rsidRDefault="00141826" w:rsidP="00405889">
      <w:pPr>
        <w:pStyle w:val="DaftarParagraf"/>
        <w:spacing w:line="360" w:lineRule="auto"/>
        <w:ind w:left="724" w:firstLine="567"/>
        <w:rPr>
          <w:szCs w:val="24"/>
        </w:rPr>
      </w:pPr>
    </w:p>
    <w:p w14:paraId="54FBD3BF" w14:textId="77777777" w:rsidR="00141826" w:rsidRPr="00405889" w:rsidRDefault="00141826" w:rsidP="00405889">
      <w:pPr>
        <w:pStyle w:val="DaftarParagraf"/>
        <w:spacing w:line="360" w:lineRule="auto"/>
        <w:ind w:left="724" w:firstLine="567"/>
        <w:rPr>
          <w:szCs w:val="24"/>
        </w:rPr>
      </w:pPr>
    </w:p>
    <w:p w14:paraId="5BF71F66" w14:textId="77777777" w:rsidR="00141826" w:rsidRPr="00405889" w:rsidRDefault="00141826" w:rsidP="00405889">
      <w:pPr>
        <w:spacing w:after="160" w:line="360" w:lineRule="auto"/>
        <w:ind w:left="15" w:firstLine="0"/>
        <w:rPr>
          <w:szCs w:val="24"/>
        </w:rPr>
      </w:pPr>
      <w:r w:rsidRPr="00405889">
        <w:rPr>
          <w:szCs w:val="24"/>
        </w:rPr>
        <w:br w:type="page"/>
      </w:r>
    </w:p>
    <w:p w14:paraId="5A415274" w14:textId="1BC4551C" w:rsidR="00611AAE" w:rsidRPr="00611AAE" w:rsidRDefault="00611AAE" w:rsidP="00611AAE">
      <w:pPr>
        <w:pStyle w:val="DaftarParagraf"/>
        <w:tabs>
          <w:tab w:val="left" w:pos="567"/>
        </w:tabs>
        <w:spacing w:after="0" w:line="360" w:lineRule="auto"/>
        <w:ind w:left="441" w:firstLine="0"/>
        <w:jc w:val="center"/>
        <w:rPr>
          <w:b/>
          <w:szCs w:val="24"/>
          <w:lang w:val="id-ID"/>
        </w:rPr>
      </w:pPr>
      <w:r>
        <w:rPr>
          <w:b/>
          <w:szCs w:val="24"/>
          <w:lang w:val="id-ID"/>
        </w:rPr>
        <w:lastRenderedPageBreak/>
        <w:t>BAB IV</w:t>
      </w:r>
    </w:p>
    <w:p w14:paraId="327C842A" w14:textId="5601D82E" w:rsidR="00141826" w:rsidRDefault="00141826" w:rsidP="00611AAE">
      <w:pPr>
        <w:pStyle w:val="DaftarParagraf"/>
        <w:tabs>
          <w:tab w:val="left" w:pos="567"/>
        </w:tabs>
        <w:spacing w:after="0" w:line="360" w:lineRule="auto"/>
        <w:ind w:left="441" w:firstLine="0"/>
        <w:jc w:val="center"/>
        <w:rPr>
          <w:b/>
          <w:szCs w:val="24"/>
        </w:rPr>
      </w:pPr>
      <w:r w:rsidRPr="00405889">
        <w:rPr>
          <w:b/>
          <w:szCs w:val="24"/>
        </w:rPr>
        <w:t>NURCHOLIS MADJID</w:t>
      </w:r>
    </w:p>
    <w:p w14:paraId="1FCF41B7" w14:textId="77777777" w:rsidR="00611AAE" w:rsidRPr="00405889" w:rsidRDefault="00611AAE" w:rsidP="00611AAE">
      <w:pPr>
        <w:pStyle w:val="DaftarParagraf"/>
        <w:tabs>
          <w:tab w:val="left" w:pos="567"/>
        </w:tabs>
        <w:spacing w:after="0" w:line="360" w:lineRule="auto"/>
        <w:ind w:left="441" w:firstLine="0"/>
        <w:jc w:val="center"/>
        <w:rPr>
          <w:b/>
          <w:szCs w:val="24"/>
        </w:rPr>
      </w:pPr>
    </w:p>
    <w:p w14:paraId="6DE71F9D" w14:textId="77777777" w:rsidR="00141826" w:rsidRPr="00405889" w:rsidRDefault="00141826" w:rsidP="00B814B1">
      <w:pPr>
        <w:pStyle w:val="DaftarParagraf"/>
        <w:numPr>
          <w:ilvl w:val="0"/>
          <w:numId w:val="30"/>
        </w:numPr>
        <w:tabs>
          <w:tab w:val="left" w:pos="567"/>
        </w:tabs>
        <w:spacing w:after="0" w:line="360" w:lineRule="auto"/>
        <w:ind w:left="441" w:hanging="426"/>
        <w:rPr>
          <w:b/>
          <w:szCs w:val="24"/>
        </w:rPr>
      </w:pPr>
      <w:proofErr w:type="spellStart"/>
      <w:r w:rsidRPr="00405889">
        <w:rPr>
          <w:b/>
          <w:szCs w:val="24"/>
        </w:rPr>
        <w:t>Biografi</w:t>
      </w:r>
      <w:proofErr w:type="spellEnd"/>
      <w:r w:rsidRPr="00405889">
        <w:rPr>
          <w:b/>
          <w:szCs w:val="24"/>
        </w:rPr>
        <w:t xml:space="preserve"> </w:t>
      </w:r>
      <w:proofErr w:type="spellStart"/>
      <w:r w:rsidRPr="00405889">
        <w:rPr>
          <w:b/>
          <w:szCs w:val="24"/>
        </w:rPr>
        <w:t>Nurcholish</w:t>
      </w:r>
      <w:proofErr w:type="spellEnd"/>
      <w:r w:rsidRPr="00405889">
        <w:rPr>
          <w:b/>
          <w:szCs w:val="24"/>
        </w:rPr>
        <w:t xml:space="preserve"> </w:t>
      </w:r>
      <w:proofErr w:type="spellStart"/>
      <w:r w:rsidRPr="00405889">
        <w:rPr>
          <w:b/>
          <w:szCs w:val="24"/>
        </w:rPr>
        <w:t>Madjid</w:t>
      </w:r>
      <w:proofErr w:type="spellEnd"/>
    </w:p>
    <w:p w14:paraId="56B4BA80" w14:textId="77777777" w:rsidR="00141826" w:rsidRPr="00405889" w:rsidRDefault="00141826" w:rsidP="00405889">
      <w:pPr>
        <w:autoSpaceDE w:val="0"/>
        <w:autoSpaceDN w:val="0"/>
        <w:adjustRightInd w:val="0"/>
        <w:spacing w:after="0" w:line="360" w:lineRule="auto"/>
        <w:ind w:left="375" w:firstLine="491"/>
        <w:rPr>
          <w:szCs w:val="24"/>
        </w:rPr>
      </w:pPr>
      <w:proofErr w:type="spellStart"/>
      <w:r w:rsidRPr="00405889">
        <w:rPr>
          <w:szCs w:val="24"/>
        </w:rPr>
        <w:t>Nurcholish</w:t>
      </w:r>
      <w:proofErr w:type="spellEnd"/>
      <w:r w:rsidRPr="00405889">
        <w:rPr>
          <w:szCs w:val="24"/>
        </w:rPr>
        <w:t xml:space="preserve"> </w:t>
      </w:r>
      <w:proofErr w:type="spellStart"/>
      <w:r w:rsidRPr="00405889">
        <w:rPr>
          <w:szCs w:val="24"/>
        </w:rPr>
        <w:t>Madjid</w:t>
      </w:r>
      <w:proofErr w:type="spellEnd"/>
      <w:r w:rsidRPr="00405889">
        <w:rPr>
          <w:szCs w:val="24"/>
        </w:rPr>
        <w:t xml:space="preserve"> </w:t>
      </w:r>
      <w:proofErr w:type="spellStart"/>
      <w:r w:rsidRPr="00405889">
        <w:rPr>
          <w:szCs w:val="24"/>
        </w:rPr>
        <w:t>lahir</w:t>
      </w:r>
      <w:proofErr w:type="spellEnd"/>
      <w:r w:rsidRPr="00405889">
        <w:rPr>
          <w:szCs w:val="24"/>
        </w:rPr>
        <w:t xml:space="preserve"> di </w:t>
      </w:r>
      <w:proofErr w:type="spellStart"/>
      <w:r w:rsidRPr="00405889">
        <w:rPr>
          <w:szCs w:val="24"/>
        </w:rPr>
        <w:t>Jombang</w:t>
      </w:r>
      <w:proofErr w:type="spellEnd"/>
      <w:r w:rsidRPr="00405889">
        <w:rPr>
          <w:szCs w:val="24"/>
          <w:lang w:bidi="ar-DZ"/>
        </w:rPr>
        <w:t xml:space="preserve">, </w:t>
      </w:r>
      <w:proofErr w:type="spellStart"/>
      <w:r w:rsidRPr="00405889">
        <w:rPr>
          <w:szCs w:val="24"/>
        </w:rPr>
        <w:t>Jawa</w:t>
      </w:r>
      <w:proofErr w:type="spellEnd"/>
      <w:r w:rsidRPr="00405889">
        <w:rPr>
          <w:szCs w:val="24"/>
        </w:rPr>
        <w:t xml:space="preserve"> Timur pada </w:t>
      </w:r>
      <w:proofErr w:type="spellStart"/>
      <w:r w:rsidRPr="00405889">
        <w:rPr>
          <w:szCs w:val="24"/>
        </w:rPr>
        <w:t>tanggal</w:t>
      </w:r>
      <w:proofErr w:type="spellEnd"/>
      <w:r w:rsidRPr="00405889">
        <w:rPr>
          <w:szCs w:val="24"/>
        </w:rPr>
        <w:t xml:space="preserve"> 17 </w:t>
      </w:r>
      <w:proofErr w:type="spellStart"/>
      <w:r w:rsidRPr="00405889">
        <w:rPr>
          <w:szCs w:val="24"/>
        </w:rPr>
        <w:t>Maret</w:t>
      </w:r>
      <w:proofErr w:type="spellEnd"/>
      <w:r w:rsidRPr="00405889">
        <w:rPr>
          <w:szCs w:val="24"/>
        </w:rPr>
        <w:t xml:space="preserve"> 1939dengan </w:t>
      </w:r>
      <w:proofErr w:type="spellStart"/>
      <w:r w:rsidRPr="00405889">
        <w:rPr>
          <w:szCs w:val="24"/>
        </w:rPr>
        <w:t>namaAbdul</w:t>
      </w:r>
      <w:proofErr w:type="spellEnd"/>
      <w:r w:rsidRPr="00405889">
        <w:rPr>
          <w:szCs w:val="24"/>
        </w:rPr>
        <w:t xml:space="preserve"> Malik. Nama </w:t>
      </w:r>
      <w:proofErr w:type="spellStart"/>
      <w:r w:rsidRPr="00405889">
        <w:rPr>
          <w:szCs w:val="24"/>
        </w:rPr>
        <w:t>kecil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diganti</w:t>
      </w:r>
      <w:proofErr w:type="spellEnd"/>
      <w:r w:rsidRPr="00405889">
        <w:rPr>
          <w:szCs w:val="24"/>
        </w:rPr>
        <w:t xml:space="preserve"> oleh orang </w:t>
      </w:r>
      <w:proofErr w:type="spellStart"/>
      <w:r w:rsidRPr="00405889">
        <w:rPr>
          <w:szCs w:val="24"/>
        </w:rPr>
        <w:t>tuanya</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ibamelihat</w:t>
      </w:r>
      <w:proofErr w:type="spellEnd"/>
      <w:r w:rsidRPr="00405889">
        <w:rPr>
          <w:szCs w:val="24"/>
        </w:rPr>
        <w:t xml:space="preserve"> </w:t>
      </w:r>
      <w:proofErr w:type="spellStart"/>
      <w:r w:rsidRPr="00405889">
        <w:rPr>
          <w:szCs w:val="24"/>
        </w:rPr>
        <w:t>anaknya</w:t>
      </w:r>
      <w:proofErr w:type="spellEnd"/>
      <w:r w:rsidRPr="00405889">
        <w:rPr>
          <w:szCs w:val="24"/>
        </w:rPr>
        <w:t xml:space="preserve"> </w:t>
      </w:r>
      <w:proofErr w:type="spellStart"/>
      <w:r w:rsidRPr="00405889">
        <w:rPr>
          <w:szCs w:val="24"/>
        </w:rPr>
        <w:t>sering</w:t>
      </w:r>
      <w:proofErr w:type="spellEnd"/>
      <w:r w:rsidRPr="00405889">
        <w:rPr>
          <w:szCs w:val="24"/>
        </w:rPr>
        <w:t xml:space="preserve"> </w:t>
      </w:r>
      <w:proofErr w:type="spellStart"/>
      <w:r w:rsidRPr="00405889">
        <w:rPr>
          <w:szCs w:val="24"/>
        </w:rPr>
        <w:t>sakit-sakitan</w:t>
      </w:r>
      <w:proofErr w:type="spellEnd"/>
      <w:r w:rsidRPr="00405889">
        <w:rPr>
          <w:szCs w:val="24"/>
        </w:rPr>
        <w:t xml:space="preserve">. </w:t>
      </w:r>
      <w:proofErr w:type="spellStart"/>
      <w:r w:rsidRPr="00405889">
        <w:rPr>
          <w:szCs w:val="24"/>
        </w:rPr>
        <w:t>Tradisi</w:t>
      </w:r>
      <w:proofErr w:type="spellEnd"/>
      <w:r w:rsidRPr="00405889">
        <w:rPr>
          <w:szCs w:val="24"/>
        </w:rPr>
        <w:t xml:space="preserve"> </w:t>
      </w:r>
      <w:proofErr w:type="spellStart"/>
      <w:r w:rsidRPr="00405889">
        <w:rPr>
          <w:szCs w:val="24"/>
        </w:rPr>
        <w:t>kepercayaan</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Jombang</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itumemang</w:t>
      </w:r>
      <w:proofErr w:type="spellEnd"/>
      <w:r w:rsidRPr="00405889">
        <w:rPr>
          <w:szCs w:val="24"/>
        </w:rPr>
        <w:t xml:space="preserve"> </w:t>
      </w:r>
      <w:proofErr w:type="spellStart"/>
      <w:r w:rsidRPr="00405889">
        <w:rPr>
          <w:szCs w:val="24"/>
        </w:rPr>
        <w:t>mempercayai</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anak</w:t>
      </w:r>
      <w:proofErr w:type="spellEnd"/>
      <w:r w:rsidRPr="00405889">
        <w:rPr>
          <w:szCs w:val="24"/>
        </w:rPr>
        <w:t xml:space="preserve"> yang </w:t>
      </w:r>
      <w:proofErr w:type="spellStart"/>
      <w:r w:rsidRPr="00405889">
        <w:rPr>
          <w:szCs w:val="24"/>
        </w:rPr>
        <w:t>sring</w:t>
      </w:r>
      <w:proofErr w:type="spellEnd"/>
      <w:r w:rsidRPr="00405889">
        <w:rPr>
          <w:szCs w:val="24"/>
        </w:rPr>
        <w:t xml:space="preserve"> </w:t>
      </w:r>
      <w:proofErr w:type="spellStart"/>
      <w:r w:rsidRPr="00405889">
        <w:rPr>
          <w:szCs w:val="24"/>
        </w:rPr>
        <w:t>sakit</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akibat</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ketidak</w:t>
      </w:r>
      <w:proofErr w:type="spellEnd"/>
      <w:r w:rsidRPr="00405889">
        <w:rPr>
          <w:szCs w:val="24"/>
        </w:rPr>
        <w:t xml:space="preserve"> </w:t>
      </w:r>
      <w:proofErr w:type="spellStart"/>
      <w:r w:rsidRPr="00405889">
        <w:rPr>
          <w:szCs w:val="24"/>
        </w:rPr>
        <w:t>kuatanmenyandang</w:t>
      </w:r>
      <w:proofErr w:type="spellEnd"/>
      <w:r w:rsidRPr="00405889">
        <w:rPr>
          <w:szCs w:val="24"/>
        </w:rPr>
        <w:t xml:space="preserve"> </w:t>
      </w:r>
      <w:proofErr w:type="spellStart"/>
      <w:r w:rsidRPr="00405889">
        <w:rPr>
          <w:szCs w:val="24"/>
        </w:rPr>
        <w:t>nama</w:t>
      </w:r>
      <w:proofErr w:type="spellEnd"/>
      <w:r w:rsidRPr="00405889">
        <w:rPr>
          <w:szCs w:val="24"/>
        </w:rPr>
        <w:t xml:space="preserve"> yang </w:t>
      </w:r>
      <w:proofErr w:type="spellStart"/>
      <w:r w:rsidRPr="00405889">
        <w:rPr>
          <w:szCs w:val="24"/>
        </w:rPr>
        <w:t>terlalu</w:t>
      </w:r>
      <w:proofErr w:type="spellEnd"/>
      <w:r w:rsidRPr="00405889">
        <w:rPr>
          <w:szCs w:val="24"/>
        </w:rPr>
        <w:t xml:space="preserve"> </w:t>
      </w:r>
      <w:proofErr w:type="spellStart"/>
      <w:r w:rsidRPr="00405889">
        <w:rPr>
          <w:szCs w:val="24"/>
        </w:rPr>
        <w:t>bagus</w:t>
      </w:r>
      <w:proofErr w:type="spellEnd"/>
      <w:r w:rsidRPr="00405889">
        <w:rPr>
          <w:szCs w:val="24"/>
        </w:rPr>
        <w:t xml:space="preserve">. Ayah </w:t>
      </w:r>
      <w:proofErr w:type="spellStart"/>
      <w:r w:rsidRPr="00405889">
        <w:rPr>
          <w:szCs w:val="24"/>
        </w:rPr>
        <w:t>Cak</w:t>
      </w:r>
      <w:proofErr w:type="spellEnd"/>
      <w:r w:rsidRPr="00405889">
        <w:rPr>
          <w:szCs w:val="24"/>
        </w:rPr>
        <w:t xml:space="preserve"> Nur yang </w:t>
      </w:r>
      <w:proofErr w:type="spellStart"/>
      <w:r w:rsidRPr="00405889">
        <w:rPr>
          <w:szCs w:val="24"/>
        </w:rPr>
        <w:t>bernama</w:t>
      </w:r>
      <w:proofErr w:type="spellEnd"/>
      <w:r w:rsidRPr="00405889">
        <w:rPr>
          <w:szCs w:val="24"/>
        </w:rPr>
        <w:t xml:space="preserve"> Abdul </w:t>
      </w:r>
      <w:proofErr w:type="spellStart"/>
      <w:r w:rsidRPr="00405889">
        <w:rPr>
          <w:szCs w:val="24"/>
        </w:rPr>
        <w:t>Madjidmerupakan</w:t>
      </w:r>
      <w:proofErr w:type="spellEnd"/>
      <w:r w:rsidRPr="00405889">
        <w:rPr>
          <w:szCs w:val="24"/>
        </w:rPr>
        <w:t xml:space="preserve"> </w:t>
      </w:r>
      <w:proofErr w:type="spellStart"/>
      <w:r w:rsidRPr="00405889">
        <w:rPr>
          <w:szCs w:val="24"/>
        </w:rPr>
        <w:t>santri</w:t>
      </w:r>
      <w:proofErr w:type="spellEnd"/>
      <w:r w:rsidRPr="00405889">
        <w:rPr>
          <w:szCs w:val="24"/>
        </w:rPr>
        <w:t xml:space="preserve"> </w:t>
      </w:r>
      <w:proofErr w:type="spellStart"/>
      <w:r w:rsidRPr="00405889">
        <w:rPr>
          <w:szCs w:val="24"/>
        </w:rPr>
        <w:t>kesayangan</w:t>
      </w:r>
      <w:proofErr w:type="spellEnd"/>
      <w:r w:rsidRPr="00405889">
        <w:rPr>
          <w:szCs w:val="24"/>
        </w:rPr>
        <w:t xml:space="preserve"> </w:t>
      </w:r>
      <w:proofErr w:type="spellStart"/>
      <w:r w:rsidRPr="00405889">
        <w:rPr>
          <w:i/>
          <w:iCs/>
          <w:szCs w:val="24"/>
        </w:rPr>
        <w:t>hadratus</w:t>
      </w:r>
      <w:proofErr w:type="spellEnd"/>
      <w:r w:rsidRPr="00405889">
        <w:rPr>
          <w:i/>
          <w:iCs/>
          <w:szCs w:val="24"/>
        </w:rPr>
        <w:t xml:space="preserve"> </w:t>
      </w:r>
      <w:proofErr w:type="spellStart"/>
      <w:r w:rsidRPr="00405889">
        <w:rPr>
          <w:i/>
          <w:iCs/>
          <w:szCs w:val="24"/>
        </w:rPr>
        <w:t>syaikh</w:t>
      </w:r>
      <w:proofErr w:type="spellEnd"/>
      <w:r w:rsidRPr="00405889">
        <w:rPr>
          <w:i/>
          <w:iCs/>
          <w:szCs w:val="24"/>
        </w:rPr>
        <w:t xml:space="preserve"> </w:t>
      </w:r>
      <w:r w:rsidRPr="00405889">
        <w:rPr>
          <w:szCs w:val="24"/>
        </w:rPr>
        <w:t xml:space="preserve">Hasyim </w:t>
      </w:r>
      <w:proofErr w:type="spellStart"/>
      <w:r w:rsidRPr="00405889">
        <w:rPr>
          <w:szCs w:val="24"/>
        </w:rPr>
        <w:t>Asy’ari</w:t>
      </w:r>
      <w:proofErr w:type="spellEnd"/>
      <w:r w:rsidRPr="00405889">
        <w:rPr>
          <w:szCs w:val="24"/>
        </w:rPr>
        <w:t xml:space="preserve"> yang </w:t>
      </w:r>
      <w:proofErr w:type="spellStart"/>
      <w:r w:rsidRPr="00405889">
        <w:rPr>
          <w:szCs w:val="24"/>
        </w:rPr>
        <w:t>sering</w:t>
      </w:r>
      <w:proofErr w:type="spellEnd"/>
      <w:r w:rsidRPr="00405889">
        <w:rPr>
          <w:szCs w:val="24"/>
        </w:rPr>
        <w:t xml:space="preserve"> </w:t>
      </w:r>
      <w:proofErr w:type="spellStart"/>
      <w:r w:rsidRPr="00405889">
        <w:rPr>
          <w:szCs w:val="24"/>
        </w:rPr>
        <w:t>mendampingibeliau</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bepergian</w:t>
      </w:r>
      <w:proofErr w:type="spellEnd"/>
      <w:r w:rsidRPr="00405889">
        <w:rPr>
          <w:szCs w:val="24"/>
        </w:rPr>
        <w:t xml:space="preserve">, </w:t>
      </w:r>
      <w:proofErr w:type="spellStart"/>
      <w:r w:rsidRPr="00405889">
        <w:rPr>
          <w:szCs w:val="24"/>
        </w:rPr>
        <w:t>memijatnya</w:t>
      </w:r>
      <w:proofErr w:type="spellEnd"/>
      <w:r w:rsidRPr="00405889">
        <w:rPr>
          <w:szCs w:val="24"/>
        </w:rPr>
        <w:t xml:space="preserve"> </w:t>
      </w:r>
      <w:proofErr w:type="spellStart"/>
      <w:r w:rsidRPr="00405889">
        <w:rPr>
          <w:szCs w:val="24"/>
        </w:rPr>
        <w:t>ketika</w:t>
      </w:r>
      <w:proofErr w:type="spellEnd"/>
      <w:r w:rsidRPr="00405889">
        <w:rPr>
          <w:szCs w:val="24"/>
        </w:rPr>
        <w:t xml:space="preserve"> </w:t>
      </w:r>
      <w:proofErr w:type="spellStart"/>
      <w:r w:rsidRPr="00405889">
        <w:rPr>
          <w:szCs w:val="24"/>
        </w:rPr>
        <w:t>kelelahan</w:t>
      </w:r>
      <w:proofErr w:type="spellEnd"/>
      <w:r w:rsidRPr="00405889">
        <w:rPr>
          <w:szCs w:val="24"/>
        </w:rPr>
        <w:t xml:space="preserve">, dan </w:t>
      </w:r>
      <w:proofErr w:type="spellStart"/>
      <w:r w:rsidRPr="00405889">
        <w:rPr>
          <w:szCs w:val="24"/>
        </w:rPr>
        <w:t>menjadi</w:t>
      </w:r>
      <w:proofErr w:type="spellEnd"/>
      <w:r w:rsidRPr="00405889">
        <w:rPr>
          <w:szCs w:val="24"/>
        </w:rPr>
        <w:t xml:space="preserve"> </w:t>
      </w:r>
      <w:proofErr w:type="spellStart"/>
      <w:r w:rsidRPr="00405889">
        <w:rPr>
          <w:szCs w:val="24"/>
        </w:rPr>
        <w:t>kepanjangan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keilmuanbeliau</w:t>
      </w:r>
      <w:proofErr w:type="spellEnd"/>
      <w:r w:rsidRPr="00405889">
        <w:rPr>
          <w:szCs w:val="24"/>
        </w:rPr>
        <w:t xml:space="preserve"> di </w:t>
      </w:r>
      <w:proofErr w:type="spellStart"/>
      <w:r w:rsidRPr="00405889">
        <w:rPr>
          <w:szCs w:val="24"/>
        </w:rPr>
        <w:t>masyarakat</w:t>
      </w:r>
      <w:proofErr w:type="spellEnd"/>
      <w:r w:rsidRPr="00405889">
        <w:rPr>
          <w:szCs w:val="24"/>
        </w:rPr>
        <w:t>.</w:t>
      </w:r>
      <w:r w:rsidRPr="00405889">
        <w:rPr>
          <w:rStyle w:val="ReferensiCatatanKaki"/>
          <w:szCs w:val="24"/>
        </w:rPr>
        <w:footnoteReference w:id="40"/>
      </w:r>
    </w:p>
    <w:p w14:paraId="6E63B310" w14:textId="77777777" w:rsidR="00141826" w:rsidRPr="00405889" w:rsidRDefault="00141826" w:rsidP="00405889">
      <w:pPr>
        <w:autoSpaceDE w:val="0"/>
        <w:autoSpaceDN w:val="0"/>
        <w:adjustRightInd w:val="0"/>
        <w:spacing w:after="0" w:line="360" w:lineRule="auto"/>
        <w:ind w:left="375" w:firstLine="491"/>
        <w:rPr>
          <w:szCs w:val="24"/>
        </w:rPr>
      </w:pPr>
      <w:proofErr w:type="spellStart"/>
      <w:r w:rsidRPr="00405889">
        <w:rPr>
          <w:szCs w:val="24"/>
        </w:rPr>
        <w:t>Nuscholish</w:t>
      </w:r>
      <w:proofErr w:type="spellEnd"/>
      <w:r w:rsidRPr="00405889">
        <w:rPr>
          <w:szCs w:val="24"/>
        </w:rPr>
        <w:t xml:space="preserve"> </w:t>
      </w:r>
      <w:proofErr w:type="spellStart"/>
      <w:r w:rsidRPr="00405889">
        <w:rPr>
          <w:szCs w:val="24"/>
        </w:rPr>
        <w:t>Madjid</w:t>
      </w:r>
      <w:proofErr w:type="spellEnd"/>
      <w:r w:rsidRPr="00405889">
        <w:rPr>
          <w:szCs w:val="24"/>
        </w:rPr>
        <w:t xml:space="preserve"> </w:t>
      </w:r>
      <w:proofErr w:type="spellStart"/>
      <w:r w:rsidRPr="00405889">
        <w:rPr>
          <w:szCs w:val="24"/>
        </w:rPr>
        <w:t>kecil</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anak</w:t>
      </w:r>
      <w:proofErr w:type="spellEnd"/>
      <w:r w:rsidRPr="00405889">
        <w:rPr>
          <w:szCs w:val="24"/>
        </w:rPr>
        <w:t xml:space="preserve"> yang </w:t>
      </w:r>
      <w:proofErr w:type="spellStart"/>
      <w:r w:rsidRPr="00405889">
        <w:rPr>
          <w:szCs w:val="24"/>
        </w:rPr>
        <w:t>menonjol</w:t>
      </w:r>
      <w:proofErr w:type="spellEnd"/>
      <w:r w:rsidRPr="00405889">
        <w:rPr>
          <w:szCs w:val="24"/>
        </w:rPr>
        <w:t xml:space="preserve"> di </w:t>
      </w:r>
      <w:proofErr w:type="spellStart"/>
      <w:r w:rsidRPr="00405889">
        <w:rPr>
          <w:szCs w:val="24"/>
        </w:rPr>
        <w:t>antara</w:t>
      </w:r>
      <w:proofErr w:type="spellEnd"/>
      <w:r w:rsidRPr="00405889">
        <w:rPr>
          <w:szCs w:val="24"/>
        </w:rPr>
        <w:t xml:space="preserve"> </w:t>
      </w:r>
      <w:proofErr w:type="spellStart"/>
      <w:r w:rsidRPr="00405889">
        <w:rPr>
          <w:szCs w:val="24"/>
        </w:rPr>
        <w:t>teman-temannya</w:t>
      </w:r>
      <w:proofErr w:type="spellEnd"/>
      <w:r w:rsidRPr="00405889">
        <w:rPr>
          <w:szCs w:val="24"/>
        </w:rPr>
        <w:t xml:space="preserve">. Hal yang </w:t>
      </w:r>
      <w:proofErr w:type="spellStart"/>
      <w:r w:rsidRPr="00405889">
        <w:rPr>
          <w:szCs w:val="24"/>
        </w:rPr>
        <w:t>sering</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lakukan</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bermain</w:t>
      </w:r>
      <w:proofErr w:type="spellEnd"/>
      <w:r w:rsidRPr="00405889">
        <w:rPr>
          <w:szCs w:val="24"/>
        </w:rPr>
        <w:t xml:space="preserve"> </w:t>
      </w:r>
      <w:proofErr w:type="spellStart"/>
      <w:r w:rsidRPr="00405889">
        <w:rPr>
          <w:szCs w:val="24"/>
        </w:rPr>
        <w:t>menyusuri</w:t>
      </w:r>
      <w:proofErr w:type="spellEnd"/>
      <w:r w:rsidRPr="00405889">
        <w:rPr>
          <w:szCs w:val="24"/>
        </w:rPr>
        <w:t xml:space="preserve"> sawah dan </w:t>
      </w:r>
      <w:proofErr w:type="spellStart"/>
      <w:r w:rsidRPr="00405889">
        <w:rPr>
          <w:szCs w:val="24"/>
        </w:rPr>
        <w:t>membuat</w:t>
      </w:r>
      <w:proofErr w:type="spellEnd"/>
      <w:r w:rsidRPr="00405889">
        <w:rPr>
          <w:szCs w:val="24"/>
        </w:rPr>
        <w:t xml:space="preserve"> </w:t>
      </w:r>
      <w:proofErr w:type="spellStart"/>
      <w:r w:rsidRPr="00405889">
        <w:rPr>
          <w:szCs w:val="24"/>
        </w:rPr>
        <w:t>saluran</w:t>
      </w:r>
      <w:proofErr w:type="spellEnd"/>
      <w:r w:rsidRPr="00405889">
        <w:rPr>
          <w:szCs w:val="24"/>
        </w:rPr>
        <w:t xml:space="preserve"> air. </w:t>
      </w:r>
      <w:proofErr w:type="spellStart"/>
      <w:r w:rsidRPr="00405889">
        <w:rPr>
          <w:szCs w:val="24"/>
        </w:rPr>
        <w:t>Ia</w:t>
      </w:r>
      <w:proofErr w:type="spellEnd"/>
      <w:r w:rsidRPr="00405889">
        <w:rPr>
          <w:szCs w:val="24"/>
        </w:rPr>
        <w:t xml:space="preserve"> </w:t>
      </w:r>
      <w:proofErr w:type="spellStart"/>
      <w:r w:rsidRPr="00405889">
        <w:rPr>
          <w:szCs w:val="24"/>
        </w:rPr>
        <w:t>jugasuka</w:t>
      </w:r>
      <w:proofErr w:type="spellEnd"/>
      <w:r w:rsidRPr="00405889">
        <w:rPr>
          <w:szCs w:val="24"/>
        </w:rPr>
        <w:t xml:space="preserve"> </w:t>
      </w:r>
      <w:proofErr w:type="spellStart"/>
      <w:r w:rsidRPr="00405889">
        <w:rPr>
          <w:szCs w:val="24"/>
        </w:rPr>
        <w:t>membuat</w:t>
      </w:r>
      <w:proofErr w:type="spellEnd"/>
      <w:r w:rsidRPr="00405889">
        <w:rPr>
          <w:szCs w:val="24"/>
        </w:rPr>
        <w:t xml:space="preserve"> </w:t>
      </w:r>
      <w:proofErr w:type="spellStart"/>
      <w:r w:rsidRPr="00405889">
        <w:rPr>
          <w:szCs w:val="24"/>
        </w:rPr>
        <w:t>pesawat-pesawatan</w:t>
      </w:r>
      <w:proofErr w:type="spellEnd"/>
      <w:r w:rsidRPr="00405889">
        <w:rPr>
          <w:szCs w:val="24"/>
        </w:rPr>
        <w:t xml:space="preserve">. </w:t>
      </w:r>
      <w:proofErr w:type="spellStart"/>
      <w:r w:rsidRPr="00405889">
        <w:rPr>
          <w:szCs w:val="24"/>
        </w:rPr>
        <w:t>Pernah</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membuat</w:t>
      </w:r>
      <w:proofErr w:type="spellEnd"/>
      <w:r w:rsidRPr="00405889">
        <w:rPr>
          <w:szCs w:val="24"/>
        </w:rPr>
        <w:t xml:space="preserve"> </w:t>
      </w:r>
      <w:proofErr w:type="spellStart"/>
      <w:r w:rsidRPr="00405889">
        <w:rPr>
          <w:szCs w:val="24"/>
        </w:rPr>
        <w:t>tiga</w:t>
      </w:r>
      <w:proofErr w:type="spellEnd"/>
      <w:r w:rsidRPr="00405889">
        <w:rPr>
          <w:szCs w:val="24"/>
        </w:rPr>
        <w:t xml:space="preserve"> </w:t>
      </w:r>
      <w:proofErr w:type="spellStart"/>
      <w:r w:rsidRPr="00405889">
        <w:rPr>
          <w:szCs w:val="24"/>
        </w:rPr>
        <w:t>mainan</w:t>
      </w:r>
      <w:proofErr w:type="spellEnd"/>
      <w:r w:rsidRPr="00405889">
        <w:rPr>
          <w:szCs w:val="24"/>
        </w:rPr>
        <w:t xml:space="preserve"> </w:t>
      </w:r>
      <w:proofErr w:type="spellStart"/>
      <w:r w:rsidRPr="00405889">
        <w:rPr>
          <w:szCs w:val="24"/>
        </w:rPr>
        <w:t>pesawat</w:t>
      </w:r>
      <w:proofErr w:type="spellEnd"/>
      <w:r w:rsidRPr="00405889">
        <w:rPr>
          <w:szCs w:val="24"/>
        </w:rPr>
        <w:t xml:space="preserve"> model </w:t>
      </w:r>
      <w:proofErr w:type="spellStart"/>
      <w:r w:rsidRPr="00405889">
        <w:rPr>
          <w:szCs w:val="24"/>
        </w:rPr>
        <w:t>jepangyang</w:t>
      </w:r>
      <w:proofErr w:type="spellEnd"/>
      <w:r w:rsidRPr="00405889">
        <w:rPr>
          <w:szCs w:val="24"/>
        </w:rPr>
        <w:t xml:space="preserve"> </w:t>
      </w:r>
      <w:proofErr w:type="spellStart"/>
      <w:r w:rsidRPr="00405889">
        <w:rPr>
          <w:szCs w:val="24"/>
        </w:rPr>
        <w:t>dibuat</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kecil</w:t>
      </w:r>
      <w:proofErr w:type="spellEnd"/>
      <w:r w:rsidRPr="00405889">
        <w:rPr>
          <w:szCs w:val="24"/>
        </w:rPr>
        <w:t xml:space="preserve">, </w:t>
      </w:r>
      <w:proofErr w:type="spellStart"/>
      <w:r w:rsidRPr="00405889">
        <w:rPr>
          <w:szCs w:val="24"/>
        </w:rPr>
        <w:t>pesawat</w:t>
      </w:r>
      <w:proofErr w:type="spellEnd"/>
      <w:r w:rsidRPr="00405889">
        <w:rPr>
          <w:szCs w:val="24"/>
        </w:rPr>
        <w:t xml:space="preserve"> </w:t>
      </w:r>
      <w:proofErr w:type="spellStart"/>
      <w:r w:rsidRPr="00405889">
        <w:rPr>
          <w:szCs w:val="24"/>
        </w:rPr>
        <w:t>Jerman</w:t>
      </w:r>
      <w:proofErr w:type="spellEnd"/>
      <w:r w:rsidRPr="00405889">
        <w:rPr>
          <w:szCs w:val="24"/>
        </w:rPr>
        <w:t xml:space="preserve"> yang </w:t>
      </w:r>
      <w:proofErr w:type="spellStart"/>
      <w:r w:rsidRPr="00405889">
        <w:rPr>
          <w:szCs w:val="24"/>
        </w:rPr>
        <w:t>dibuat</w:t>
      </w:r>
      <w:proofErr w:type="spellEnd"/>
      <w:r w:rsidRPr="00405889">
        <w:rPr>
          <w:szCs w:val="24"/>
        </w:rPr>
        <w:t xml:space="preserve"> </w:t>
      </w:r>
      <w:proofErr w:type="spellStart"/>
      <w:r w:rsidRPr="00405889">
        <w:rPr>
          <w:szCs w:val="24"/>
        </w:rPr>
        <w:t>berukuran</w:t>
      </w:r>
      <w:proofErr w:type="spellEnd"/>
      <w:r w:rsidRPr="00405889">
        <w:rPr>
          <w:szCs w:val="24"/>
        </w:rPr>
        <w:t xml:space="preserve"> </w:t>
      </w:r>
      <w:proofErr w:type="spellStart"/>
      <w:r w:rsidRPr="00405889">
        <w:rPr>
          <w:szCs w:val="24"/>
        </w:rPr>
        <w:t>sedang</w:t>
      </w:r>
      <w:proofErr w:type="spellEnd"/>
      <w:r w:rsidRPr="00405889">
        <w:rPr>
          <w:szCs w:val="24"/>
        </w:rPr>
        <w:t xml:space="preserve">, dan </w:t>
      </w:r>
      <w:proofErr w:type="spellStart"/>
      <w:r w:rsidRPr="00405889">
        <w:rPr>
          <w:szCs w:val="24"/>
        </w:rPr>
        <w:t>pesawatAmerika</w:t>
      </w:r>
      <w:proofErr w:type="spellEnd"/>
      <w:r w:rsidRPr="00405889">
        <w:rPr>
          <w:szCs w:val="24"/>
        </w:rPr>
        <w:t xml:space="preserve"> yang </w:t>
      </w:r>
      <w:proofErr w:type="spellStart"/>
      <w:r w:rsidRPr="00405889">
        <w:rPr>
          <w:szCs w:val="24"/>
        </w:rPr>
        <w:t>dibuat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ukuran</w:t>
      </w:r>
      <w:proofErr w:type="spellEnd"/>
      <w:r w:rsidRPr="00405889">
        <w:rPr>
          <w:szCs w:val="24"/>
        </w:rPr>
        <w:t xml:space="preserve"> </w:t>
      </w:r>
      <w:proofErr w:type="spellStart"/>
      <w:r w:rsidRPr="00405889">
        <w:rPr>
          <w:szCs w:val="24"/>
        </w:rPr>
        <w:t>besar</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melintasi</w:t>
      </w:r>
      <w:proofErr w:type="spellEnd"/>
      <w:r w:rsidRPr="00405889">
        <w:rPr>
          <w:szCs w:val="24"/>
        </w:rPr>
        <w:t xml:space="preserve"> </w:t>
      </w:r>
      <w:proofErr w:type="spellStart"/>
      <w:r w:rsidRPr="00405889">
        <w:rPr>
          <w:szCs w:val="24"/>
        </w:rPr>
        <w:t>rel</w:t>
      </w:r>
      <w:proofErr w:type="spellEnd"/>
      <w:r w:rsidRPr="00405889">
        <w:rPr>
          <w:szCs w:val="24"/>
        </w:rPr>
        <w:t xml:space="preserve"> </w:t>
      </w:r>
      <w:proofErr w:type="spellStart"/>
      <w:r w:rsidRPr="00405889">
        <w:rPr>
          <w:szCs w:val="24"/>
        </w:rPr>
        <w:t>kereta</w:t>
      </w:r>
      <w:proofErr w:type="spellEnd"/>
      <w:r w:rsidRPr="00405889">
        <w:rPr>
          <w:szCs w:val="24"/>
        </w:rPr>
        <w:t xml:space="preserve"> </w:t>
      </w:r>
      <w:proofErr w:type="spellStart"/>
      <w:r w:rsidRPr="00405889">
        <w:rPr>
          <w:szCs w:val="24"/>
        </w:rPr>
        <w:t>Api</w:t>
      </w:r>
      <w:proofErr w:type="spellEnd"/>
      <w:r w:rsidRPr="00405889">
        <w:rPr>
          <w:szCs w:val="24"/>
        </w:rPr>
        <w:t xml:space="preserve"> yang </w:t>
      </w:r>
      <w:proofErr w:type="spellStart"/>
      <w:r w:rsidRPr="00405889">
        <w:rPr>
          <w:szCs w:val="24"/>
        </w:rPr>
        <w:t>ada</w:t>
      </w:r>
      <w:proofErr w:type="spellEnd"/>
      <w:r w:rsidRPr="00405889">
        <w:rPr>
          <w:szCs w:val="24"/>
        </w:rPr>
        <w:t xml:space="preserve"> </w:t>
      </w:r>
      <w:proofErr w:type="spellStart"/>
      <w:r w:rsidRPr="00405889">
        <w:rPr>
          <w:szCs w:val="24"/>
        </w:rPr>
        <w:t>diJombang</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kagum</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masinisnya</w:t>
      </w:r>
      <w:proofErr w:type="spellEnd"/>
      <w:r w:rsidRPr="00405889">
        <w:rPr>
          <w:szCs w:val="24"/>
        </w:rPr>
        <w:t xml:space="preserve"> dan </w:t>
      </w:r>
      <w:proofErr w:type="spellStart"/>
      <w:r w:rsidRPr="00405889">
        <w:rPr>
          <w:szCs w:val="24"/>
        </w:rPr>
        <w:t>bercita-cita</w:t>
      </w:r>
      <w:proofErr w:type="spellEnd"/>
      <w:r w:rsidRPr="00405889">
        <w:rPr>
          <w:szCs w:val="24"/>
        </w:rPr>
        <w:t xml:space="preserve"> </w:t>
      </w:r>
      <w:proofErr w:type="spellStart"/>
      <w:r w:rsidRPr="00405889">
        <w:rPr>
          <w:szCs w:val="24"/>
        </w:rPr>
        <w:t>kelak</w:t>
      </w:r>
      <w:proofErr w:type="spellEnd"/>
      <w:r w:rsidRPr="00405889">
        <w:rPr>
          <w:szCs w:val="24"/>
        </w:rPr>
        <w:t xml:space="preserve"> </w:t>
      </w:r>
      <w:proofErr w:type="spellStart"/>
      <w:r w:rsidRPr="00405889">
        <w:rPr>
          <w:szCs w:val="24"/>
        </w:rPr>
        <w:t>akanmenjadi</w:t>
      </w:r>
      <w:proofErr w:type="spellEnd"/>
      <w:r w:rsidRPr="00405889">
        <w:rPr>
          <w:szCs w:val="24"/>
        </w:rPr>
        <w:t xml:space="preserve"> </w:t>
      </w:r>
      <w:proofErr w:type="spellStart"/>
      <w:r w:rsidRPr="00405889">
        <w:rPr>
          <w:szCs w:val="24"/>
        </w:rPr>
        <w:t>masinis</w:t>
      </w:r>
      <w:proofErr w:type="spellEnd"/>
      <w:r w:rsidRPr="00405889">
        <w:rPr>
          <w:szCs w:val="24"/>
        </w:rPr>
        <w:t xml:space="preserve">. </w:t>
      </w:r>
      <w:proofErr w:type="spellStart"/>
      <w:r w:rsidRPr="00405889">
        <w:rPr>
          <w:szCs w:val="24"/>
        </w:rPr>
        <w:t>Pulang</w:t>
      </w:r>
      <w:proofErr w:type="spellEnd"/>
      <w:r w:rsidRPr="00405889">
        <w:rPr>
          <w:szCs w:val="24"/>
        </w:rPr>
        <w:t xml:space="preserve"> </w:t>
      </w:r>
      <w:proofErr w:type="spellStart"/>
      <w:r w:rsidRPr="00405889">
        <w:rPr>
          <w:szCs w:val="24"/>
        </w:rPr>
        <w:t>bermain</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menuju</w:t>
      </w:r>
      <w:proofErr w:type="spellEnd"/>
      <w:r w:rsidRPr="00405889">
        <w:rPr>
          <w:szCs w:val="24"/>
        </w:rPr>
        <w:t xml:space="preserve"> </w:t>
      </w:r>
      <w:proofErr w:type="spellStart"/>
      <w:r w:rsidRPr="00405889">
        <w:rPr>
          <w:szCs w:val="24"/>
        </w:rPr>
        <w:t>sungai</w:t>
      </w:r>
      <w:proofErr w:type="spellEnd"/>
      <w:r w:rsidRPr="00405889">
        <w:rPr>
          <w:szCs w:val="24"/>
        </w:rPr>
        <w:t xml:space="preserve">, </w:t>
      </w:r>
      <w:proofErr w:type="spellStart"/>
      <w:r w:rsidRPr="00405889">
        <w:rPr>
          <w:szCs w:val="24"/>
        </w:rPr>
        <w:t>menaruh</w:t>
      </w:r>
      <w:proofErr w:type="spellEnd"/>
      <w:r w:rsidRPr="00405889">
        <w:rPr>
          <w:szCs w:val="24"/>
        </w:rPr>
        <w:t xml:space="preserve"> </w:t>
      </w:r>
      <w:proofErr w:type="spellStart"/>
      <w:r w:rsidRPr="00405889">
        <w:rPr>
          <w:szCs w:val="24"/>
        </w:rPr>
        <w:t>semacam</w:t>
      </w:r>
      <w:proofErr w:type="spellEnd"/>
      <w:r w:rsidRPr="00405889">
        <w:rPr>
          <w:szCs w:val="24"/>
        </w:rPr>
        <w:t xml:space="preserve"> </w:t>
      </w:r>
      <w:proofErr w:type="spellStart"/>
      <w:r w:rsidRPr="00405889">
        <w:rPr>
          <w:szCs w:val="24"/>
        </w:rPr>
        <w:t>penjerat</w:t>
      </w:r>
      <w:proofErr w:type="spellEnd"/>
      <w:r w:rsidRPr="00405889">
        <w:rPr>
          <w:szCs w:val="24"/>
        </w:rPr>
        <w:t xml:space="preserve"> ikan </w:t>
      </w:r>
      <w:proofErr w:type="spellStart"/>
      <w:r w:rsidRPr="00405889">
        <w:rPr>
          <w:szCs w:val="24"/>
        </w:rPr>
        <w:t>padasore</w:t>
      </w:r>
      <w:proofErr w:type="spellEnd"/>
      <w:r w:rsidRPr="00405889">
        <w:rPr>
          <w:szCs w:val="24"/>
        </w:rPr>
        <w:t xml:space="preserve"> </w:t>
      </w:r>
      <w:proofErr w:type="spellStart"/>
      <w:r w:rsidRPr="00405889">
        <w:rPr>
          <w:szCs w:val="24"/>
        </w:rPr>
        <w:t>hari</w:t>
      </w:r>
      <w:proofErr w:type="spellEnd"/>
      <w:r w:rsidRPr="00405889">
        <w:rPr>
          <w:szCs w:val="24"/>
        </w:rPr>
        <w:t xml:space="preserve"> dan </w:t>
      </w:r>
      <w:proofErr w:type="spellStart"/>
      <w:r w:rsidRPr="00405889">
        <w:rPr>
          <w:szCs w:val="24"/>
        </w:rPr>
        <w:t>mengambil</w:t>
      </w:r>
      <w:proofErr w:type="spellEnd"/>
      <w:r w:rsidRPr="00405889">
        <w:rPr>
          <w:szCs w:val="24"/>
        </w:rPr>
        <w:t xml:space="preserve"> </w:t>
      </w:r>
      <w:proofErr w:type="spellStart"/>
      <w:r w:rsidRPr="00405889">
        <w:rPr>
          <w:szCs w:val="24"/>
        </w:rPr>
        <w:t>hasil</w:t>
      </w:r>
      <w:proofErr w:type="spellEnd"/>
      <w:r w:rsidRPr="00405889">
        <w:rPr>
          <w:szCs w:val="24"/>
        </w:rPr>
        <w:t xml:space="preserve"> </w:t>
      </w:r>
      <w:proofErr w:type="spellStart"/>
      <w:r w:rsidRPr="00405889">
        <w:rPr>
          <w:szCs w:val="24"/>
        </w:rPr>
        <w:t>tangkapannya</w:t>
      </w:r>
      <w:proofErr w:type="spellEnd"/>
      <w:r w:rsidRPr="00405889">
        <w:rPr>
          <w:szCs w:val="24"/>
        </w:rPr>
        <w:t xml:space="preserve"> pada </w:t>
      </w:r>
      <w:proofErr w:type="spellStart"/>
      <w:r w:rsidRPr="00405889">
        <w:rPr>
          <w:szCs w:val="24"/>
        </w:rPr>
        <w:t>esok</w:t>
      </w:r>
      <w:proofErr w:type="spellEnd"/>
      <w:r w:rsidRPr="00405889">
        <w:rPr>
          <w:szCs w:val="24"/>
        </w:rPr>
        <w:t xml:space="preserve"> </w:t>
      </w:r>
      <w:proofErr w:type="spellStart"/>
      <w:r w:rsidRPr="00405889">
        <w:rPr>
          <w:szCs w:val="24"/>
        </w:rPr>
        <w:t>sehabis</w:t>
      </w:r>
      <w:proofErr w:type="spellEnd"/>
      <w:r w:rsidRPr="00405889">
        <w:rPr>
          <w:szCs w:val="24"/>
        </w:rPr>
        <w:t xml:space="preserve"> </w:t>
      </w:r>
      <w:proofErr w:type="spellStart"/>
      <w:r w:rsidRPr="00405889">
        <w:rPr>
          <w:szCs w:val="24"/>
        </w:rPr>
        <w:t>subuh</w:t>
      </w:r>
      <w:proofErr w:type="spellEnd"/>
      <w:r w:rsidRPr="00405889">
        <w:rPr>
          <w:szCs w:val="24"/>
        </w:rPr>
        <w:t>.</w:t>
      </w:r>
    </w:p>
    <w:p w14:paraId="01D9629B" w14:textId="77777777" w:rsidR="00141826" w:rsidRPr="00405889" w:rsidRDefault="00141826" w:rsidP="00405889">
      <w:pPr>
        <w:autoSpaceDE w:val="0"/>
        <w:autoSpaceDN w:val="0"/>
        <w:adjustRightInd w:val="0"/>
        <w:spacing w:after="0" w:line="360" w:lineRule="auto"/>
        <w:ind w:left="375" w:firstLine="491"/>
        <w:rPr>
          <w:szCs w:val="24"/>
        </w:rPr>
      </w:pPr>
      <w:r w:rsidRPr="00405889">
        <w:rPr>
          <w:szCs w:val="24"/>
        </w:rPr>
        <w:t xml:space="preserve">Di </w:t>
      </w:r>
      <w:proofErr w:type="spellStart"/>
      <w:r w:rsidRPr="00405889">
        <w:rPr>
          <w:szCs w:val="24"/>
        </w:rPr>
        <w:t>tengah</w:t>
      </w:r>
      <w:proofErr w:type="spellEnd"/>
      <w:r w:rsidRPr="00405889">
        <w:rPr>
          <w:szCs w:val="24"/>
        </w:rPr>
        <w:t xml:space="preserve"> </w:t>
      </w:r>
      <w:proofErr w:type="spellStart"/>
      <w:r w:rsidRPr="00405889">
        <w:rPr>
          <w:szCs w:val="24"/>
        </w:rPr>
        <w:t>kebanyakan</w:t>
      </w:r>
      <w:proofErr w:type="spellEnd"/>
      <w:r w:rsidRPr="00405889">
        <w:rPr>
          <w:szCs w:val="24"/>
        </w:rPr>
        <w:t xml:space="preserve"> </w:t>
      </w:r>
      <w:proofErr w:type="spellStart"/>
      <w:r w:rsidRPr="00405889">
        <w:rPr>
          <w:szCs w:val="24"/>
        </w:rPr>
        <w:t>teman-temannya</w:t>
      </w:r>
      <w:proofErr w:type="spellEnd"/>
      <w:r w:rsidRPr="00405889">
        <w:rPr>
          <w:szCs w:val="24"/>
        </w:rPr>
        <w:t xml:space="preserve">, </w:t>
      </w:r>
      <w:proofErr w:type="spellStart"/>
      <w:r w:rsidRPr="00405889">
        <w:rPr>
          <w:szCs w:val="24"/>
        </w:rPr>
        <w:t>Nurcholish</w:t>
      </w:r>
      <w:proofErr w:type="spellEnd"/>
      <w:r w:rsidRPr="00405889">
        <w:rPr>
          <w:szCs w:val="24"/>
        </w:rPr>
        <w:t xml:space="preserve"> </w:t>
      </w:r>
      <w:proofErr w:type="spellStart"/>
      <w:r w:rsidRPr="00405889">
        <w:rPr>
          <w:szCs w:val="24"/>
        </w:rPr>
        <w:t>Madjid</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anak</w:t>
      </w:r>
      <w:proofErr w:type="spellEnd"/>
      <w:r w:rsidRPr="00405889">
        <w:rPr>
          <w:szCs w:val="24"/>
        </w:rPr>
        <w:t xml:space="preserve"> yang </w:t>
      </w:r>
      <w:proofErr w:type="spellStart"/>
      <w:r w:rsidRPr="00405889">
        <w:rPr>
          <w:szCs w:val="24"/>
        </w:rPr>
        <w:t>pendiam</w:t>
      </w:r>
      <w:proofErr w:type="spellEnd"/>
      <w:r w:rsidRPr="00405889">
        <w:rPr>
          <w:szCs w:val="24"/>
        </w:rPr>
        <w:t xml:space="preserve">, </w:t>
      </w:r>
      <w:proofErr w:type="spellStart"/>
      <w:r w:rsidRPr="00405889">
        <w:rPr>
          <w:szCs w:val="24"/>
        </w:rPr>
        <w:t>namun</w:t>
      </w:r>
      <w:proofErr w:type="spellEnd"/>
      <w:r w:rsidRPr="00405889">
        <w:rPr>
          <w:szCs w:val="24"/>
        </w:rPr>
        <w:t xml:space="preserve"> </w:t>
      </w:r>
      <w:proofErr w:type="spellStart"/>
      <w:r w:rsidRPr="00405889">
        <w:rPr>
          <w:szCs w:val="24"/>
        </w:rPr>
        <w:t>cukup</w:t>
      </w:r>
      <w:proofErr w:type="spellEnd"/>
      <w:r w:rsidRPr="00405889">
        <w:rPr>
          <w:szCs w:val="24"/>
        </w:rPr>
        <w:t xml:space="preserve"> </w:t>
      </w:r>
      <w:proofErr w:type="spellStart"/>
      <w:r w:rsidRPr="00405889">
        <w:rPr>
          <w:szCs w:val="24"/>
        </w:rPr>
        <w:t>perhatian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teman-temannya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biasa</w:t>
      </w:r>
      <w:proofErr w:type="spellEnd"/>
      <w:r w:rsidRPr="00405889">
        <w:rPr>
          <w:szCs w:val="24"/>
        </w:rPr>
        <w:t xml:space="preserve"> </w:t>
      </w:r>
      <w:proofErr w:type="spellStart"/>
      <w:r w:rsidRPr="00405889">
        <w:rPr>
          <w:szCs w:val="24"/>
        </w:rPr>
        <w:t>bersandar</w:t>
      </w:r>
      <w:proofErr w:type="spellEnd"/>
      <w:r w:rsidRPr="00405889">
        <w:rPr>
          <w:szCs w:val="24"/>
        </w:rPr>
        <w:t xml:space="preserve"> </w:t>
      </w:r>
      <w:proofErr w:type="spellStart"/>
      <w:r w:rsidRPr="00405889">
        <w:rPr>
          <w:szCs w:val="24"/>
        </w:rPr>
        <w:t>dibawahrerimbunan</w:t>
      </w:r>
      <w:proofErr w:type="spellEnd"/>
      <w:r w:rsidRPr="00405889">
        <w:rPr>
          <w:szCs w:val="24"/>
        </w:rPr>
        <w:t xml:space="preserve"> </w:t>
      </w:r>
      <w:proofErr w:type="spellStart"/>
      <w:r w:rsidRPr="00405889">
        <w:rPr>
          <w:szCs w:val="24"/>
        </w:rPr>
        <w:t>pohon</w:t>
      </w:r>
      <w:proofErr w:type="spellEnd"/>
      <w:r w:rsidRPr="00405889">
        <w:rPr>
          <w:szCs w:val="24"/>
        </w:rPr>
        <w:t xml:space="preserve"> </w:t>
      </w:r>
      <w:proofErr w:type="spellStart"/>
      <w:r w:rsidRPr="00405889">
        <w:rPr>
          <w:szCs w:val="24"/>
        </w:rPr>
        <w:t>sambil</w:t>
      </w:r>
      <w:proofErr w:type="spellEnd"/>
      <w:r w:rsidRPr="00405889">
        <w:rPr>
          <w:szCs w:val="24"/>
        </w:rPr>
        <w:t xml:space="preserve"> </w:t>
      </w:r>
      <w:proofErr w:type="spellStart"/>
      <w:r w:rsidRPr="00405889">
        <w:rPr>
          <w:szCs w:val="24"/>
        </w:rPr>
        <w:t>mengeluarkan</w:t>
      </w:r>
      <w:proofErr w:type="spellEnd"/>
      <w:r w:rsidRPr="00405889">
        <w:rPr>
          <w:szCs w:val="24"/>
        </w:rPr>
        <w:t xml:space="preserve"> </w:t>
      </w:r>
      <w:proofErr w:type="spellStart"/>
      <w:r w:rsidRPr="00405889">
        <w:rPr>
          <w:szCs w:val="24"/>
        </w:rPr>
        <w:t>lembaran</w:t>
      </w:r>
      <w:proofErr w:type="spellEnd"/>
      <w:r w:rsidRPr="00405889">
        <w:rPr>
          <w:szCs w:val="24"/>
        </w:rPr>
        <w:t xml:space="preserve"> </w:t>
      </w:r>
      <w:proofErr w:type="spellStart"/>
      <w:r w:rsidRPr="00405889">
        <w:rPr>
          <w:szCs w:val="24"/>
        </w:rPr>
        <w:t>catatan</w:t>
      </w:r>
      <w:proofErr w:type="spellEnd"/>
      <w:r w:rsidRPr="00405889">
        <w:rPr>
          <w:szCs w:val="24"/>
        </w:rPr>
        <w:t xml:space="preserve"> </w:t>
      </w:r>
      <w:proofErr w:type="spellStart"/>
      <w:r w:rsidRPr="00405889">
        <w:rPr>
          <w:szCs w:val="24"/>
        </w:rPr>
        <w:t>sekolah</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temannya</w:t>
      </w:r>
      <w:proofErr w:type="spellEnd"/>
      <w:r w:rsidRPr="00405889">
        <w:rPr>
          <w:szCs w:val="24"/>
        </w:rPr>
        <w:t xml:space="preserve"> </w:t>
      </w:r>
      <w:proofErr w:type="spellStart"/>
      <w:r w:rsidRPr="00405889">
        <w:rPr>
          <w:szCs w:val="24"/>
        </w:rPr>
        <w:t>mendekat</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menanyai</w:t>
      </w:r>
      <w:proofErr w:type="spellEnd"/>
      <w:r w:rsidRPr="00405889">
        <w:rPr>
          <w:szCs w:val="24"/>
        </w:rPr>
        <w:t xml:space="preserve"> </w:t>
      </w:r>
      <w:proofErr w:type="spellStart"/>
      <w:r w:rsidRPr="00405889">
        <w:rPr>
          <w:szCs w:val="24"/>
        </w:rPr>
        <w:t>temannya</w:t>
      </w:r>
      <w:proofErr w:type="spellEnd"/>
      <w:r w:rsidRPr="00405889">
        <w:rPr>
          <w:szCs w:val="24"/>
        </w:rPr>
        <w:t xml:space="preserve"> </w:t>
      </w:r>
      <w:proofErr w:type="spellStart"/>
      <w:r w:rsidRPr="00405889">
        <w:rPr>
          <w:szCs w:val="24"/>
        </w:rPr>
        <w:t>satu</w:t>
      </w:r>
      <w:proofErr w:type="spellEnd"/>
      <w:r w:rsidRPr="00405889">
        <w:rPr>
          <w:szCs w:val="24"/>
        </w:rPr>
        <w:t xml:space="preserve">-per </w:t>
      </w:r>
      <w:proofErr w:type="spellStart"/>
      <w:r w:rsidRPr="00405889">
        <w:rPr>
          <w:szCs w:val="24"/>
        </w:rPr>
        <w:t>satu</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hal</w:t>
      </w:r>
      <w:proofErr w:type="spellEnd"/>
      <w:r w:rsidRPr="00405889">
        <w:rPr>
          <w:szCs w:val="24"/>
        </w:rPr>
        <w:t xml:space="preserve"> dan </w:t>
      </w:r>
      <w:proofErr w:type="spellStart"/>
      <w:r w:rsidRPr="00405889">
        <w:rPr>
          <w:szCs w:val="24"/>
        </w:rPr>
        <w:t>terkadang</w:t>
      </w:r>
      <w:proofErr w:type="spellEnd"/>
      <w:r w:rsidRPr="00405889">
        <w:rPr>
          <w:szCs w:val="24"/>
        </w:rPr>
        <w:t xml:space="preserve"> </w:t>
      </w:r>
      <w:proofErr w:type="spellStart"/>
      <w:r w:rsidRPr="00405889">
        <w:rPr>
          <w:szCs w:val="24"/>
        </w:rPr>
        <w:t>mengoreksijawaban</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dibenarkan</w:t>
      </w:r>
      <w:proofErr w:type="spellEnd"/>
      <w:r w:rsidRPr="00405889">
        <w:rPr>
          <w:szCs w:val="24"/>
        </w:rPr>
        <w:t xml:space="preserve">. </w:t>
      </w:r>
      <w:proofErr w:type="spellStart"/>
      <w:r w:rsidRPr="00405889">
        <w:rPr>
          <w:szCs w:val="24"/>
        </w:rPr>
        <w:t>Kepribadian</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inilah</w:t>
      </w:r>
      <w:proofErr w:type="spellEnd"/>
      <w:r w:rsidRPr="00405889">
        <w:rPr>
          <w:szCs w:val="24"/>
        </w:rPr>
        <w:t xml:space="preserve"> yang pada </w:t>
      </w:r>
      <w:proofErr w:type="spellStart"/>
      <w:r w:rsidRPr="00405889">
        <w:rPr>
          <w:szCs w:val="24"/>
        </w:rPr>
        <w:t>gilirannyamengantarkan</w:t>
      </w:r>
      <w:proofErr w:type="spellEnd"/>
      <w:r w:rsidRPr="00405889">
        <w:rPr>
          <w:szCs w:val="24"/>
        </w:rPr>
        <w:t xml:space="preserve"> </w:t>
      </w:r>
      <w:proofErr w:type="spellStart"/>
      <w:r w:rsidRPr="00405889">
        <w:rPr>
          <w:szCs w:val="24"/>
        </w:rPr>
        <w:t>karir</w:t>
      </w:r>
      <w:proofErr w:type="spellEnd"/>
      <w:r w:rsidRPr="00405889">
        <w:rPr>
          <w:szCs w:val="24"/>
        </w:rPr>
        <w:t xml:space="preserve"> </w:t>
      </w:r>
      <w:proofErr w:type="spellStart"/>
      <w:r w:rsidRPr="00405889">
        <w:rPr>
          <w:szCs w:val="24"/>
        </w:rPr>
        <w:t>pendidikannya</w:t>
      </w:r>
      <w:proofErr w:type="spellEnd"/>
      <w:r w:rsidRPr="00405889">
        <w:rPr>
          <w:szCs w:val="24"/>
        </w:rPr>
        <w:t xml:space="preserve"> dan </w:t>
      </w:r>
      <w:proofErr w:type="spellStart"/>
      <w:r w:rsidRPr="00405889">
        <w:rPr>
          <w:szCs w:val="24"/>
        </w:rPr>
        <w:t>berhasil</w:t>
      </w:r>
      <w:proofErr w:type="spellEnd"/>
      <w:r w:rsidRPr="00405889">
        <w:rPr>
          <w:szCs w:val="24"/>
        </w:rPr>
        <w:t xml:space="preserve"> lulus </w:t>
      </w:r>
      <w:proofErr w:type="spellStart"/>
      <w:r w:rsidRPr="00405889">
        <w:rPr>
          <w:szCs w:val="24"/>
        </w:rPr>
        <w:t>Pesantren</w:t>
      </w:r>
      <w:proofErr w:type="spellEnd"/>
      <w:r w:rsidRPr="00405889">
        <w:rPr>
          <w:szCs w:val="24"/>
        </w:rPr>
        <w:t xml:space="preserve"> </w:t>
      </w:r>
      <w:proofErr w:type="spellStart"/>
      <w:r w:rsidRPr="00405889">
        <w:rPr>
          <w:szCs w:val="24"/>
        </w:rPr>
        <w:t>Gontor</w:t>
      </w:r>
      <w:proofErr w:type="spellEnd"/>
      <w:r w:rsidRPr="00405889">
        <w:rPr>
          <w:szCs w:val="24"/>
        </w:rPr>
        <w:t xml:space="preserve">, </w:t>
      </w:r>
      <w:proofErr w:type="spellStart"/>
      <w:r w:rsidRPr="00405889">
        <w:rPr>
          <w:szCs w:val="24"/>
        </w:rPr>
        <w:t>Ponorogo</w:t>
      </w:r>
      <w:proofErr w:type="spellEnd"/>
      <w:r w:rsidRPr="00405889">
        <w:rPr>
          <w:szCs w:val="24"/>
        </w:rPr>
        <w:t xml:space="preserve"> pada </w:t>
      </w:r>
      <w:proofErr w:type="spellStart"/>
      <w:r w:rsidRPr="00405889">
        <w:rPr>
          <w:szCs w:val="24"/>
        </w:rPr>
        <w:t>tahun</w:t>
      </w:r>
      <w:proofErr w:type="spellEnd"/>
      <w:r w:rsidRPr="00405889">
        <w:rPr>
          <w:szCs w:val="24"/>
        </w:rPr>
        <w:t xml:space="preserve"> 1960. </w:t>
      </w:r>
      <w:proofErr w:type="spellStart"/>
      <w:r w:rsidRPr="00405889">
        <w:rPr>
          <w:szCs w:val="24"/>
        </w:rPr>
        <w:t>Perguruan</w:t>
      </w:r>
      <w:proofErr w:type="spellEnd"/>
      <w:r w:rsidRPr="00405889">
        <w:rPr>
          <w:szCs w:val="24"/>
        </w:rPr>
        <w:t xml:space="preserve"> </w:t>
      </w:r>
      <w:proofErr w:type="spellStart"/>
      <w:r w:rsidRPr="00405889">
        <w:rPr>
          <w:szCs w:val="24"/>
        </w:rPr>
        <w:t>tingginya</w:t>
      </w:r>
      <w:proofErr w:type="spellEnd"/>
      <w:r w:rsidRPr="00405889">
        <w:rPr>
          <w:szCs w:val="24"/>
        </w:rPr>
        <w:t xml:space="preserve"> </w:t>
      </w:r>
      <w:proofErr w:type="spellStart"/>
      <w:r w:rsidRPr="00405889">
        <w:rPr>
          <w:szCs w:val="24"/>
        </w:rPr>
        <w:t>dijalani</w:t>
      </w:r>
      <w:proofErr w:type="spellEnd"/>
      <w:r w:rsidRPr="00405889">
        <w:rPr>
          <w:szCs w:val="24"/>
        </w:rPr>
        <w:t xml:space="preserve"> di IAIN </w:t>
      </w:r>
      <w:proofErr w:type="spellStart"/>
      <w:r w:rsidRPr="00405889">
        <w:rPr>
          <w:szCs w:val="24"/>
        </w:rPr>
        <w:t>Syarif</w:t>
      </w:r>
      <w:proofErr w:type="spellEnd"/>
      <w:r w:rsidRPr="00405889">
        <w:rPr>
          <w:szCs w:val="24"/>
        </w:rPr>
        <w:t xml:space="preserve"> </w:t>
      </w:r>
      <w:proofErr w:type="spellStart"/>
      <w:r w:rsidRPr="00405889">
        <w:rPr>
          <w:szCs w:val="24"/>
        </w:rPr>
        <w:t>Hidayatullah</w:t>
      </w:r>
      <w:proofErr w:type="spellEnd"/>
      <w:r w:rsidRPr="00405889">
        <w:rPr>
          <w:szCs w:val="24"/>
        </w:rPr>
        <w:t xml:space="preserve"> Jakarta pada </w:t>
      </w:r>
      <w:proofErr w:type="spellStart"/>
      <w:r w:rsidRPr="00405889">
        <w:rPr>
          <w:szCs w:val="24"/>
        </w:rPr>
        <w:t>Fakultas</w:t>
      </w:r>
      <w:proofErr w:type="spellEnd"/>
      <w:r w:rsidRPr="00405889">
        <w:rPr>
          <w:szCs w:val="24"/>
        </w:rPr>
        <w:t xml:space="preserve"> </w:t>
      </w:r>
      <w:proofErr w:type="spellStart"/>
      <w:r w:rsidRPr="00405889">
        <w:rPr>
          <w:szCs w:val="24"/>
        </w:rPr>
        <w:t>Sastradan</w:t>
      </w:r>
      <w:proofErr w:type="spellEnd"/>
      <w:r w:rsidRPr="00405889">
        <w:rPr>
          <w:szCs w:val="24"/>
        </w:rPr>
        <w:t xml:space="preserve"> </w:t>
      </w:r>
      <w:proofErr w:type="spellStart"/>
      <w:r w:rsidRPr="00405889">
        <w:rPr>
          <w:szCs w:val="24"/>
        </w:rPr>
        <w:t>Kebudayaan</w:t>
      </w:r>
      <w:proofErr w:type="spellEnd"/>
      <w:r w:rsidRPr="00405889">
        <w:rPr>
          <w:szCs w:val="24"/>
        </w:rPr>
        <w:t xml:space="preserve"> lulus </w:t>
      </w:r>
      <w:proofErr w:type="spellStart"/>
      <w:r w:rsidRPr="00405889">
        <w:rPr>
          <w:szCs w:val="24"/>
        </w:rPr>
        <w:t>tahun</w:t>
      </w:r>
      <w:proofErr w:type="spellEnd"/>
      <w:r w:rsidRPr="00405889">
        <w:rPr>
          <w:szCs w:val="24"/>
        </w:rPr>
        <w:t xml:space="preserve"> 1968. </w:t>
      </w:r>
      <w:proofErr w:type="spellStart"/>
      <w:r w:rsidRPr="00405889">
        <w:rPr>
          <w:szCs w:val="24"/>
        </w:rPr>
        <w:t>Gelar</w:t>
      </w:r>
      <w:proofErr w:type="spellEnd"/>
      <w:r w:rsidRPr="00405889">
        <w:rPr>
          <w:szCs w:val="24"/>
        </w:rPr>
        <w:t xml:space="preserve"> </w:t>
      </w:r>
      <w:proofErr w:type="spellStart"/>
      <w:r w:rsidRPr="00405889">
        <w:rPr>
          <w:szCs w:val="24"/>
        </w:rPr>
        <w:t>doktor</w:t>
      </w:r>
      <w:proofErr w:type="spellEnd"/>
      <w:r w:rsidRPr="00405889">
        <w:rPr>
          <w:szCs w:val="24"/>
        </w:rPr>
        <w:t xml:space="preserve"> </w:t>
      </w:r>
      <w:proofErr w:type="spellStart"/>
      <w:r w:rsidRPr="00405889">
        <w:rPr>
          <w:szCs w:val="24"/>
        </w:rPr>
        <w:t>diperolehnya</w:t>
      </w:r>
      <w:proofErr w:type="spellEnd"/>
      <w:r w:rsidRPr="00405889">
        <w:rPr>
          <w:szCs w:val="24"/>
        </w:rPr>
        <w:t xml:space="preserve"> pada </w:t>
      </w:r>
      <w:proofErr w:type="spellStart"/>
      <w:r w:rsidRPr="00405889">
        <w:rPr>
          <w:szCs w:val="24"/>
        </w:rPr>
        <w:t>tahun</w:t>
      </w:r>
      <w:proofErr w:type="spellEnd"/>
      <w:r w:rsidRPr="00405889">
        <w:rPr>
          <w:szCs w:val="24"/>
        </w:rPr>
        <w:t xml:space="preserve"> 1984 di </w:t>
      </w:r>
      <w:proofErr w:type="spellStart"/>
      <w:r w:rsidRPr="00405889">
        <w:rPr>
          <w:szCs w:val="24"/>
        </w:rPr>
        <w:t>ChicagoUniversity</w:t>
      </w:r>
      <w:proofErr w:type="spellEnd"/>
      <w:r w:rsidRPr="00405889">
        <w:rPr>
          <w:szCs w:val="24"/>
        </w:rPr>
        <w:t xml:space="preserve"> USA </w:t>
      </w:r>
      <w:proofErr w:type="spellStart"/>
      <w:r w:rsidRPr="00405889">
        <w:rPr>
          <w:szCs w:val="24"/>
        </w:rPr>
        <w:t>dengan</w:t>
      </w:r>
      <w:proofErr w:type="spellEnd"/>
      <w:r w:rsidRPr="00405889">
        <w:rPr>
          <w:szCs w:val="24"/>
        </w:rPr>
        <w:t xml:space="preserve"> </w:t>
      </w:r>
      <w:proofErr w:type="spellStart"/>
      <w:r w:rsidRPr="00405889">
        <w:rPr>
          <w:szCs w:val="24"/>
        </w:rPr>
        <w:t>disertasi</w:t>
      </w:r>
      <w:proofErr w:type="spellEnd"/>
      <w:r w:rsidRPr="00405889">
        <w:rPr>
          <w:szCs w:val="24"/>
        </w:rPr>
        <w:t xml:space="preserve"> </w:t>
      </w:r>
      <w:proofErr w:type="spellStart"/>
      <w:r w:rsidRPr="00405889">
        <w:rPr>
          <w:szCs w:val="24"/>
        </w:rPr>
        <w:t>berjudul</w:t>
      </w:r>
      <w:proofErr w:type="spellEnd"/>
      <w:r w:rsidRPr="00405889">
        <w:rPr>
          <w:szCs w:val="24"/>
        </w:rPr>
        <w:t xml:space="preserve"> </w:t>
      </w:r>
      <w:r w:rsidRPr="00405889">
        <w:rPr>
          <w:i/>
          <w:iCs/>
          <w:szCs w:val="24"/>
        </w:rPr>
        <w:t xml:space="preserve">Ibn </w:t>
      </w:r>
      <w:proofErr w:type="spellStart"/>
      <w:r w:rsidRPr="00405889">
        <w:rPr>
          <w:i/>
          <w:iCs/>
          <w:szCs w:val="24"/>
        </w:rPr>
        <w:t>Taymiyya</w:t>
      </w:r>
      <w:proofErr w:type="spellEnd"/>
      <w:r w:rsidRPr="00405889">
        <w:rPr>
          <w:i/>
          <w:iCs/>
          <w:szCs w:val="24"/>
        </w:rPr>
        <w:t xml:space="preserve"> on Kalam and </w:t>
      </w:r>
      <w:proofErr w:type="spellStart"/>
      <w:r w:rsidRPr="00405889">
        <w:rPr>
          <w:i/>
          <w:iCs/>
          <w:szCs w:val="24"/>
        </w:rPr>
        <w:t>Falasifa</w:t>
      </w:r>
      <w:proofErr w:type="spellEnd"/>
      <w:r w:rsidRPr="00405889">
        <w:rPr>
          <w:szCs w:val="24"/>
        </w:rPr>
        <w:t>.</w:t>
      </w:r>
    </w:p>
    <w:p w14:paraId="0BA8761B" w14:textId="77777777" w:rsidR="00141826" w:rsidRPr="00405889" w:rsidRDefault="00141826" w:rsidP="00405889">
      <w:pPr>
        <w:autoSpaceDE w:val="0"/>
        <w:autoSpaceDN w:val="0"/>
        <w:adjustRightInd w:val="0"/>
        <w:spacing w:after="0" w:line="360" w:lineRule="auto"/>
        <w:ind w:left="375" w:firstLine="491"/>
        <w:rPr>
          <w:szCs w:val="24"/>
        </w:rPr>
      </w:pPr>
      <w:proofErr w:type="spellStart"/>
      <w:r w:rsidRPr="00405889">
        <w:rPr>
          <w:szCs w:val="24"/>
        </w:rPr>
        <w:t>Pengalaman</w:t>
      </w:r>
      <w:proofErr w:type="spellEnd"/>
      <w:r w:rsidRPr="00405889">
        <w:rPr>
          <w:szCs w:val="24"/>
        </w:rPr>
        <w:t xml:space="preserve"> </w:t>
      </w:r>
      <w:proofErr w:type="spellStart"/>
      <w:r w:rsidRPr="00405889">
        <w:rPr>
          <w:szCs w:val="24"/>
        </w:rPr>
        <w:t>organisasinya</w:t>
      </w:r>
      <w:proofErr w:type="spellEnd"/>
      <w:r w:rsidRPr="00405889">
        <w:rPr>
          <w:szCs w:val="24"/>
        </w:rPr>
        <w:t xml:space="preserve"> </w:t>
      </w:r>
      <w:proofErr w:type="spellStart"/>
      <w:r w:rsidRPr="00405889">
        <w:rPr>
          <w:szCs w:val="24"/>
        </w:rPr>
        <w:t>dilalui</w:t>
      </w:r>
      <w:proofErr w:type="spellEnd"/>
      <w:r w:rsidRPr="00405889">
        <w:rPr>
          <w:szCs w:val="24"/>
        </w:rPr>
        <w:t xml:space="preserve"> di HMI dan </w:t>
      </w:r>
      <w:proofErr w:type="spellStart"/>
      <w:r w:rsidRPr="00405889">
        <w:rPr>
          <w:szCs w:val="24"/>
        </w:rPr>
        <w:t>sempat</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ketua</w:t>
      </w:r>
      <w:proofErr w:type="spellEnd"/>
      <w:r w:rsidRPr="00405889">
        <w:rPr>
          <w:szCs w:val="24"/>
        </w:rPr>
        <w:t xml:space="preserve"> </w:t>
      </w:r>
      <w:proofErr w:type="spellStart"/>
      <w:r w:rsidRPr="00405889">
        <w:rPr>
          <w:szCs w:val="24"/>
        </w:rPr>
        <w:t>umum</w:t>
      </w:r>
      <w:proofErr w:type="spellEnd"/>
      <w:r w:rsidRPr="00405889">
        <w:rPr>
          <w:szCs w:val="24"/>
        </w:rPr>
        <w:t xml:space="preserve"> </w:t>
      </w:r>
      <w:proofErr w:type="spellStart"/>
      <w:r w:rsidRPr="00405889">
        <w:rPr>
          <w:szCs w:val="24"/>
        </w:rPr>
        <w:t>duaperiode</w:t>
      </w:r>
      <w:proofErr w:type="spellEnd"/>
      <w:r w:rsidRPr="00405889">
        <w:rPr>
          <w:szCs w:val="24"/>
        </w:rPr>
        <w:t xml:space="preserve"> pada 1967 </w:t>
      </w:r>
      <w:proofErr w:type="spellStart"/>
      <w:r w:rsidRPr="00405889">
        <w:rPr>
          <w:szCs w:val="24"/>
        </w:rPr>
        <w:t>hingga</w:t>
      </w:r>
      <w:proofErr w:type="spellEnd"/>
      <w:r w:rsidRPr="00405889">
        <w:rPr>
          <w:szCs w:val="24"/>
        </w:rPr>
        <w:t xml:space="preserve"> 1971. </w:t>
      </w:r>
      <w:proofErr w:type="spellStart"/>
      <w:r w:rsidRPr="00405889">
        <w:rPr>
          <w:szCs w:val="24"/>
        </w:rPr>
        <w:t>Selain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ia</w:t>
      </w:r>
      <w:proofErr w:type="spellEnd"/>
      <w:r w:rsidRPr="00405889">
        <w:rPr>
          <w:szCs w:val="24"/>
        </w:rPr>
        <w:t xml:space="preserve"> juga </w:t>
      </w:r>
      <w:proofErr w:type="spellStart"/>
      <w:r w:rsidRPr="00405889">
        <w:rPr>
          <w:szCs w:val="24"/>
        </w:rPr>
        <w:t>pernah</w:t>
      </w:r>
      <w:proofErr w:type="spellEnd"/>
      <w:r w:rsidRPr="00405889">
        <w:rPr>
          <w:szCs w:val="24"/>
        </w:rPr>
        <w:t xml:space="preserve"> </w:t>
      </w:r>
      <w:proofErr w:type="spellStart"/>
      <w:r w:rsidRPr="00405889">
        <w:rPr>
          <w:szCs w:val="24"/>
        </w:rPr>
        <w:t>ikut</w:t>
      </w:r>
      <w:proofErr w:type="spellEnd"/>
      <w:r w:rsidRPr="00405889">
        <w:rPr>
          <w:szCs w:val="24"/>
        </w:rPr>
        <w:t xml:space="preserve"> </w:t>
      </w:r>
      <w:proofErr w:type="spellStart"/>
      <w:r w:rsidRPr="00405889">
        <w:rPr>
          <w:szCs w:val="24"/>
        </w:rPr>
        <w:t>dalam</w:t>
      </w:r>
      <w:proofErr w:type="spellEnd"/>
      <w:r w:rsidRPr="00405889">
        <w:rPr>
          <w:szCs w:val="24"/>
        </w:rPr>
        <w:t xml:space="preserve"> IIFSO (</w:t>
      </w:r>
      <w:proofErr w:type="spellStart"/>
      <w:r w:rsidRPr="00405889">
        <w:rPr>
          <w:i/>
          <w:iCs/>
          <w:szCs w:val="24"/>
        </w:rPr>
        <w:t>InternationalIslamic</w:t>
      </w:r>
      <w:proofErr w:type="spellEnd"/>
      <w:r w:rsidRPr="00405889">
        <w:rPr>
          <w:i/>
          <w:iCs/>
          <w:szCs w:val="24"/>
        </w:rPr>
        <w:t xml:space="preserve"> Federation of Students </w:t>
      </w:r>
      <w:proofErr w:type="spellStart"/>
      <w:r w:rsidRPr="00405889">
        <w:rPr>
          <w:i/>
          <w:iCs/>
          <w:szCs w:val="24"/>
        </w:rPr>
        <w:t>Organisation</w:t>
      </w:r>
      <w:proofErr w:type="spellEnd"/>
      <w:r w:rsidRPr="00405889">
        <w:rPr>
          <w:szCs w:val="24"/>
        </w:rPr>
        <w:t xml:space="preserve">) yang pada </w:t>
      </w:r>
      <w:proofErr w:type="spellStart"/>
      <w:r w:rsidRPr="00405889">
        <w:rPr>
          <w:szCs w:val="24"/>
        </w:rPr>
        <w:t>organisasi</w:t>
      </w:r>
      <w:proofErr w:type="spellEnd"/>
      <w:r w:rsidRPr="00405889">
        <w:rPr>
          <w:szCs w:val="24"/>
        </w:rPr>
        <w:t xml:space="preserve"> </w:t>
      </w:r>
      <w:proofErr w:type="spellStart"/>
      <w:r w:rsidRPr="00405889">
        <w:rPr>
          <w:szCs w:val="24"/>
        </w:rPr>
        <w:t>mahasiswa</w:t>
      </w:r>
      <w:proofErr w:type="spellEnd"/>
      <w:r w:rsidRPr="00405889">
        <w:rPr>
          <w:szCs w:val="24"/>
        </w:rPr>
        <w:t xml:space="preserve"> </w:t>
      </w:r>
      <w:proofErr w:type="spellStart"/>
      <w:r w:rsidRPr="00405889">
        <w:rPr>
          <w:szCs w:val="24"/>
        </w:rPr>
        <w:t>internasionaltersebut</w:t>
      </w:r>
      <w:proofErr w:type="spellEnd"/>
      <w:r w:rsidRPr="00405889">
        <w:rPr>
          <w:szCs w:val="24"/>
        </w:rPr>
        <w:t xml:space="preserve">, </w:t>
      </w:r>
      <w:proofErr w:type="spellStart"/>
      <w:r w:rsidRPr="00405889">
        <w:rPr>
          <w:szCs w:val="24"/>
        </w:rPr>
        <w:lastRenderedPageBreak/>
        <w:t>Cak</w:t>
      </w:r>
      <w:proofErr w:type="spellEnd"/>
      <w:r w:rsidRPr="00405889">
        <w:rPr>
          <w:szCs w:val="24"/>
        </w:rPr>
        <w:t xml:space="preserve"> Nur (</w:t>
      </w:r>
      <w:proofErr w:type="spellStart"/>
      <w:r w:rsidRPr="00405889">
        <w:rPr>
          <w:szCs w:val="24"/>
        </w:rPr>
        <w:t>panggilan</w:t>
      </w:r>
      <w:proofErr w:type="spellEnd"/>
      <w:r w:rsidRPr="00405889">
        <w:rPr>
          <w:szCs w:val="24"/>
        </w:rPr>
        <w:t xml:space="preserve"> </w:t>
      </w:r>
      <w:proofErr w:type="spellStart"/>
      <w:r w:rsidRPr="00405889">
        <w:rPr>
          <w:szCs w:val="24"/>
        </w:rPr>
        <w:t>akrab</w:t>
      </w:r>
      <w:proofErr w:type="spellEnd"/>
      <w:r w:rsidRPr="00405889">
        <w:rPr>
          <w:szCs w:val="24"/>
        </w:rPr>
        <w:t xml:space="preserve"> </w:t>
      </w:r>
      <w:proofErr w:type="spellStart"/>
      <w:r w:rsidRPr="00405889">
        <w:rPr>
          <w:szCs w:val="24"/>
        </w:rPr>
        <w:t>Nurcholish</w:t>
      </w:r>
      <w:proofErr w:type="spellEnd"/>
      <w:r w:rsidRPr="00405889">
        <w:rPr>
          <w:szCs w:val="24"/>
        </w:rPr>
        <w:t xml:space="preserve"> </w:t>
      </w:r>
      <w:proofErr w:type="spellStart"/>
      <w:r w:rsidRPr="00405889">
        <w:rPr>
          <w:szCs w:val="24"/>
        </w:rPr>
        <w:t>Madjid</w:t>
      </w:r>
      <w:proofErr w:type="spellEnd"/>
      <w:r w:rsidRPr="00405889">
        <w:rPr>
          <w:szCs w:val="24"/>
        </w:rPr>
        <w:t xml:space="preserve">) </w:t>
      </w:r>
      <w:proofErr w:type="spellStart"/>
      <w:r w:rsidRPr="00405889">
        <w:rPr>
          <w:szCs w:val="24"/>
        </w:rPr>
        <w:t>menjabat</w:t>
      </w:r>
      <w:proofErr w:type="spellEnd"/>
      <w:r w:rsidRPr="00405889">
        <w:rPr>
          <w:szCs w:val="24"/>
        </w:rPr>
        <w:t xml:space="preserve"> </w:t>
      </w:r>
      <w:proofErr w:type="spellStart"/>
      <w:r w:rsidRPr="00405889">
        <w:rPr>
          <w:szCs w:val="24"/>
        </w:rPr>
        <w:t>sebagai</w:t>
      </w:r>
      <w:proofErr w:type="spellEnd"/>
      <w:r w:rsidRPr="00405889">
        <w:rPr>
          <w:szCs w:val="24"/>
        </w:rPr>
        <w:t xml:space="preserve"> Wakil </w:t>
      </w:r>
      <w:proofErr w:type="spellStart"/>
      <w:r w:rsidRPr="00405889">
        <w:rPr>
          <w:szCs w:val="24"/>
        </w:rPr>
        <w:t>Sekjen.Beberapa</w:t>
      </w:r>
      <w:proofErr w:type="spellEnd"/>
      <w:r w:rsidRPr="00405889">
        <w:rPr>
          <w:szCs w:val="24"/>
        </w:rPr>
        <w:t xml:space="preserve"> </w:t>
      </w:r>
      <w:proofErr w:type="spellStart"/>
      <w:r w:rsidRPr="00405889">
        <w:rPr>
          <w:szCs w:val="24"/>
        </w:rPr>
        <w:t>jabatan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karir</w:t>
      </w:r>
      <w:proofErr w:type="spellEnd"/>
      <w:r w:rsidRPr="00405889">
        <w:rPr>
          <w:szCs w:val="24"/>
        </w:rPr>
        <w:t xml:space="preserve"> yang </w:t>
      </w:r>
      <w:proofErr w:type="spellStart"/>
      <w:r w:rsidRPr="00405889">
        <w:rPr>
          <w:szCs w:val="24"/>
        </w:rPr>
        <w:t>pernah</w:t>
      </w:r>
      <w:proofErr w:type="spellEnd"/>
      <w:r w:rsidRPr="00405889">
        <w:rPr>
          <w:szCs w:val="24"/>
        </w:rPr>
        <w:t xml:space="preserve"> </w:t>
      </w:r>
      <w:proofErr w:type="spellStart"/>
      <w:r w:rsidRPr="00405889">
        <w:rPr>
          <w:szCs w:val="24"/>
        </w:rPr>
        <w:t>dilaluinya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Pimpinan</w:t>
      </w:r>
      <w:proofErr w:type="spellEnd"/>
      <w:r w:rsidRPr="00405889">
        <w:rPr>
          <w:szCs w:val="24"/>
        </w:rPr>
        <w:t xml:space="preserve"> </w:t>
      </w:r>
      <w:proofErr w:type="spellStart"/>
      <w:r w:rsidRPr="00405889">
        <w:rPr>
          <w:szCs w:val="24"/>
        </w:rPr>
        <w:t>Umum</w:t>
      </w:r>
      <w:proofErr w:type="spellEnd"/>
      <w:r w:rsidRPr="00405889">
        <w:rPr>
          <w:szCs w:val="24"/>
        </w:rPr>
        <w:t xml:space="preserve"> </w:t>
      </w:r>
      <w:proofErr w:type="spellStart"/>
      <w:r w:rsidRPr="00405889">
        <w:rPr>
          <w:szCs w:val="24"/>
        </w:rPr>
        <w:t>MajalahMimbar</w:t>
      </w:r>
      <w:proofErr w:type="spellEnd"/>
      <w:r w:rsidRPr="00405889">
        <w:rPr>
          <w:szCs w:val="24"/>
        </w:rPr>
        <w:t xml:space="preserve"> Jakarta (1971-1974); </w:t>
      </w:r>
      <w:proofErr w:type="spellStart"/>
      <w:r w:rsidRPr="00405889">
        <w:rPr>
          <w:szCs w:val="24"/>
        </w:rPr>
        <w:t>Direktur</w:t>
      </w:r>
      <w:proofErr w:type="spellEnd"/>
      <w:r w:rsidRPr="00405889">
        <w:rPr>
          <w:szCs w:val="24"/>
        </w:rPr>
        <w:t xml:space="preserve"> LSIK Jakarta (1974-1976); </w:t>
      </w:r>
      <w:proofErr w:type="spellStart"/>
      <w:r w:rsidRPr="00405889">
        <w:rPr>
          <w:szCs w:val="24"/>
        </w:rPr>
        <w:t>Direktur</w:t>
      </w:r>
      <w:proofErr w:type="spellEnd"/>
      <w:r w:rsidRPr="00405889">
        <w:rPr>
          <w:szCs w:val="24"/>
        </w:rPr>
        <w:t xml:space="preserve"> </w:t>
      </w:r>
      <w:proofErr w:type="spellStart"/>
      <w:r w:rsidRPr="00405889">
        <w:rPr>
          <w:szCs w:val="24"/>
        </w:rPr>
        <w:t>LembagaKebajikan</w:t>
      </w:r>
      <w:proofErr w:type="spellEnd"/>
      <w:r w:rsidRPr="00405889">
        <w:rPr>
          <w:szCs w:val="24"/>
        </w:rPr>
        <w:t xml:space="preserve"> Islam </w:t>
      </w:r>
      <w:proofErr w:type="spellStart"/>
      <w:r w:rsidRPr="00405889">
        <w:rPr>
          <w:szCs w:val="24"/>
        </w:rPr>
        <w:t>Samanhudi</w:t>
      </w:r>
      <w:proofErr w:type="spellEnd"/>
      <w:r w:rsidRPr="00405889">
        <w:rPr>
          <w:szCs w:val="24"/>
        </w:rPr>
        <w:t xml:space="preserve"> Jakarta (1974-1992); Fellow </w:t>
      </w:r>
      <w:proofErr w:type="spellStart"/>
      <w:r w:rsidRPr="00405889">
        <w:rPr>
          <w:szCs w:val="24"/>
        </w:rPr>
        <w:t>dalam</w:t>
      </w:r>
      <w:proofErr w:type="spellEnd"/>
      <w:r w:rsidRPr="00405889">
        <w:rPr>
          <w:szCs w:val="24"/>
        </w:rPr>
        <w:t xml:space="preserve"> </w:t>
      </w:r>
      <w:proofErr w:type="spellStart"/>
      <w:r w:rsidRPr="00405889">
        <w:rPr>
          <w:szCs w:val="24"/>
        </w:rPr>
        <w:t>Eisenhover</w:t>
      </w:r>
      <w:proofErr w:type="spellEnd"/>
      <w:r w:rsidRPr="00405889">
        <w:rPr>
          <w:szCs w:val="24"/>
        </w:rPr>
        <w:t xml:space="preserve"> </w:t>
      </w:r>
      <w:proofErr w:type="gramStart"/>
      <w:r w:rsidRPr="00405889">
        <w:rPr>
          <w:szCs w:val="24"/>
        </w:rPr>
        <w:t>Fellowship(</w:t>
      </w:r>
      <w:proofErr w:type="gramEnd"/>
      <w:r w:rsidRPr="00405889">
        <w:rPr>
          <w:szCs w:val="24"/>
        </w:rPr>
        <w:t xml:space="preserve">1990). </w:t>
      </w:r>
      <w:proofErr w:type="spellStart"/>
      <w:r w:rsidRPr="00405889">
        <w:rPr>
          <w:szCs w:val="24"/>
        </w:rPr>
        <w:t>Dikukuhkan</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profesor</w:t>
      </w:r>
      <w:proofErr w:type="spellEnd"/>
      <w:r w:rsidRPr="00405889">
        <w:rPr>
          <w:szCs w:val="24"/>
        </w:rPr>
        <w:t xml:space="preserve"> dan guru </w:t>
      </w:r>
      <w:proofErr w:type="spellStart"/>
      <w:r w:rsidRPr="00405889">
        <w:rPr>
          <w:szCs w:val="24"/>
        </w:rPr>
        <w:t>besar</w:t>
      </w:r>
      <w:proofErr w:type="spellEnd"/>
      <w:r w:rsidRPr="00405889">
        <w:rPr>
          <w:szCs w:val="24"/>
        </w:rPr>
        <w:t xml:space="preserve"> IAIN Jakarta (1998), </w:t>
      </w:r>
      <w:proofErr w:type="spellStart"/>
      <w:r w:rsidRPr="00405889">
        <w:rPr>
          <w:szCs w:val="24"/>
        </w:rPr>
        <w:t>serta</w:t>
      </w:r>
      <w:proofErr w:type="spellEnd"/>
      <w:r w:rsidRPr="00405889">
        <w:rPr>
          <w:szCs w:val="24"/>
        </w:rPr>
        <w:t xml:space="preserve"> </w:t>
      </w:r>
      <w:proofErr w:type="spellStart"/>
      <w:r w:rsidRPr="00405889">
        <w:rPr>
          <w:szCs w:val="24"/>
        </w:rPr>
        <w:t>ahliPenelitian</w:t>
      </w:r>
      <w:proofErr w:type="spellEnd"/>
      <w:r w:rsidRPr="00405889">
        <w:rPr>
          <w:szCs w:val="24"/>
        </w:rPr>
        <w:t xml:space="preserve"> Utama (APU) LIPI pada 1999. </w:t>
      </w:r>
      <w:proofErr w:type="spellStart"/>
      <w:r w:rsidRPr="00405889">
        <w:rPr>
          <w:szCs w:val="24"/>
        </w:rPr>
        <w:t>Nurcholish</w:t>
      </w:r>
      <w:proofErr w:type="spellEnd"/>
      <w:r w:rsidRPr="00405889">
        <w:rPr>
          <w:szCs w:val="24"/>
        </w:rPr>
        <w:t xml:space="preserve"> </w:t>
      </w:r>
      <w:proofErr w:type="spellStart"/>
      <w:r w:rsidRPr="00405889">
        <w:rPr>
          <w:szCs w:val="24"/>
        </w:rPr>
        <w:t>Madjid</w:t>
      </w:r>
      <w:proofErr w:type="spellEnd"/>
      <w:r w:rsidRPr="00405889">
        <w:rPr>
          <w:szCs w:val="24"/>
        </w:rPr>
        <w:t xml:space="preserve"> juga </w:t>
      </w:r>
      <w:proofErr w:type="spellStart"/>
      <w:r w:rsidRPr="00405889">
        <w:rPr>
          <w:szCs w:val="24"/>
        </w:rPr>
        <w:t>berjasa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mendirikanyayasan</w:t>
      </w:r>
      <w:proofErr w:type="spellEnd"/>
      <w:r w:rsidRPr="00405889">
        <w:rPr>
          <w:szCs w:val="24"/>
        </w:rPr>
        <w:t xml:space="preserve"> </w:t>
      </w:r>
      <w:proofErr w:type="spellStart"/>
      <w:r w:rsidRPr="00405889">
        <w:rPr>
          <w:szCs w:val="24"/>
        </w:rPr>
        <w:t>wakaf</w:t>
      </w:r>
      <w:proofErr w:type="spellEnd"/>
      <w:r w:rsidRPr="00405889">
        <w:rPr>
          <w:szCs w:val="24"/>
        </w:rPr>
        <w:t xml:space="preserve"> PARAMADINA.</w:t>
      </w:r>
    </w:p>
    <w:p w14:paraId="58C79A37" w14:textId="77777777" w:rsidR="00141826" w:rsidRPr="00405889" w:rsidRDefault="00141826" w:rsidP="00405889">
      <w:pPr>
        <w:autoSpaceDE w:val="0"/>
        <w:autoSpaceDN w:val="0"/>
        <w:adjustRightInd w:val="0"/>
        <w:spacing w:after="0" w:line="360" w:lineRule="auto"/>
        <w:ind w:left="375" w:firstLine="491"/>
        <w:rPr>
          <w:szCs w:val="24"/>
        </w:rPr>
      </w:pPr>
      <w:r w:rsidRPr="00405889">
        <w:rPr>
          <w:szCs w:val="24"/>
        </w:rPr>
        <w:t xml:space="preserve">Nama </w:t>
      </w:r>
      <w:proofErr w:type="spellStart"/>
      <w:r w:rsidRPr="00405889">
        <w:rPr>
          <w:szCs w:val="24"/>
        </w:rPr>
        <w:t>Cak</w:t>
      </w:r>
      <w:proofErr w:type="spellEnd"/>
      <w:r w:rsidRPr="00405889">
        <w:rPr>
          <w:szCs w:val="24"/>
        </w:rPr>
        <w:t xml:space="preserve"> Nur </w:t>
      </w:r>
      <w:proofErr w:type="spellStart"/>
      <w:r w:rsidRPr="00405889">
        <w:rPr>
          <w:szCs w:val="24"/>
        </w:rPr>
        <w:t>semakin</w:t>
      </w:r>
      <w:proofErr w:type="spellEnd"/>
      <w:r w:rsidRPr="00405889">
        <w:rPr>
          <w:szCs w:val="24"/>
        </w:rPr>
        <w:t xml:space="preserve"> </w:t>
      </w:r>
      <w:proofErr w:type="spellStart"/>
      <w:r w:rsidRPr="00405889">
        <w:rPr>
          <w:szCs w:val="24"/>
        </w:rPr>
        <w:t>besar</w:t>
      </w:r>
      <w:proofErr w:type="spellEnd"/>
      <w:r w:rsidRPr="00405889">
        <w:rPr>
          <w:szCs w:val="24"/>
        </w:rPr>
        <w:t xml:space="preserve"> dan </w:t>
      </w:r>
      <w:proofErr w:type="spellStart"/>
      <w:r w:rsidRPr="00405889">
        <w:rPr>
          <w:szCs w:val="24"/>
        </w:rPr>
        <w:t>membuat</w:t>
      </w:r>
      <w:proofErr w:type="spellEnd"/>
      <w:r w:rsidRPr="00405889">
        <w:rPr>
          <w:szCs w:val="24"/>
        </w:rPr>
        <w:t xml:space="preserve"> </w:t>
      </w:r>
      <w:proofErr w:type="spellStart"/>
      <w:r w:rsidRPr="00405889">
        <w:rPr>
          <w:szCs w:val="24"/>
        </w:rPr>
        <w:t>kedutaan</w:t>
      </w:r>
      <w:proofErr w:type="spellEnd"/>
      <w:r w:rsidRPr="00405889">
        <w:rPr>
          <w:szCs w:val="24"/>
        </w:rPr>
        <w:t xml:space="preserve"> Amerika </w:t>
      </w:r>
      <w:proofErr w:type="spellStart"/>
      <w:r w:rsidRPr="00405889">
        <w:rPr>
          <w:szCs w:val="24"/>
        </w:rPr>
        <w:t>Serikatmengundangnya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mengikuti</w:t>
      </w:r>
      <w:proofErr w:type="spellEnd"/>
      <w:r w:rsidRPr="00405889">
        <w:rPr>
          <w:szCs w:val="24"/>
        </w:rPr>
        <w:t xml:space="preserve"> </w:t>
      </w:r>
      <w:proofErr w:type="spellStart"/>
      <w:r w:rsidRPr="00405889">
        <w:rPr>
          <w:szCs w:val="24"/>
        </w:rPr>
        <w:t>kegiatan</w:t>
      </w:r>
      <w:proofErr w:type="spellEnd"/>
      <w:r w:rsidRPr="00405889">
        <w:rPr>
          <w:szCs w:val="24"/>
        </w:rPr>
        <w:t xml:space="preserve"> </w:t>
      </w:r>
      <w:r w:rsidRPr="00405889">
        <w:rPr>
          <w:i/>
          <w:iCs/>
          <w:szCs w:val="24"/>
        </w:rPr>
        <w:t xml:space="preserve">Council for Leaders and Specialist </w:t>
      </w:r>
      <w:r w:rsidRPr="00405889">
        <w:rPr>
          <w:szCs w:val="24"/>
        </w:rPr>
        <w:t xml:space="preserve">(CLS) </w:t>
      </w:r>
      <w:proofErr w:type="spellStart"/>
      <w:r w:rsidRPr="00405889">
        <w:rPr>
          <w:szCs w:val="24"/>
        </w:rPr>
        <w:t>padatahun</w:t>
      </w:r>
      <w:proofErr w:type="spellEnd"/>
      <w:r w:rsidRPr="00405889">
        <w:rPr>
          <w:szCs w:val="24"/>
        </w:rPr>
        <w:t xml:space="preserve"> 1968. </w:t>
      </w:r>
      <w:proofErr w:type="spellStart"/>
      <w:r w:rsidRPr="00405889">
        <w:rPr>
          <w:szCs w:val="24"/>
        </w:rPr>
        <w:t>Selama</w:t>
      </w:r>
      <w:proofErr w:type="spellEnd"/>
      <w:r w:rsidRPr="00405889">
        <w:rPr>
          <w:szCs w:val="24"/>
        </w:rPr>
        <w:t xml:space="preserve"> </w:t>
      </w:r>
      <w:proofErr w:type="spellStart"/>
      <w:r w:rsidRPr="00405889">
        <w:rPr>
          <w:szCs w:val="24"/>
        </w:rPr>
        <w:t>dua</w:t>
      </w:r>
      <w:proofErr w:type="spellEnd"/>
      <w:r w:rsidRPr="00405889">
        <w:rPr>
          <w:szCs w:val="24"/>
        </w:rPr>
        <w:t xml:space="preserve"> </w:t>
      </w:r>
      <w:proofErr w:type="spellStart"/>
      <w:r w:rsidRPr="00405889">
        <w:rPr>
          <w:szCs w:val="24"/>
        </w:rPr>
        <w:t>bulan</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belajar</w:t>
      </w:r>
      <w:proofErr w:type="spellEnd"/>
      <w:r w:rsidRPr="00405889">
        <w:rPr>
          <w:szCs w:val="24"/>
        </w:rPr>
        <w:t xml:space="preserve">, </w:t>
      </w:r>
      <w:proofErr w:type="spellStart"/>
      <w:r w:rsidRPr="00405889">
        <w:rPr>
          <w:szCs w:val="24"/>
        </w:rPr>
        <w:t>mengamati</w:t>
      </w:r>
      <w:proofErr w:type="spellEnd"/>
      <w:r w:rsidRPr="00405889">
        <w:rPr>
          <w:szCs w:val="24"/>
        </w:rPr>
        <w:t xml:space="preserve">, dan </w:t>
      </w:r>
      <w:proofErr w:type="spellStart"/>
      <w:r w:rsidRPr="00405889">
        <w:rPr>
          <w:szCs w:val="24"/>
        </w:rPr>
        <w:t>memahami</w:t>
      </w:r>
      <w:proofErr w:type="spellEnd"/>
      <w:r w:rsidRPr="00405889">
        <w:rPr>
          <w:szCs w:val="24"/>
        </w:rPr>
        <w:t xml:space="preserve"> </w:t>
      </w:r>
      <w:proofErr w:type="spellStart"/>
      <w:r w:rsidRPr="00405889">
        <w:rPr>
          <w:szCs w:val="24"/>
        </w:rPr>
        <w:t>tradisi</w:t>
      </w:r>
      <w:proofErr w:type="spellEnd"/>
      <w:r w:rsidRPr="00405889">
        <w:rPr>
          <w:szCs w:val="24"/>
        </w:rPr>
        <w:t xml:space="preserve"> dan </w:t>
      </w:r>
      <w:proofErr w:type="spellStart"/>
      <w:r w:rsidRPr="00405889">
        <w:rPr>
          <w:szCs w:val="24"/>
        </w:rPr>
        <w:t>kemajuanyang</w:t>
      </w:r>
      <w:proofErr w:type="spellEnd"/>
      <w:r w:rsidRPr="00405889">
        <w:rPr>
          <w:szCs w:val="24"/>
        </w:rPr>
        <w:t xml:space="preserve"> </w:t>
      </w:r>
      <w:proofErr w:type="spellStart"/>
      <w:r w:rsidRPr="00405889">
        <w:rPr>
          <w:szCs w:val="24"/>
        </w:rPr>
        <w:t>dialami</w:t>
      </w:r>
      <w:proofErr w:type="spellEnd"/>
      <w:r w:rsidRPr="00405889">
        <w:rPr>
          <w:szCs w:val="24"/>
        </w:rPr>
        <w:t xml:space="preserve"> Barat. </w:t>
      </w:r>
      <w:proofErr w:type="spellStart"/>
      <w:r w:rsidRPr="00405889">
        <w:rPr>
          <w:szCs w:val="24"/>
        </w:rPr>
        <w:t>Pandangannya</w:t>
      </w:r>
      <w:proofErr w:type="spellEnd"/>
      <w:r w:rsidRPr="00405889">
        <w:rPr>
          <w:szCs w:val="24"/>
        </w:rPr>
        <w:t xml:space="preserve"> </w:t>
      </w:r>
      <w:proofErr w:type="spellStart"/>
      <w:r w:rsidRPr="00405889">
        <w:rPr>
          <w:szCs w:val="24"/>
        </w:rPr>
        <w:t>tentang</w:t>
      </w:r>
      <w:proofErr w:type="spellEnd"/>
      <w:r w:rsidRPr="00405889">
        <w:rPr>
          <w:szCs w:val="24"/>
        </w:rPr>
        <w:t xml:space="preserve"> Amerika yang </w:t>
      </w:r>
      <w:proofErr w:type="spellStart"/>
      <w:r w:rsidRPr="00405889">
        <w:rPr>
          <w:szCs w:val="24"/>
        </w:rPr>
        <w:t>sebelumnya</w:t>
      </w:r>
      <w:proofErr w:type="spellEnd"/>
      <w:r w:rsidRPr="00405889">
        <w:rPr>
          <w:szCs w:val="24"/>
        </w:rPr>
        <w:t xml:space="preserve"> </w:t>
      </w:r>
      <w:proofErr w:type="spellStart"/>
      <w:r w:rsidRPr="00405889">
        <w:rPr>
          <w:szCs w:val="24"/>
        </w:rPr>
        <w:t>dijauhinya</w:t>
      </w:r>
      <w:proofErr w:type="spellEnd"/>
      <w:r w:rsidRPr="00405889">
        <w:rPr>
          <w:szCs w:val="24"/>
        </w:rPr>
        <w:t xml:space="preserve"> </w:t>
      </w:r>
      <w:proofErr w:type="spellStart"/>
      <w:r w:rsidRPr="00405889">
        <w:rPr>
          <w:szCs w:val="24"/>
        </w:rPr>
        <w:t>ternyataberubah</w:t>
      </w:r>
      <w:proofErr w:type="spellEnd"/>
      <w:r w:rsidRPr="00405889">
        <w:rPr>
          <w:szCs w:val="24"/>
        </w:rPr>
        <w:t xml:space="preserve"> </w:t>
      </w:r>
      <w:proofErr w:type="spellStart"/>
      <w:r w:rsidRPr="00405889">
        <w:rPr>
          <w:szCs w:val="24"/>
        </w:rPr>
        <w:t>seketika</w:t>
      </w:r>
      <w:proofErr w:type="spellEnd"/>
      <w:r w:rsidRPr="00405889">
        <w:rPr>
          <w:szCs w:val="24"/>
        </w:rPr>
        <w:t xml:space="preserve">. </w:t>
      </w:r>
      <w:proofErr w:type="spellStart"/>
      <w:r w:rsidRPr="00405889">
        <w:rPr>
          <w:szCs w:val="24"/>
        </w:rPr>
        <w:t>Iaberubah</w:t>
      </w:r>
      <w:proofErr w:type="spellEnd"/>
      <w:r w:rsidRPr="00405889">
        <w:rPr>
          <w:szCs w:val="24"/>
        </w:rPr>
        <w:t xml:space="preserve"> </w:t>
      </w:r>
      <w:proofErr w:type="spellStart"/>
      <w:r w:rsidRPr="00405889">
        <w:rPr>
          <w:szCs w:val="24"/>
        </w:rPr>
        <w:t>merasa</w:t>
      </w:r>
      <w:proofErr w:type="spellEnd"/>
      <w:r w:rsidRPr="00405889">
        <w:rPr>
          <w:szCs w:val="24"/>
        </w:rPr>
        <w:t xml:space="preserve"> </w:t>
      </w:r>
      <w:proofErr w:type="spellStart"/>
      <w:r w:rsidRPr="00405889">
        <w:rPr>
          <w:szCs w:val="24"/>
        </w:rPr>
        <w:t>kagum</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prestasi</w:t>
      </w:r>
      <w:proofErr w:type="spellEnd"/>
      <w:r w:rsidRPr="00405889">
        <w:rPr>
          <w:szCs w:val="24"/>
        </w:rPr>
        <w:t xml:space="preserve"> dan </w:t>
      </w:r>
      <w:proofErr w:type="spellStart"/>
      <w:r w:rsidRPr="00405889">
        <w:rPr>
          <w:szCs w:val="24"/>
        </w:rPr>
        <w:t>kemajuan</w:t>
      </w:r>
      <w:proofErr w:type="spellEnd"/>
      <w:r w:rsidRPr="00405889">
        <w:rPr>
          <w:szCs w:val="24"/>
        </w:rPr>
        <w:t xml:space="preserve"> </w:t>
      </w:r>
      <w:proofErr w:type="spellStart"/>
      <w:r w:rsidRPr="00405889">
        <w:rPr>
          <w:szCs w:val="24"/>
        </w:rPr>
        <w:t>dibidang</w:t>
      </w:r>
      <w:proofErr w:type="spellEnd"/>
      <w:r w:rsidRPr="00405889">
        <w:rPr>
          <w:szCs w:val="24"/>
        </w:rPr>
        <w:t xml:space="preserve"> </w:t>
      </w:r>
      <w:proofErr w:type="spellStart"/>
      <w:r w:rsidRPr="00405889">
        <w:rPr>
          <w:szCs w:val="24"/>
        </w:rPr>
        <w:t>idehumanisme</w:t>
      </w:r>
      <w:proofErr w:type="spellEnd"/>
      <w:r w:rsidRPr="00405889">
        <w:rPr>
          <w:szCs w:val="24"/>
        </w:rPr>
        <w:t xml:space="preserve">, </w:t>
      </w:r>
      <w:proofErr w:type="spellStart"/>
      <w:r w:rsidRPr="00405889">
        <w:rPr>
          <w:szCs w:val="24"/>
        </w:rPr>
        <w:t>keilmuan</w:t>
      </w:r>
      <w:proofErr w:type="spellEnd"/>
      <w:r w:rsidRPr="00405889">
        <w:rPr>
          <w:szCs w:val="24"/>
        </w:rPr>
        <w:t xml:space="preserve">, </w:t>
      </w:r>
      <w:proofErr w:type="spellStart"/>
      <w:r w:rsidRPr="00405889">
        <w:rPr>
          <w:szCs w:val="24"/>
        </w:rPr>
        <w:t>kedisiplinan</w:t>
      </w:r>
      <w:proofErr w:type="spellEnd"/>
      <w:r w:rsidRPr="00405889">
        <w:rPr>
          <w:szCs w:val="24"/>
        </w:rPr>
        <w:t xml:space="preserve">, dan </w:t>
      </w:r>
      <w:proofErr w:type="spellStart"/>
      <w:r w:rsidRPr="00405889">
        <w:rPr>
          <w:szCs w:val="24"/>
        </w:rPr>
        <w:t>capaian</w:t>
      </w:r>
      <w:proofErr w:type="spellEnd"/>
      <w:r w:rsidRPr="00405889">
        <w:rPr>
          <w:szCs w:val="24"/>
        </w:rPr>
        <w:t xml:space="preserve"> </w:t>
      </w:r>
      <w:proofErr w:type="spellStart"/>
      <w:r w:rsidRPr="00405889">
        <w:rPr>
          <w:szCs w:val="24"/>
        </w:rPr>
        <w:t>teknologinnya</w:t>
      </w:r>
      <w:proofErr w:type="spellEnd"/>
      <w:r w:rsidRPr="00405889">
        <w:rPr>
          <w:szCs w:val="24"/>
        </w:rPr>
        <w:t xml:space="preserve">. Di </w:t>
      </w:r>
      <w:proofErr w:type="spellStart"/>
      <w:r w:rsidRPr="00405889">
        <w:rPr>
          <w:szCs w:val="24"/>
        </w:rPr>
        <w:t>sinilah</w:t>
      </w:r>
      <w:proofErr w:type="spellEnd"/>
      <w:r w:rsidRPr="00405889">
        <w:rPr>
          <w:szCs w:val="24"/>
        </w:rPr>
        <w:t xml:space="preserve"> salah </w:t>
      </w:r>
      <w:proofErr w:type="spellStart"/>
      <w:r w:rsidRPr="00405889">
        <w:rPr>
          <w:szCs w:val="24"/>
        </w:rPr>
        <w:t>satu</w:t>
      </w:r>
      <w:proofErr w:type="spellEnd"/>
      <w:r w:rsidRPr="00405889">
        <w:rPr>
          <w:szCs w:val="24"/>
        </w:rPr>
        <w:t xml:space="preserve"> </w:t>
      </w:r>
      <w:proofErr w:type="spellStart"/>
      <w:r w:rsidRPr="00405889">
        <w:rPr>
          <w:szCs w:val="24"/>
        </w:rPr>
        <w:t>titikperubahan</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Nurcholish</w:t>
      </w:r>
      <w:proofErr w:type="spellEnd"/>
      <w:r w:rsidRPr="00405889">
        <w:rPr>
          <w:szCs w:val="24"/>
        </w:rPr>
        <w:t xml:space="preserve"> </w:t>
      </w:r>
      <w:proofErr w:type="spellStart"/>
      <w:r w:rsidRPr="00405889">
        <w:rPr>
          <w:szCs w:val="24"/>
        </w:rPr>
        <w:t>Madjid</w:t>
      </w:r>
      <w:proofErr w:type="spellEnd"/>
      <w:r w:rsidRPr="00405889">
        <w:rPr>
          <w:szCs w:val="24"/>
        </w:rPr>
        <w:t xml:space="preserve"> yang </w:t>
      </w:r>
      <w:proofErr w:type="spellStart"/>
      <w:r w:rsidRPr="00405889">
        <w:rPr>
          <w:szCs w:val="24"/>
        </w:rPr>
        <w:t>kemudian</w:t>
      </w:r>
      <w:proofErr w:type="spellEnd"/>
      <w:r w:rsidRPr="00405889">
        <w:rPr>
          <w:szCs w:val="24"/>
        </w:rPr>
        <w:t xml:space="preserve"> </w:t>
      </w:r>
      <w:proofErr w:type="spellStart"/>
      <w:r w:rsidRPr="00405889">
        <w:rPr>
          <w:szCs w:val="24"/>
        </w:rPr>
        <w:t>ingin</w:t>
      </w:r>
      <w:proofErr w:type="spellEnd"/>
      <w:r w:rsidRPr="00405889">
        <w:rPr>
          <w:szCs w:val="24"/>
        </w:rPr>
        <w:t xml:space="preserve"> juga </w:t>
      </w:r>
      <w:proofErr w:type="spellStart"/>
      <w:r w:rsidRPr="00405889">
        <w:rPr>
          <w:szCs w:val="24"/>
        </w:rPr>
        <w:t>melihat</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dicapaioleh</w:t>
      </w:r>
      <w:proofErr w:type="spellEnd"/>
      <w:r w:rsidRPr="00405889">
        <w:rPr>
          <w:szCs w:val="24"/>
        </w:rPr>
        <w:t xml:space="preserve"> Barat juga </w:t>
      </w:r>
      <w:proofErr w:type="spellStart"/>
      <w:r w:rsidRPr="00405889">
        <w:rPr>
          <w:szCs w:val="24"/>
        </w:rPr>
        <w:t>bisa</w:t>
      </w:r>
      <w:proofErr w:type="spellEnd"/>
      <w:r w:rsidRPr="00405889">
        <w:rPr>
          <w:szCs w:val="24"/>
        </w:rPr>
        <w:t xml:space="preserve"> </w:t>
      </w:r>
      <w:proofErr w:type="spellStart"/>
      <w:r w:rsidRPr="00405889">
        <w:rPr>
          <w:szCs w:val="24"/>
        </w:rPr>
        <w:t>dicapai</w:t>
      </w:r>
      <w:proofErr w:type="spellEnd"/>
      <w:r w:rsidRPr="00405889">
        <w:rPr>
          <w:szCs w:val="24"/>
        </w:rPr>
        <w:t xml:space="preserve"> oleh Islam.</w:t>
      </w:r>
    </w:p>
    <w:p w14:paraId="7C74077C" w14:textId="6D18DD9F" w:rsidR="00141826" w:rsidRDefault="00141826" w:rsidP="00405889">
      <w:pPr>
        <w:autoSpaceDE w:val="0"/>
        <w:autoSpaceDN w:val="0"/>
        <w:adjustRightInd w:val="0"/>
        <w:spacing w:after="0" w:line="360" w:lineRule="auto"/>
        <w:ind w:left="375" w:firstLine="491"/>
        <w:rPr>
          <w:szCs w:val="24"/>
        </w:rPr>
      </w:pPr>
      <w:proofErr w:type="spellStart"/>
      <w:r w:rsidRPr="00405889">
        <w:rPr>
          <w:szCs w:val="24"/>
        </w:rPr>
        <w:t>Bertolak</w:t>
      </w:r>
      <w:proofErr w:type="spellEnd"/>
      <w:r w:rsidRPr="00405889">
        <w:rPr>
          <w:szCs w:val="24"/>
        </w:rPr>
        <w:t xml:space="preserve"> </w:t>
      </w:r>
      <w:proofErr w:type="spellStart"/>
      <w:r w:rsidRPr="00405889">
        <w:rPr>
          <w:szCs w:val="24"/>
        </w:rPr>
        <w:t>dari</w:t>
      </w:r>
      <w:proofErr w:type="spellEnd"/>
      <w:r w:rsidRPr="00405889">
        <w:rPr>
          <w:szCs w:val="24"/>
        </w:rPr>
        <w:t xml:space="preserve"> Amerika, </w:t>
      </w:r>
      <w:proofErr w:type="spellStart"/>
      <w:r w:rsidRPr="00405889">
        <w:rPr>
          <w:szCs w:val="24"/>
        </w:rPr>
        <w:t>perjalanan</w:t>
      </w:r>
      <w:proofErr w:type="spellEnd"/>
      <w:r w:rsidRPr="00405889">
        <w:rPr>
          <w:szCs w:val="24"/>
        </w:rPr>
        <w:t xml:space="preserve"> </w:t>
      </w:r>
      <w:proofErr w:type="spellStart"/>
      <w:r w:rsidRPr="00405889">
        <w:rPr>
          <w:szCs w:val="24"/>
        </w:rPr>
        <w:t>Cak</w:t>
      </w:r>
      <w:proofErr w:type="spellEnd"/>
      <w:r w:rsidRPr="00405889">
        <w:rPr>
          <w:szCs w:val="24"/>
        </w:rPr>
        <w:t xml:space="preserve"> Nur </w:t>
      </w:r>
      <w:proofErr w:type="spellStart"/>
      <w:r w:rsidRPr="00405889">
        <w:rPr>
          <w:szCs w:val="24"/>
        </w:rPr>
        <w:t>kemudian</w:t>
      </w:r>
      <w:proofErr w:type="spellEnd"/>
      <w:r w:rsidRPr="00405889">
        <w:rPr>
          <w:szCs w:val="24"/>
        </w:rPr>
        <w:t xml:space="preserve"> </w:t>
      </w:r>
      <w:proofErr w:type="spellStart"/>
      <w:r w:rsidRPr="00405889">
        <w:rPr>
          <w:szCs w:val="24"/>
        </w:rPr>
        <w:t>berlanjut</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Perancis</w:t>
      </w:r>
      <w:proofErr w:type="spellEnd"/>
      <w:r w:rsidRPr="00405889">
        <w:rPr>
          <w:szCs w:val="24"/>
        </w:rPr>
        <w:t xml:space="preserve">, </w:t>
      </w:r>
      <w:proofErr w:type="spellStart"/>
      <w:proofErr w:type="gramStart"/>
      <w:r w:rsidRPr="00405889">
        <w:rPr>
          <w:szCs w:val="24"/>
        </w:rPr>
        <w:t>Turki,Lebanon</w:t>
      </w:r>
      <w:proofErr w:type="spellEnd"/>
      <w:proofErr w:type="gramEnd"/>
      <w:r w:rsidRPr="00405889">
        <w:rPr>
          <w:szCs w:val="24"/>
        </w:rPr>
        <w:t xml:space="preserve">, dan Saudi Arabia. </w:t>
      </w:r>
      <w:proofErr w:type="spellStart"/>
      <w:r w:rsidRPr="00405889">
        <w:rPr>
          <w:szCs w:val="24"/>
        </w:rPr>
        <w:t>Kedatangan</w:t>
      </w:r>
      <w:proofErr w:type="spellEnd"/>
      <w:r w:rsidRPr="00405889">
        <w:rPr>
          <w:szCs w:val="24"/>
        </w:rPr>
        <w:t xml:space="preserve"> di </w:t>
      </w:r>
      <w:proofErr w:type="spellStart"/>
      <w:r w:rsidRPr="00405889">
        <w:rPr>
          <w:szCs w:val="24"/>
        </w:rPr>
        <w:t>tempat</w:t>
      </w:r>
      <w:proofErr w:type="spellEnd"/>
      <w:r w:rsidRPr="00405889">
        <w:rPr>
          <w:szCs w:val="24"/>
        </w:rPr>
        <w:t xml:space="preserve"> </w:t>
      </w:r>
      <w:proofErr w:type="spellStart"/>
      <w:r w:rsidRPr="00405889">
        <w:rPr>
          <w:szCs w:val="24"/>
        </w:rPr>
        <w:t>terakhir</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undangan</w:t>
      </w:r>
      <w:proofErr w:type="spellEnd"/>
      <w:r w:rsidRPr="00405889">
        <w:rPr>
          <w:szCs w:val="24"/>
        </w:rPr>
        <w:t xml:space="preserve"> </w:t>
      </w:r>
      <w:proofErr w:type="spellStart"/>
      <w:r w:rsidRPr="00405889">
        <w:rPr>
          <w:szCs w:val="24"/>
        </w:rPr>
        <w:t>langsungoleh</w:t>
      </w:r>
      <w:proofErr w:type="spellEnd"/>
      <w:r w:rsidRPr="00405889">
        <w:rPr>
          <w:szCs w:val="24"/>
        </w:rPr>
        <w:t xml:space="preserve"> raja Faisal pada 1969. </w:t>
      </w:r>
      <w:proofErr w:type="spellStart"/>
      <w:r w:rsidRPr="00405889">
        <w:rPr>
          <w:szCs w:val="24"/>
        </w:rPr>
        <w:t>Ia</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sekaligus</w:t>
      </w:r>
      <w:proofErr w:type="spellEnd"/>
      <w:r w:rsidRPr="00405889">
        <w:rPr>
          <w:szCs w:val="24"/>
        </w:rPr>
        <w:t xml:space="preserve"> </w:t>
      </w:r>
      <w:proofErr w:type="spellStart"/>
      <w:r w:rsidRPr="00405889">
        <w:rPr>
          <w:szCs w:val="24"/>
        </w:rPr>
        <w:t>menunaikan</w:t>
      </w:r>
      <w:proofErr w:type="spellEnd"/>
      <w:r w:rsidRPr="00405889">
        <w:rPr>
          <w:szCs w:val="24"/>
        </w:rPr>
        <w:t xml:space="preserve"> ibadah haji dan </w:t>
      </w:r>
      <w:proofErr w:type="spellStart"/>
      <w:r w:rsidRPr="00405889">
        <w:rPr>
          <w:szCs w:val="24"/>
        </w:rPr>
        <w:t>pulangkembali</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tanah</w:t>
      </w:r>
      <w:proofErr w:type="spellEnd"/>
      <w:r w:rsidRPr="00405889">
        <w:rPr>
          <w:szCs w:val="24"/>
        </w:rPr>
        <w:t xml:space="preserve"> Air </w:t>
      </w:r>
      <w:proofErr w:type="spellStart"/>
      <w:r w:rsidRPr="00405889">
        <w:rPr>
          <w:szCs w:val="24"/>
        </w:rPr>
        <w:t>dengan</w:t>
      </w:r>
      <w:proofErr w:type="spellEnd"/>
      <w:r w:rsidRPr="00405889">
        <w:rPr>
          <w:szCs w:val="24"/>
        </w:rPr>
        <w:t xml:space="preserve"> ide dan </w:t>
      </w:r>
      <w:proofErr w:type="spellStart"/>
      <w:r w:rsidRPr="00405889">
        <w:rPr>
          <w:szCs w:val="24"/>
        </w:rPr>
        <w:t>pandangan</w:t>
      </w:r>
      <w:proofErr w:type="spellEnd"/>
      <w:r w:rsidRPr="00405889">
        <w:rPr>
          <w:szCs w:val="24"/>
        </w:rPr>
        <w:t xml:space="preserve"> yang </w:t>
      </w:r>
      <w:proofErr w:type="spellStart"/>
      <w:r w:rsidRPr="00405889">
        <w:rPr>
          <w:szCs w:val="24"/>
        </w:rPr>
        <w:t>telah</w:t>
      </w:r>
      <w:proofErr w:type="spellEnd"/>
      <w:r w:rsidRPr="00405889">
        <w:rPr>
          <w:szCs w:val="24"/>
        </w:rPr>
        <w:t xml:space="preserve"> </w:t>
      </w:r>
      <w:proofErr w:type="spellStart"/>
      <w:r w:rsidRPr="00405889">
        <w:rPr>
          <w:szCs w:val="24"/>
        </w:rPr>
        <w:t>berubah</w:t>
      </w:r>
      <w:proofErr w:type="spellEnd"/>
      <w:r w:rsidRPr="00405889">
        <w:rPr>
          <w:szCs w:val="24"/>
        </w:rPr>
        <w:t xml:space="preserve">. </w:t>
      </w:r>
      <w:proofErr w:type="spellStart"/>
      <w:r w:rsidRPr="00405889">
        <w:rPr>
          <w:szCs w:val="24"/>
        </w:rPr>
        <w:t>Sekularisme</w:t>
      </w:r>
      <w:proofErr w:type="spellEnd"/>
      <w:r w:rsidRPr="00405889">
        <w:rPr>
          <w:szCs w:val="24"/>
        </w:rPr>
        <w:t xml:space="preserve"> yang </w:t>
      </w:r>
      <w:proofErr w:type="spellStart"/>
      <w:r w:rsidRPr="00405889">
        <w:rPr>
          <w:szCs w:val="24"/>
        </w:rPr>
        <w:t>dulu</w:t>
      </w:r>
      <w:proofErr w:type="spellEnd"/>
      <w:r w:rsidRPr="00405889">
        <w:rPr>
          <w:szCs w:val="24"/>
        </w:rPr>
        <w:t xml:space="preserve"> </w:t>
      </w:r>
      <w:proofErr w:type="spellStart"/>
      <w:r w:rsidRPr="00405889">
        <w:rPr>
          <w:szCs w:val="24"/>
        </w:rPr>
        <w:t>iapermasalahkan</w:t>
      </w:r>
      <w:proofErr w:type="spellEnd"/>
      <w:r w:rsidRPr="00405889">
        <w:rPr>
          <w:szCs w:val="24"/>
        </w:rPr>
        <w:t xml:space="preserve"> </w:t>
      </w:r>
      <w:proofErr w:type="spellStart"/>
      <w:r w:rsidRPr="00405889">
        <w:rPr>
          <w:szCs w:val="24"/>
        </w:rPr>
        <w:t>malah</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ingin</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terapkan</w:t>
      </w:r>
      <w:proofErr w:type="spellEnd"/>
      <w:r w:rsidRPr="00405889">
        <w:rPr>
          <w:szCs w:val="24"/>
        </w:rPr>
        <w:t xml:space="preserve">, </w:t>
      </w:r>
      <w:proofErr w:type="spellStart"/>
      <w:r w:rsidRPr="00405889">
        <w:rPr>
          <w:szCs w:val="24"/>
        </w:rPr>
        <w:t>namun</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kesulitan</w:t>
      </w:r>
      <w:proofErr w:type="spellEnd"/>
      <w:r w:rsidRPr="00405889">
        <w:rPr>
          <w:szCs w:val="24"/>
        </w:rPr>
        <w:t xml:space="preserve"> </w:t>
      </w:r>
      <w:proofErr w:type="spellStart"/>
      <w:r w:rsidRPr="00405889">
        <w:rPr>
          <w:szCs w:val="24"/>
        </w:rPr>
        <w:t>melakukan</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tentu</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ditentang</w:t>
      </w:r>
      <w:proofErr w:type="spellEnd"/>
      <w:r w:rsidRPr="00405889">
        <w:rPr>
          <w:szCs w:val="24"/>
        </w:rPr>
        <w:t xml:space="preserve"> </w:t>
      </w:r>
      <w:proofErr w:type="spellStart"/>
      <w:r w:rsidRPr="00405889">
        <w:rPr>
          <w:szCs w:val="24"/>
        </w:rPr>
        <w:t>bahkan</w:t>
      </w:r>
      <w:proofErr w:type="spellEnd"/>
      <w:r w:rsidRPr="00405889">
        <w:rPr>
          <w:szCs w:val="24"/>
        </w:rPr>
        <w:t xml:space="preserve"> oleh </w:t>
      </w:r>
      <w:proofErr w:type="spellStart"/>
      <w:r w:rsidRPr="00405889">
        <w:rPr>
          <w:szCs w:val="24"/>
        </w:rPr>
        <w:t>sahabat-sahabatnya</w:t>
      </w:r>
      <w:proofErr w:type="spellEnd"/>
      <w:r w:rsidRPr="00405889">
        <w:rPr>
          <w:szCs w:val="24"/>
        </w:rPr>
        <w:t xml:space="preserve"> </w:t>
      </w:r>
      <w:proofErr w:type="spellStart"/>
      <w:r w:rsidRPr="00405889">
        <w:rPr>
          <w:szCs w:val="24"/>
        </w:rPr>
        <w:t>sendiri</w:t>
      </w:r>
      <w:proofErr w:type="spellEnd"/>
      <w:r w:rsidRPr="00405889">
        <w:rPr>
          <w:szCs w:val="24"/>
        </w:rPr>
        <w:t xml:space="preserve"> di </w:t>
      </w:r>
      <w:proofErr w:type="spellStart"/>
      <w:r w:rsidRPr="00405889">
        <w:rPr>
          <w:szCs w:val="24"/>
        </w:rPr>
        <w:t>organisasi</w:t>
      </w:r>
      <w:proofErr w:type="spellEnd"/>
      <w:r w:rsidRPr="00405889">
        <w:rPr>
          <w:szCs w:val="24"/>
        </w:rPr>
        <w:t xml:space="preserve">. Hal </w:t>
      </w:r>
      <w:proofErr w:type="spellStart"/>
      <w:r w:rsidRPr="00405889">
        <w:rPr>
          <w:szCs w:val="24"/>
        </w:rPr>
        <w:t>ini</w:t>
      </w:r>
      <w:proofErr w:type="spellEnd"/>
      <w:r w:rsidRPr="00405889">
        <w:rPr>
          <w:szCs w:val="24"/>
        </w:rPr>
        <w:t xml:space="preserve"> </w:t>
      </w:r>
      <w:proofErr w:type="spellStart"/>
      <w:r w:rsidRPr="00405889">
        <w:rPr>
          <w:szCs w:val="24"/>
        </w:rPr>
        <w:t>iasadari</w:t>
      </w:r>
      <w:proofErr w:type="spellEnd"/>
      <w:r w:rsidRPr="00405889">
        <w:rPr>
          <w:szCs w:val="24"/>
        </w:rPr>
        <w:t xml:space="preserve"> </w:t>
      </w:r>
      <w:proofErr w:type="spellStart"/>
      <w:r w:rsidRPr="00405889">
        <w:rPr>
          <w:szCs w:val="24"/>
        </w:rPr>
        <w:t>betul</w:t>
      </w:r>
      <w:proofErr w:type="spellEnd"/>
      <w:r w:rsidRPr="00405889">
        <w:rPr>
          <w:szCs w:val="24"/>
        </w:rPr>
        <w:t xml:space="preserve"> dan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pula yang </w:t>
      </w:r>
      <w:proofErr w:type="spellStart"/>
      <w:r w:rsidRPr="00405889">
        <w:rPr>
          <w:szCs w:val="24"/>
        </w:rPr>
        <w:t>terus</w:t>
      </w:r>
      <w:proofErr w:type="spellEnd"/>
      <w:r w:rsidRPr="00405889">
        <w:rPr>
          <w:szCs w:val="24"/>
        </w:rPr>
        <w:t xml:space="preserve"> </w:t>
      </w:r>
      <w:proofErr w:type="spellStart"/>
      <w:r w:rsidRPr="00405889">
        <w:rPr>
          <w:szCs w:val="24"/>
        </w:rPr>
        <w:t>menggejolak</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hatinya</w:t>
      </w:r>
      <w:proofErr w:type="spellEnd"/>
      <w:r w:rsidRPr="00405889">
        <w:rPr>
          <w:szCs w:val="24"/>
        </w:rPr>
        <w:t>.</w:t>
      </w:r>
    </w:p>
    <w:p w14:paraId="6DFB1C4A" w14:textId="77777777" w:rsidR="00611AAE" w:rsidRPr="00405889" w:rsidRDefault="00611AAE" w:rsidP="00405889">
      <w:pPr>
        <w:autoSpaceDE w:val="0"/>
        <w:autoSpaceDN w:val="0"/>
        <w:adjustRightInd w:val="0"/>
        <w:spacing w:after="0" w:line="360" w:lineRule="auto"/>
        <w:ind w:left="375" w:firstLine="491"/>
        <w:rPr>
          <w:szCs w:val="24"/>
        </w:rPr>
      </w:pPr>
    </w:p>
    <w:p w14:paraId="0A5016F6" w14:textId="77777777" w:rsidR="00141826" w:rsidRPr="00405889" w:rsidRDefault="00141826" w:rsidP="00B814B1">
      <w:pPr>
        <w:pStyle w:val="DaftarParagraf"/>
        <w:numPr>
          <w:ilvl w:val="0"/>
          <w:numId w:val="30"/>
        </w:numPr>
        <w:tabs>
          <w:tab w:val="left" w:pos="567"/>
        </w:tabs>
        <w:spacing w:after="0" w:line="360" w:lineRule="auto"/>
        <w:ind w:left="441" w:hanging="426"/>
        <w:rPr>
          <w:b/>
          <w:bCs/>
          <w:szCs w:val="24"/>
        </w:rPr>
      </w:pPr>
      <w:proofErr w:type="spellStart"/>
      <w:r w:rsidRPr="00405889">
        <w:rPr>
          <w:b/>
          <w:bCs/>
          <w:szCs w:val="24"/>
        </w:rPr>
        <w:t>Pemikiran</w:t>
      </w:r>
      <w:proofErr w:type="spellEnd"/>
      <w:r w:rsidRPr="00405889">
        <w:rPr>
          <w:b/>
          <w:bCs/>
          <w:szCs w:val="24"/>
        </w:rPr>
        <w:t xml:space="preserve"> dan </w:t>
      </w:r>
      <w:proofErr w:type="spellStart"/>
      <w:r w:rsidRPr="00405889">
        <w:rPr>
          <w:b/>
          <w:bCs/>
          <w:szCs w:val="24"/>
        </w:rPr>
        <w:t>Teori</w:t>
      </w:r>
      <w:proofErr w:type="spellEnd"/>
      <w:r w:rsidRPr="00405889">
        <w:rPr>
          <w:b/>
          <w:bCs/>
          <w:szCs w:val="24"/>
        </w:rPr>
        <w:t xml:space="preserve"> </w:t>
      </w:r>
      <w:proofErr w:type="spellStart"/>
      <w:r w:rsidRPr="00405889">
        <w:rPr>
          <w:b/>
          <w:bCs/>
          <w:szCs w:val="24"/>
        </w:rPr>
        <w:t>Nurcholish</w:t>
      </w:r>
      <w:proofErr w:type="spellEnd"/>
      <w:r w:rsidRPr="00405889">
        <w:rPr>
          <w:b/>
          <w:bCs/>
          <w:szCs w:val="24"/>
        </w:rPr>
        <w:t xml:space="preserve"> </w:t>
      </w:r>
      <w:proofErr w:type="spellStart"/>
      <w:r w:rsidRPr="00405889">
        <w:rPr>
          <w:b/>
          <w:bCs/>
          <w:szCs w:val="24"/>
        </w:rPr>
        <w:t>Madjid</w:t>
      </w:r>
      <w:proofErr w:type="spellEnd"/>
    </w:p>
    <w:p w14:paraId="3D8D9909" w14:textId="557922B7" w:rsidR="00141826" w:rsidRPr="00405889" w:rsidRDefault="00141826" w:rsidP="00405889">
      <w:pPr>
        <w:pStyle w:val="DaftarParagraf"/>
        <w:tabs>
          <w:tab w:val="left" w:pos="851"/>
        </w:tabs>
        <w:spacing w:after="0" w:line="360" w:lineRule="auto"/>
        <w:ind w:left="441"/>
        <w:rPr>
          <w:szCs w:val="24"/>
        </w:rPr>
      </w:pPr>
      <w:r w:rsidRPr="00405889">
        <w:rPr>
          <w:szCs w:val="24"/>
        </w:rPr>
        <w:tab/>
      </w:r>
      <w:r w:rsidR="00611AAE">
        <w:rPr>
          <w:szCs w:val="24"/>
        </w:rPr>
        <w:tab/>
      </w:r>
      <w:r w:rsidRPr="00405889">
        <w:rPr>
          <w:szCs w:val="24"/>
        </w:rPr>
        <w:t xml:space="preserve">Salah </w:t>
      </w:r>
      <w:proofErr w:type="spellStart"/>
      <w:r w:rsidRPr="00405889">
        <w:rPr>
          <w:szCs w:val="24"/>
        </w:rPr>
        <w:t>satu</w:t>
      </w:r>
      <w:proofErr w:type="spellEnd"/>
      <w:r w:rsidRPr="00405889">
        <w:rPr>
          <w:szCs w:val="24"/>
        </w:rPr>
        <w:t xml:space="preserve"> </w:t>
      </w:r>
      <w:proofErr w:type="spellStart"/>
      <w:r w:rsidRPr="00405889">
        <w:rPr>
          <w:szCs w:val="24"/>
        </w:rPr>
        <w:t>pola</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Nurcholis</w:t>
      </w:r>
      <w:proofErr w:type="spellEnd"/>
      <w:r w:rsidRPr="00405889">
        <w:rPr>
          <w:szCs w:val="24"/>
        </w:rPr>
        <w:t xml:space="preserve"> </w:t>
      </w:r>
      <w:proofErr w:type="spellStart"/>
      <w:r w:rsidRPr="00405889">
        <w:rPr>
          <w:szCs w:val="24"/>
        </w:rPr>
        <w:t>majid</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keseimbangan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menilai</w:t>
      </w:r>
      <w:proofErr w:type="spellEnd"/>
      <w:r w:rsidRPr="00405889">
        <w:rPr>
          <w:szCs w:val="24"/>
        </w:rPr>
        <w:t xml:space="preserve"> </w:t>
      </w:r>
      <w:proofErr w:type="spellStart"/>
      <w:r w:rsidRPr="00405889">
        <w:rPr>
          <w:szCs w:val="24"/>
        </w:rPr>
        <w:t>tradisi</w:t>
      </w:r>
      <w:proofErr w:type="spellEnd"/>
      <w:r w:rsidRPr="00405889">
        <w:rPr>
          <w:szCs w:val="24"/>
        </w:rPr>
        <w:t xml:space="preserve"> dan </w:t>
      </w:r>
      <w:proofErr w:type="spellStart"/>
      <w:r w:rsidRPr="00405889">
        <w:rPr>
          <w:szCs w:val="24"/>
        </w:rPr>
        <w:t>modernitas</w:t>
      </w:r>
      <w:proofErr w:type="spellEnd"/>
      <w:r w:rsidRPr="00405889">
        <w:rPr>
          <w:szCs w:val="24"/>
        </w:rPr>
        <w:t xml:space="preserve">. </w:t>
      </w:r>
      <w:proofErr w:type="spellStart"/>
      <w:r w:rsidRPr="00405889">
        <w:rPr>
          <w:szCs w:val="24"/>
        </w:rPr>
        <w:t>Tradisi</w:t>
      </w:r>
      <w:proofErr w:type="spellEnd"/>
      <w:r w:rsidRPr="00405889">
        <w:rPr>
          <w:szCs w:val="24"/>
        </w:rPr>
        <w:t xml:space="preserve"> di </w:t>
      </w:r>
      <w:proofErr w:type="spellStart"/>
      <w:r w:rsidRPr="00405889">
        <w:rPr>
          <w:szCs w:val="24"/>
        </w:rPr>
        <w:t>satu</w:t>
      </w:r>
      <w:proofErr w:type="spellEnd"/>
      <w:r w:rsidRPr="00405889">
        <w:rPr>
          <w:szCs w:val="24"/>
        </w:rPr>
        <w:t xml:space="preserve"> </w:t>
      </w:r>
      <w:proofErr w:type="spellStart"/>
      <w:r w:rsidRPr="00405889">
        <w:rPr>
          <w:szCs w:val="24"/>
        </w:rPr>
        <w:t>sisi</w:t>
      </w:r>
      <w:proofErr w:type="spellEnd"/>
      <w:r w:rsidRPr="00405889">
        <w:rPr>
          <w:szCs w:val="24"/>
        </w:rPr>
        <w:t xml:space="preserve"> </w:t>
      </w:r>
      <w:proofErr w:type="spellStart"/>
      <w:r w:rsidRPr="00405889">
        <w:rPr>
          <w:szCs w:val="24"/>
        </w:rPr>
        <w:t>jelek</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mengungkung</w:t>
      </w:r>
      <w:proofErr w:type="spellEnd"/>
      <w:r w:rsidRPr="00405889">
        <w:rPr>
          <w:szCs w:val="24"/>
        </w:rPr>
        <w:t xml:space="preserve">. </w:t>
      </w:r>
      <w:proofErr w:type="spellStart"/>
      <w:r w:rsidRPr="00405889">
        <w:rPr>
          <w:szCs w:val="24"/>
        </w:rPr>
        <w:t>Tetapi</w:t>
      </w:r>
      <w:proofErr w:type="spellEnd"/>
      <w:r w:rsidRPr="00405889">
        <w:rPr>
          <w:szCs w:val="24"/>
        </w:rPr>
        <w:t xml:space="preserve"> </w:t>
      </w:r>
      <w:proofErr w:type="spellStart"/>
      <w:r w:rsidRPr="00405889">
        <w:rPr>
          <w:szCs w:val="24"/>
        </w:rPr>
        <w:t>disisi</w:t>
      </w:r>
      <w:proofErr w:type="spellEnd"/>
      <w:r w:rsidRPr="00405889">
        <w:rPr>
          <w:szCs w:val="24"/>
        </w:rPr>
        <w:t xml:space="preserve"> lain </w:t>
      </w:r>
      <w:proofErr w:type="spellStart"/>
      <w:r w:rsidRPr="00405889">
        <w:rPr>
          <w:szCs w:val="24"/>
        </w:rPr>
        <w:t>baik</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memberi</w:t>
      </w:r>
      <w:proofErr w:type="spellEnd"/>
      <w:r w:rsidRPr="00405889">
        <w:rPr>
          <w:szCs w:val="24"/>
        </w:rPr>
        <w:t xml:space="preserve"> </w:t>
      </w:r>
      <w:proofErr w:type="spellStart"/>
      <w:r w:rsidRPr="00405889">
        <w:rPr>
          <w:szCs w:val="24"/>
        </w:rPr>
        <w:t>dasar</w:t>
      </w:r>
      <w:proofErr w:type="spellEnd"/>
      <w:r w:rsidRPr="00405889">
        <w:rPr>
          <w:szCs w:val="24"/>
        </w:rPr>
        <w:t xml:space="preserve"> </w:t>
      </w:r>
      <w:proofErr w:type="spellStart"/>
      <w:r w:rsidRPr="00405889">
        <w:rPr>
          <w:szCs w:val="24"/>
        </w:rPr>
        <w:t>pijakan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pengembangan</w:t>
      </w:r>
      <w:proofErr w:type="spellEnd"/>
      <w:r w:rsidRPr="00405889">
        <w:rPr>
          <w:szCs w:val="24"/>
        </w:rPr>
        <w:t xml:space="preserve">. </w:t>
      </w:r>
      <w:proofErr w:type="spellStart"/>
      <w:r w:rsidRPr="00405889">
        <w:rPr>
          <w:szCs w:val="24"/>
        </w:rPr>
        <w:t>Sebaliknya</w:t>
      </w:r>
      <w:proofErr w:type="spellEnd"/>
      <w:r w:rsidRPr="00405889">
        <w:rPr>
          <w:szCs w:val="24"/>
        </w:rPr>
        <w:t xml:space="preserve"> </w:t>
      </w:r>
      <w:proofErr w:type="spellStart"/>
      <w:r w:rsidRPr="00405889">
        <w:rPr>
          <w:szCs w:val="24"/>
        </w:rPr>
        <w:t>modernitas</w:t>
      </w:r>
      <w:proofErr w:type="spellEnd"/>
      <w:r w:rsidRPr="00405889">
        <w:rPr>
          <w:szCs w:val="24"/>
        </w:rPr>
        <w:t xml:space="preserve"> di </w:t>
      </w:r>
      <w:proofErr w:type="spellStart"/>
      <w:r w:rsidRPr="00405889">
        <w:rPr>
          <w:szCs w:val="24"/>
        </w:rPr>
        <w:t>satu</w:t>
      </w:r>
      <w:proofErr w:type="spellEnd"/>
      <w:r w:rsidRPr="00405889">
        <w:rPr>
          <w:szCs w:val="24"/>
        </w:rPr>
        <w:t xml:space="preserve"> </w:t>
      </w:r>
      <w:proofErr w:type="spellStart"/>
      <w:r w:rsidRPr="00405889">
        <w:rPr>
          <w:szCs w:val="24"/>
        </w:rPr>
        <w:t>sisi</w:t>
      </w:r>
      <w:proofErr w:type="spellEnd"/>
      <w:r w:rsidRPr="00405889">
        <w:rPr>
          <w:szCs w:val="24"/>
        </w:rPr>
        <w:t xml:space="preserve"> </w:t>
      </w:r>
      <w:proofErr w:type="spellStart"/>
      <w:r w:rsidRPr="00405889">
        <w:rPr>
          <w:szCs w:val="24"/>
        </w:rPr>
        <w:t>jelek</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akses</w:t>
      </w:r>
      <w:proofErr w:type="spellEnd"/>
      <w:r w:rsidRPr="00405889">
        <w:rPr>
          <w:szCs w:val="24"/>
        </w:rPr>
        <w:t xml:space="preserve"> </w:t>
      </w:r>
      <w:proofErr w:type="spellStart"/>
      <w:r w:rsidRPr="00405889">
        <w:rPr>
          <w:szCs w:val="24"/>
        </w:rPr>
        <w:t>negatif</w:t>
      </w:r>
      <w:proofErr w:type="spellEnd"/>
      <w:r w:rsidRPr="00405889">
        <w:rPr>
          <w:szCs w:val="24"/>
        </w:rPr>
        <w:t xml:space="preserve"> yang </w:t>
      </w:r>
      <w:proofErr w:type="spellStart"/>
      <w:r w:rsidRPr="00405889">
        <w:rPr>
          <w:szCs w:val="24"/>
        </w:rPr>
        <w:t>ditimbulkannya</w:t>
      </w:r>
      <w:proofErr w:type="spellEnd"/>
      <w:r w:rsidRPr="00405889">
        <w:rPr>
          <w:szCs w:val="24"/>
        </w:rPr>
        <w:t xml:space="preserve">, </w:t>
      </w:r>
      <w:proofErr w:type="spellStart"/>
      <w:r w:rsidRPr="00405889">
        <w:rPr>
          <w:szCs w:val="24"/>
        </w:rPr>
        <w:t>tetapi</w:t>
      </w:r>
      <w:proofErr w:type="spellEnd"/>
      <w:r w:rsidRPr="00405889">
        <w:rPr>
          <w:szCs w:val="24"/>
        </w:rPr>
        <w:t xml:space="preserve"> </w:t>
      </w:r>
      <w:proofErr w:type="spellStart"/>
      <w:r w:rsidRPr="00405889">
        <w:rPr>
          <w:szCs w:val="24"/>
        </w:rPr>
        <w:t>disisi</w:t>
      </w:r>
      <w:proofErr w:type="spellEnd"/>
      <w:r w:rsidRPr="00405889">
        <w:rPr>
          <w:szCs w:val="24"/>
        </w:rPr>
        <w:t xml:space="preserve"> lain </w:t>
      </w:r>
      <w:proofErr w:type="spellStart"/>
      <w:r w:rsidRPr="00405889">
        <w:rPr>
          <w:szCs w:val="24"/>
        </w:rPr>
        <w:t>kehadirannya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ditolak</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merumuskan</w:t>
      </w:r>
      <w:proofErr w:type="spellEnd"/>
      <w:r w:rsidRPr="00405889">
        <w:rPr>
          <w:szCs w:val="24"/>
        </w:rPr>
        <w:t xml:space="preserve"> </w:t>
      </w:r>
      <w:proofErr w:type="spellStart"/>
      <w:r w:rsidRPr="00405889">
        <w:rPr>
          <w:szCs w:val="24"/>
        </w:rPr>
        <w:t>penyegaran</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tujuan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membuat</w:t>
      </w:r>
      <w:proofErr w:type="spellEnd"/>
      <w:r w:rsidRPr="00405889">
        <w:rPr>
          <w:szCs w:val="24"/>
        </w:rPr>
        <w:t xml:space="preserve"> agama yang </w:t>
      </w:r>
      <w:proofErr w:type="spellStart"/>
      <w:r w:rsidRPr="00405889">
        <w:rPr>
          <w:szCs w:val="24"/>
        </w:rPr>
        <w:t>diyakini</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fungsional</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memberikan</w:t>
      </w:r>
      <w:proofErr w:type="spellEnd"/>
      <w:r w:rsidRPr="00405889">
        <w:rPr>
          <w:szCs w:val="24"/>
        </w:rPr>
        <w:t xml:space="preserve"> </w:t>
      </w:r>
      <w:proofErr w:type="spellStart"/>
      <w:r w:rsidRPr="00405889">
        <w:rPr>
          <w:szCs w:val="24"/>
        </w:rPr>
        <w:t>jawaban</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tantangan</w:t>
      </w:r>
      <w:proofErr w:type="spellEnd"/>
      <w:r w:rsidRPr="00405889">
        <w:rPr>
          <w:szCs w:val="24"/>
        </w:rPr>
        <w:t xml:space="preserve"> modern</w:t>
      </w:r>
      <w:r w:rsidRPr="00405889">
        <w:rPr>
          <w:rStyle w:val="ReferensiCatatanKaki"/>
          <w:szCs w:val="24"/>
        </w:rPr>
        <w:footnoteReference w:id="41"/>
      </w:r>
    </w:p>
    <w:p w14:paraId="7C34B48D" w14:textId="2335AC9C" w:rsidR="00141826" w:rsidRPr="00405889" w:rsidRDefault="00141826" w:rsidP="00405889">
      <w:pPr>
        <w:pStyle w:val="DaftarParagraf"/>
        <w:tabs>
          <w:tab w:val="left" w:pos="851"/>
        </w:tabs>
        <w:spacing w:after="0" w:line="360" w:lineRule="auto"/>
        <w:ind w:left="441"/>
        <w:rPr>
          <w:szCs w:val="24"/>
        </w:rPr>
      </w:pPr>
      <w:r w:rsidRPr="00405889">
        <w:rPr>
          <w:szCs w:val="24"/>
        </w:rPr>
        <w:lastRenderedPageBreak/>
        <w:tab/>
      </w:r>
      <w:r w:rsidR="00611AAE">
        <w:rPr>
          <w:szCs w:val="24"/>
        </w:rPr>
        <w:tab/>
      </w:r>
      <w:proofErr w:type="spellStart"/>
      <w:r w:rsidRPr="00405889">
        <w:rPr>
          <w:szCs w:val="24"/>
        </w:rPr>
        <w:t>Kerangka</w:t>
      </w:r>
      <w:proofErr w:type="spellEnd"/>
      <w:r w:rsidRPr="00405889">
        <w:rPr>
          <w:szCs w:val="24"/>
        </w:rPr>
        <w:t xml:space="preserve"> </w:t>
      </w:r>
      <w:proofErr w:type="spellStart"/>
      <w:r w:rsidRPr="00405889">
        <w:rPr>
          <w:szCs w:val="24"/>
        </w:rPr>
        <w:t>konseptual</w:t>
      </w:r>
      <w:proofErr w:type="spellEnd"/>
      <w:r w:rsidRPr="00405889">
        <w:rPr>
          <w:szCs w:val="24"/>
        </w:rPr>
        <w:t xml:space="preserve"> </w:t>
      </w:r>
      <w:proofErr w:type="spellStart"/>
      <w:r w:rsidRPr="00405889">
        <w:rPr>
          <w:szCs w:val="24"/>
        </w:rPr>
        <w:t>seluruh</w:t>
      </w:r>
      <w:proofErr w:type="spellEnd"/>
      <w:r w:rsidRPr="00405889">
        <w:rPr>
          <w:szCs w:val="24"/>
        </w:rPr>
        <w:t xml:space="preserve"> </w:t>
      </w:r>
      <w:proofErr w:type="spellStart"/>
      <w:r w:rsidRPr="00405889">
        <w:rPr>
          <w:szCs w:val="24"/>
        </w:rPr>
        <w:t>pemikiran</w:t>
      </w:r>
      <w:proofErr w:type="spellEnd"/>
      <w:r w:rsidRPr="00405889">
        <w:rPr>
          <w:szCs w:val="24"/>
        </w:rPr>
        <w:t xml:space="preserve"> Nur </w:t>
      </w:r>
      <w:proofErr w:type="spellStart"/>
      <w:r w:rsidRPr="00405889">
        <w:rPr>
          <w:szCs w:val="24"/>
        </w:rPr>
        <w:t>Khalis</w:t>
      </w:r>
      <w:proofErr w:type="spellEnd"/>
      <w:r w:rsidRPr="00405889">
        <w:rPr>
          <w:szCs w:val="24"/>
        </w:rPr>
        <w:t xml:space="preserve"> </w:t>
      </w:r>
      <w:proofErr w:type="spellStart"/>
      <w:r w:rsidRPr="00405889">
        <w:rPr>
          <w:szCs w:val="24"/>
        </w:rPr>
        <w:t>majid</w:t>
      </w:r>
      <w:proofErr w:type="spellEnd"/>
      <w:r w:rsidRPr="00405889">
        <w:rPr>
          <w:szCs w:val="24"/>
        </w:rPr>
        <w:t xml:space="preserve"> </w:t>
      </w:r>
      <w:proofErr w:type="spellStart"/>
      <w:r w:rsidRPr="00405889">
        <w:rPr>
          <w:szCs w:val="24"/>
        </w:rPr>
        <w:t>muncul</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pernyataan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islam</w:t>
      </w:r>
      <w:proofErr w:type="spellEnd"/>
      <w:r w:rsidRPr="00405889">
        <w:rPr>
          <w:szCs w:val="24"/>
        </w:rPr>
        <w:t xml:space="preserve"> </w:t>
      </w:r>
      <w:proofErr w:type="spellStart"/>
      <w:r w:rsidRPr="00405889">
        <w:rPr>
          <w:szCs w:val="24"/>
        </w:rPr>
        <w:t>adalah</w:t>
      </w:r>
      <w:proofErr w:type="spellEnd"/>
      <w:r w:rsidRPr="00405889">
        <w:rPr>
          <w:szCs w:val="24"/>
        </w:rPr>
        <w:t xml:space="preserve"> agama yang universal. Dan </w:t>
      </w:r>
      <w:proofErr w:type="spellStart"/>
      <w:r w:rsidRPr="00405889">
        <w:rPr>
          <w:szCs w:val="24"/>
        </w:rPr>
        <w:t>implikasi</w:t>
      </w:r>
      <w:proofErr w:type="spellEnd"/>
      <w:r w:rsidRPr="00405889">
        <w:rPr>
          <w:szCs w:val="24"/>
        </w:rPr>
        <w:t xml:space="preserve"> </w:t>
      </w:r>
      <w:proofErr w:type="spellStart"/>
      <w:r w:rsidRPr="00405889">
        <w:rPr>
          <w:szCs w:val="24"/>
        </w:rPr>
        <w:t>keuniversalannya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islam</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diterapkan</w:t>
      </w:r>
      <w:proofErr w:type="spellEnd"/>
      <w:r w:rsidRPr="00405889">
        <w:rPr>
          <w:szCs w:val="24"/>
        </w:rPr>
        <w:t xml:space="preserve"> di </w:t>
      </w:r>
      <w:proofErr w:type="spellStart"/>
      <w:r w:rsidRPr="00405889">
        <w:rPr>
          <w:szCs w:val="24"/>
        </w:rPr>
        <w:t>setiap</w:t>
      </w:r>
      <w:proofErr w:type="spellEnd"/>
      <w:r w:rsidRPr="00405889">
        <w:rPr>
          <w:szCs w:val="24"/>
        </w:rPr>
        <w:t xml:space="preserve"> </w:t>
      </w:r>
      <w:proofErr w:type="spellStart"/>
      <w:r w:rsidRPr="00405889">
        <w:rPr>
          <w:szCs w:val="24"/>
        </w:rPr>
        <w:t>ruang</w:t>
      </w:r>
      <w:proofErr w:type="spellEnd"/>
      <w:r w:rsidRPr="00405889">
        <w:rPr>
          <w:szCs w:val="24"/>
        </w:rPr>
        <w:t xml:space="preserve"> dan </w:t>
      </w:r>
      <w:proofErr w:type="spellStart"/>
      <w:r w:rsidRPr="00405889">
        <w:rPr>
          <w:szCs w:val="24"/>
        </w:rPr>
        <w:t>waktu</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demikian</w:t>
      </w:r>
      <w:proofErr w:type="spellEnd"/>
      <w:r w:rsidRPr="00405889">
        <w:rPr>
          <w:szCs w:val="24"/>
        </w:rPr>
        <w:t xml:space="preserve">, </w:t>
      </w:r>
      <w:proofErr w:type="spellStart"/>
      <w:r w:rsidRPr="00405889">
        <w:rPr>
          <w:szCs w:val="24"/>
        </w:rPr>
        <w:t>islam</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relevan</w:t>
      </w:r>
      <w:proofErr w:type="spellEnd"/>
      <w:r w:rsidRPr="00405889">
        <w:rPr>
          <w:szCs w:val="24"/>
        </w:rPr>
        <w:t xml:space="preserve"> </w:t>
      </w:r>
      <w:proofErr w:type="spellStart"/>
      <w:r w:rsidRPr="00405889">
        <w:rPr>
          <w:szCs w:val="24"/>
        </w:rPr>
        <w:t>jika</w:t>
      </w:r>
      <w:proofErr w:type="spellEnd"/>
      <w:r w:rsidRPr="00405889">
        <w:rPr>
          <w:szCs w:val="24"/>
        </w:rPr>
        <w:t xml:space="preserve"> </w:t>
      </w:r>
      <w:proofErr w:type="spellStart"/>
      <w:r w:rsidRPr="00405889">
        <w:rPr>
          <w:szCs w:val="24"/>
        </w:rPr>
        <w:t>dihadapkan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kemodenan</w:t>
      </w:r>
      <w:proofErr w:type="spellEnd"/>
      <w:r w:rsidRPr="00405889">
        <w:rPr>
          <w:szCs w:val="24"/>
        </w:rPr>
        <w:t xml:space="preserve"> </w:t>
      </w:r>
      <w:proofErr w:type="spellStart"/>
      <w:r w:rsidRPr="00405889">
        <w:rPr>
          <w:szCs w:val="24"/>
        </w:rPr>
        <w:t>ataupun</w:t>
      </w:r>
      <w:proofErr w:type="spellEnd"/>
      <w:r w:rsidRPr="00405889">
        <w:rPr>
          <w:szCs w:val="24"/>
        </w:rPr>
        <w:t xml:space="preserve"> </w:t>
      </w:r>
      <w:proofErr w:type="spellStart"/>
      <w:r w:rsidRPr="00405889">
        <w:rPr>
          <w:szCs w:val="24"/>
        </w:rPr>
        <w:t>budaya</w:t>
      </w:r>
      <w:proofErr w:type="spellEnd"/>
      <w:r w:rsidRPr="00405889">
        <w:rPr>
          <w:szCs w:val="24"/>
        </w:rPr>
        <w:t xml:space="preserve"> </w:t>
      </w:r>
      <w:proofErr w:type="spellStart"/>
      <w:r w:rsidRPr="00405889">
        <w:rPr>
          <w:szCs w:val="24"/>
        </w:rPr>
        <w:t>lokal</w:t>
      </w:r>
      <w:proofErr w:type="spellEnd"/>
      <w:r w:rsidRPr="00405889">
        <w:rPr>
          <w:szCs w:val="24"/>
        </w:rPr>
        <w:t xml:space="preserve"> yang </w:t>
      </w:r>
      <w:proofErr w:type="spellStart"/>
      <w:r w:rsidRPr="00405889">
        <w:rPr>
          <w:szCs w:val="24"/>
        </w:rPr>
        <w:t>ada</w:t>
      </w:r>
      <w:proofErr w:type="spellEnd"/>
      <w:r w:rsidRPr="00405889">
        <w:rPr>
          <w:szCs w:val="24"/>
        </w:rPr>
        <w:t xml:space="preserve">. </w:t>
      </w:r>
      <w:proofErr w:type="spellStart"/>
      <w:r w:rsidRPr="00405889">
        <w:rPr>
          <w:szCs w:val="24"/>
        </w:rPr>
        <w:t>Andaikan</w:t>
      </w:r>
      <w:proofErr w:type="spellEnd"/>
      <w:r w:rsidRPr="00405889">
        <w:rPr>
          <w:szCs w:val="24"/>
        </w:rPr>
        <w:t xml:space="preserve"> </w:t>
      </w:r>
      <w:proofErr w:type="spellStart"/>
      <w:r w:rsidRPr="00405889">
        <w:rPr>
          <w:szCs w:val="24"/>
        </w:rPr>
        <w:t>terjadi</w:t>
      </w:r>
      <w:proofErr w:type="spellEnd"/>
      <w:r w:rsidRPr="00405889">
        <w:rPr>
          <w:szCs w:val="24"/>
        </w:rPr>
        <w:t xml:space="preserve"> </w:t>
      </w:r>
      <w:proofErr w:type="spellStart"/>
      <w:r w:rsidRPr="00405889">
        <w:rPr>
          <w:szCs w:val="24"/>
        </w:rPr>
        <w:t>perselisihan</w:t>
      </w:r>
      <w:proofErr w:type="spellEnd"/>
      <w:r w:rsidRPr="00405889">
        <w:rPr>
          <w:szCs w:val="24"/>
        </w:rPr>
        <w:t xml:space="preserve"> </w:t>
      </w:r>
      <w:proofErr w:type="spellStart"/>
      <w:r w:rsidRPr="00405889">
        <w:rPr>
          <w:szCs w:val="24"/>
        </w:rPr>
        <w:t>anatara</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islam</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modernitas</w:t>
      </w:r>
      <w:proofErr w:type="spellEnd"/>
      <w:r w:rsidRPr="00405889">
        <w:rPr>
          <w:szCs w:val="24"/>
        </w:rPr>
        <w:t xml:space="preserve">, </w:t>
      </w:r>
      <w:proofErr w:type="spellStart"/>
      <w:r w:rsidRPr="00405889">
        <w:rPr>
          <w:szCs w:val="24"/>
        </w:rPr>
        <w:t>maka</w:t>
      </w:r>
      <w:proofErr w:type="spellEnd"/>
      <w:r w:rsidRPr="00405889">
        <w:rPr>
          <w:szCs w:val="24"/>
        </w:rPr>
        <w:t xml:space="preserve"> yang </w:t>
      </w:r>
      <w:proofErr w:type="spellStart"/>
      <w:r w:rsidRPr="00405889">
        <w:rPr>
          <w:szCs w:val="24"/>
        </w:rPr>
        <w:t>harus</w:t>
      </w:r>
      <w:proofErr w:type="spellEnd"/>
      <w:r w:rsidRPr="00405889">
        <w:rPr>
          <w:szCs w:val="24"/>
        </w:rPr>
        <w:t xml:space="preserve"> </w:t>
      </w:r>
      <w:proofErr w:type="spellStart"/>
      <w:r w:rsidRPr="00405889">
        <w:rPr>
          <w:szCs w:val="24"/>
        </w:rPr>
        <w:t>dilakukan</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r w:rsidRPr="00405889">
        <w:rPr>
          <w:szCs w:val="24"/>
        </w:rPr>
        <w:t>menolak</w:t>
      </w:r>
      <w:proofErr w:type="spellEnd"/>
      <w:r w:rsidRPr="00405889">
        <w:rPr>
          <w:szCs w:val="24"/>
        </w:rPr>
        <w:t xml:space="preserve"> </w:t>
      </w:r>
      <w:proofErr w:type="spellStart"/>
      <w:r w:rsidRPr="00405889">
        <w:rPr>
          <w:szCs w:val="24"/>
        </w:rPr>
        <w:t>modernitas</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tetapi</w:t>
      </w:r>
      <w:proofErr w:type="spellEnd"/>
      <w:r w:rsidRPr="00405889">
        <w:rPr>
          <w:szCs w:val="24"/>
        </w:rPr>
        <w:t xml:space="preserve"> </w:t>
      </w:r>
      <w:proofErr w:type="spellStart"/>
      <w:r w:rsidRPr="00405889">
        <w:rPr>
          <w:szCs w:val="24"/>
        </w:rPr>
        <w:t>menafsirkan</w:t>
      </w:r>
      <w:proofErr w:type="spellEnd"/>
      <w:r w:rsidRPr="00405889">
        <w:rPr>
          <w:szCs w:val="24"/>
        </w:rPr>
        <w:t xml:space="preserve"> </w:t>
      </w:r>
      <w:proofErr w:type="spellStart"/>
      <w:r w:rsidRPr="00405889">
        <w:rPr>
          <w:szCs w:val="24"/>
        </w:rPr>
        <w:t>kembali</w:t>
      </w:r>
      <w:proofErr w:type="spellEnd"/>
      <w:r w:rsidRPr="00405889">
        <w:rPr>
          <w:szCs w:val="24"/>
        </w:rPr>
        <w:t xml:space="preserve"> </w:t>
      </w:r>
      <w:proofErr w:type="spellStart"/>
      <w:r w:rsidRPr="00405889">
        <w:rPr>
          <w:szCs w:val="24"/>
        </w:rPr>
        <w:t>ajaran</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Dengan</w:t>
      </w:r>
      <w:proofErr w:type="spellEnd"/>
      <w:r w:rsidRPr="00405889">
        <w:rPr>
          <w:szCs w:val="24"/>
        </w:rPr>
        <w:t xml:space="preserve"> kata lain </w:t>
      </w:r>
      <w:proofErr w:type="spellStart"/>
      <w:r w:rsidRPr="00405889">
        <w:rPr>
          <w:szCs w:val="24"/>
        </w:rPr>
        <w:t>pemikiran</w:t>
      </w:r>
      <w:proofErr w:type="spellEnd"/>
      <w:r w:rsidRPr="00405889">
        <w:rPr>
          <w:szCs w:val="24"/>
        </w:rPr>
        <w:t xml:space="preserve"> </w:t>
      </w:r>
      <w:proofErr w:type="spellStart"/>
      <w:r w:rsidRPr="00405889">
        <w:rPr>
          <w:szCs w:val="24"/>
        </w:rPr>
        <w:t>Nrcholish</w:t>
      </w:r>
      <w:proofErr w:type="spellEnd"/>
      <w:r w:rsidRPr="00405889">
        <w:rPr>
          <w:szCs w:val="24"/>
        </w:rPr>
        <w:t xml:space="preserve"> Majid </w:t>
      </w:r>
      <w:proofErr w:type="spellStart"/>
      <w:r w:rsidRPr="00405889">
        <w:rPr>
          <w:szCs w:val="24"/>
        </w:rPr>
        <w:t>berpijak</w:t>
      </w:r>
      <w:proofErr w:type="spellEnd"/>
      <w:r w:rsidRPr="00405889">
        <w:rPr>
          <w:szCs w:val="24"/>
        </w:rPr>
        <w:t xml:space="preserve"> pada “</w:t>
      </w:r>
      <w:proofErr w:type="spellStart"/>
      <w:r w:rsidRPr="00405889">
        <w:rPr>
          <w:szCs w:val="24"/>
        </w:rPr>
        <w:t>Kontekstualisasi</w:t>
      </w:r>
      <w:proofErr w:type="spellEnd"/>
      <w:r w:rsidRPr="00405889">
        <w:rPr>
          <w:szCs w:val="24"/>
        </w:rPr>
        <w:t xml:space="preserve"> </w:t>
      </w:r>
      <w:proofErr w:type="spellStart"/>
      <w:r w:rsidRPr="00405889">
        <w:rPr>
          <w:szCs w:val="24"/>
        </w:rPr>
        <w:t>doktrin</w:t>
      </w:r>
      <w:proofErr w:type="spellEnd"/>
      <w:r w:rsidRPr="00405889">
        <w:rPr>
          <w:szCs w:val="24"/>
        </w:rPr>
        <w:t>”</w:t>
      </w:r>
      <w:r w:rsidRPr="00405889">
        <w:rPr>
          <w:rStyle w:val="ReferensiCatatanKaki"/>
          <w:szCs w:val="24"/>
        </w:rPr>
        <w:footnoteReference w:id="42"/>
      </w:r>
    </w:p>
    <w:p w14:paraId="0CFF6D9A" w14:textId="5D2BA640" w:rsidR="00141826" w:rsidRPr="00405889" w:rsidRDefault="00141826" w:rsidP="00405889">
      <w:pPr>
        <w:pStyle w:val="DaftarParagraf"/>
        <w:tabs>
          <w:tab w:val="left" w:pos="851"/>
        </w:tabs>
        <w:spacing w:after="0" w:line="360" w:lineRule="auto"/>
        <w:ind w:left="441"/>
        <w:rPr>
          <w:szCs w:val="24"/>
        </w:rPr>
      </w:pPr>
      <w:r w:rsidRPr="00405889">
        <w:rPr>
          <w:szCs w:val="24"/>
        </w:rPr>
        <w:tab/>
      </w:r>
      <w:r w:rsidR="00611AAE">
        <w:rPr>
          <w:szCs w:val="24"/>
        </w:rPr>
        <w:tab/>
      </w:r>
      <w:proofErr w:type="spellStart"/>
      <w:r w:rsidRPr="00405889">
        <w:rPr>
          <w:szCs w:val="24"/>
        </w:rPr>
        <w:t>Nurcholish</w:t>
      </w:r>
      <w:proofErr w:type="spellEnd"/>
      <w:r w:rsidRPr="00405889">
        <w:rPr>
          <w:szCs w:val="24"/>
        </w:rPr>
        <w:t xml:space="preserve"> </w:t>
      </w:r>
      <w:proofErr w:type="spellStart"/>
      <w:r w:rsidRPr="00405889">
        <w:rPr>
          <w:szCs w:val="24"/>
        </w:rPr>
        <w:t>melihat</w:t>
      </w:r>
      <w:proofErr w:type="spellEnd"/>
      <w:r w:rsidRPr="00405889">
        <w:rPr>
          <w:szCs w:val="24"/>
        </w:rPr>
        <w:t xml:space="preserve"> </w:t>
      </w:r>
      <w:proofErr w:type="spellStart"/>
      <w:r w:rsidRPr="00405889">
        <w:rPr>
          <w:szCs w:val="24"/>
        </w:rPr>
        <w:t>tradisi</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islampun</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interpretasi</w:t>
      </w:r>
      <w:proofErr w:type="spellEnd"/>
      <w:r w:rsidRPr="00405889">
        <w:rPr>
          <w:szCs w:val="24"/>
        </w:rPr>
        <w:t xml:space="preserve"> </w:t>
      </w:r>
      <w:proofErr w:type="spellStart"/>
      <w:r w:rsidRPr="00405889">
        <w:rPr>
          <w:szCs w:val="24"/>
        </w:rPr>
        <w:t>manusia</w:t>
      </w:r>
      <w:proofErr w:type="spellEnd"/>
      <w:r w:rsidRPr="00405889">
        <w:rPr>
          <w:szCs w:val="24"/>
        </w:rPr>
        <w:t xml:space="preserve"> yang </w:t>
      </w:r>
      <w:proofErr w:type="spellStart"/>
      <w:r w:rsidRPr="00405889">
        <w:rPr>
          <w:szCs w:val="24"/>
        </w:rPr>
        <w:t>terikat</w:t>
      </w:r>
      <w:proofErr w:type="spellEnd"/>
      <w:r w:rsidRPr="00405889">
        <w:rPr>
          <w:szCs w:val="24"/>
        </w:rPr>
        <w:t xml:space="preserve"> oleh </w:t>
      </w:r>
      <w:proofErr w:type="spellStart"/>
      <w:r w:rsidRPr="00405889">
        <w:rPr>
          <w:szCs w:val="24"/>
        </w:rPr>
        <w:t>ruang</w:t>
      </w:r>
      <w:proofErr w:type="spellEnd"/>
      <w:r w:rsidRPr="00405889">
        <w:rPr>
          <w:szCs w:val="24"/>
        </w:rPr>
        <w:t xml:space="preserve"> dan </w:t>
      </w:r>
      <w:proofErr w:type="spellStart"/>
      <w:r w:rsidRPr="00405889">
        <w:rPr>
          <w:szCs w:val="24"/>
        </w:rPr>
        <w:t>waktu</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pengalaman</w:t>
      </w:r>
      <w:proofErr w:type="spellEnd"/>
      <w:r w:rsidRPr="00405889">
        <w:rPr>
          <w:szCs w:val="24"/>
        </w:rPr>
        <w:t xml:space="preserve"> masing-masing orang sangat </w:t>
      </w:r>
      <w:proofErr w:type="spellStart"/>
      <w:r w:rsidRPr="00405889">
        <w:rPr>
          <w:szCs w:val="24"/>
        </w:rPr>
        <w:t>berbeda</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diperlukan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mempertahanka</w:t>
      </w:r>
      <w:proofErr w:type="spellEnd"/>
      <w:r w:rsidRPr="00405889">
        <w:rPr>
          <w:szCs w:val="24"/>
        </w:rPr>
        <w:t xml:space="preserve"> </w:t>
      </w:r>
      <w:proofErr w:type="spellStart"/>
      <w:r w:rsidRPr="00405889">
        <w:rPr>
          <w:szCs w:val="24"/>
        </w:rPr>
        <w:t>universalitas</w:t>
      </w:r>
      <w:proofErr w:type="spellEnd"/>
      <w:r w:rsidRPr="00405889">
        <w:rPr>
          <w:szCs w:val="24"/>
        </w:rPr>
        <w:t xml:space="preserve"> dan </w:t>
      </w:r>
      <w:proofErr w:type="spellStart"/>
      <w:r w:rsidRPr="00405889">
        <w:rPr>
          <w:szCs w:val="24"/>
        </w:rPr>
        <w:t>otensitas</w:t>
      </w:r>
      <w:proofErr w:type="spellEnd"/>
      <w:r w:rsidRPr="00405889">
        <w:rPr>
          <w:szCs w:val="24"/>
        </w:rPr>
        <w:t xml:space="preserve"> </w:t>
      </w:r>
      <w:proofErr w:type="spellStart"/>
      <w:r w:rsidRPr="00405889">
        <w:rPr>
          <w:szCs w:val="24"/>
        </w:rPr>
        <w:t>islam</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cara</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melihat</w:t>
      </w:r>
      <w:proofErr w:type="spellEnd"/>
      <w:r w:rsidRPr="00405889">
        <w:rPr>
          <w:szCs w:val="24"/>
        </w:rPr>
        <w:t xml:space="preserve"> </w:t>
      </w:r>
      <w:proofErr w:type="spellStart"/>
      <w:r w:rsidRPr="00405889">
        <w:rPr>
          <w:szCs w:val="24"/>
        </w:rPr>
        <w:t>aspek</w:t>
      </w:r>
      <w:proofErr w:type="spellEnd"/>
      <w:r w:rsidRPr="00405889">
        <w:rPr>
          <w:szCs w:val="24"/>
        </w:rPr>
        <w:t xml:space="preserve"> </w:t>
      </w:r>
      <w:proofErr w:type="spellStart"/>
      <w:r w:rsidRPr="00405889">
        <w:rPr>
          <w:szCs w:val="24"/>
        </w:rPr>
        <w:t>soaial</w:t>
      </w:r>
      <w:proofErr w:type="spellEnd"/>
      <w:r w:rsidRPr="00405889">
        <w:rPr>
          <w:szCs w:val="24"/>
        </w:rPr>
        <w:t xml:space="preserve"> dan spiritual </w:t>
      </w:r>
      <w:proofErr w:type="spellStart"/>
      <w:r w:rsidRPr="00405889">
        <w:rPr>
          <w:szCs w:val="24"/>
        </w:rPr>
        <w:t>keagamaan</w:t>
      </w:r>
      <w:proofErr w:type="spellEnd"/>
      <w:r w:rsidRPr="00405889">
        <w:rPr>
          <w:szCs w:val="24"/>
        </w:rPr>
        <w:t xml:space="preserve"> yang </w:t>
      </w:r>
      <w:proofErr w:type="spellStart"/>
      <w:r w:rsidRPr="00405889">
        <w:rPr>
          <w:szCs w:val="24"/>
        </w:rPr>
        <w:t>bersifat</w:t>
      </w:r>
      <w:proofErr w:type="spellEnd"/>
      <w:r w:rsidRPr="00405889">
        <w:rPr>
          <w:szCs w:val="24"/>
        </w:rPr>
        <w:t xml:space="preserve"> </w:t>
      </w:r>
      <w:proofErr w:type="spellStart"/>
      <w:r w:rsidRPr="00405889">
        <w:rPr>
          <w:szCs w:val="24"/>
        </w:rPr>
        <w:t>terbuka</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r w:rsidRPr="00405889">
        <w:rPr>
          <w:szCs w:val="24"/>
        </w:rPr>
        <w:t>aspek</w:t>
      </w:r>
      <w:proofErr w:type="spellEnd"/>
      <w:r w:rsidRPr="00405889">
        <w:rPr>
          <w:szCs w:val="24"/>
        </w:rPr>
        <w:t xml:space="preserve"> legal formal yang </w:t>
      </w:r>
      <w:proofErr w:type="spellStart"/>
      <w:r w:rsidRPr="00405889">
        <w:rPr>
          <w:szCs w:val="24"/>
        </w:rPr>
        <w:t>cenderung</w:t>
      </w:r>
      <w:proofErr w:type="spellEnd"/>
      <w:r w:rsidRPr="00405889">
        <w:rPr>
          <w:szCs w:val="24"/>
        </w:rPr>
        <w:t xml:space="preserve"> </w:t>
      </w:r>
      <w:proofErr w:type="spellStart"/>
      <w:r w:rsidRPr="00405889">
        <w:rPr>
          <w:szCs w:val="24"/>
        </w:rPr>
        <w:t>tertutup</w:t>
      </w:r>
      <w:proofErr w:type="spellEnd"/>
      <w:r w:rsidRPr="00405889">
        <w:rPr>
          <w:szCs w:val="24"/>
        </w:rPr>
        <w:t>.</w:t>
      </w:r>
    </w:p>
    <w:p w14:paraId="3E1C6178" w14:textId="6E95CD53" w:rsidR="00141826" w:rsidRPr="00405889" w:rsidRDefault="00141826" w:rsidP="00405889">
      <w:pPr>
        <w:pStyle w:val="DaftarParagraf"/>
        <w:tabs>
          <w:tab w:val="left" w:pos="851"/>
        </w:tabs>
        <w:spacing w:after="0" w:line="360" w:lineRule="auto"/>
        <w:ind w:left="441"/>
        <w:rPr>
          <w:szCs w:val="24"/>
        </w:rPr>
      </w:pPr>
      <w:r w:rsidRPr="00405889">
        <w:rPr>
          <w:szCs w:val="24"/>
        </w:rPr>
        <w:tab/>
      </w:r>
      <w:r w:rsidR="00611AAE">
        <w:rPr>
          <w:szCs w:val="24"/>
        </w:rPr>
        <w:tab/>
      </w:r>
      <w:r w:rsidRPr="00405889">
        <w:rPr>
          <w:szCs w:val="24"/>
        </w:rPr>
        <w:t xml:space="preserve">Adapun </w:t>
      </w:r>
      <w:proofErr w:type="spellStart"/>
      <w:r w:rsidRPr="00405889">
        <w:rPr>
          <w:szCs w:val="24"/>
        </w:rPr>
        <w:t>hal-hal</w:t>
      </w:r>
      <w:proofErr w:type="spellEnd"/>
      <w:r w:rsidRPr="00405889">
        <w:rPr>
          <w:szCs w:val="24"/>
        </w:rPr>
        <w:t xml:space="preserve"> yang </w:t>
      </w:r>
      <w:proofErr w:type="spellStart"/>
      <w:r w:rsidRPr="00405889">
        <w:rPr>
          <w:szCs w:val="24"/>
        </w:rPr>
        <w:t>tidak</w:t>
      </w:r>
      <w:proofErr w:type="spellEnd"/>
      <w:r w:rsidRPr="00405889">
        <w:rPr>
          <w:szCs w:val="24"/>
        </w:rPr>
        <w:t xml:space="preserve"> </w:t>
      </w:r>
      <w:proofErr w:type="spellStart"/>
      <w:r w:rsidRPr="00405889">
        <w:rPr>
          <w:szCs w:val="24"/>
        </w:rPr>
        <w:t>berubah</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perubahan</w:t>
      </w:r>
      <w:proofErr w:type="spellEnd"/>
      <w:r w:rsidRPr="00405889">
        <w:rPr>
          <w:szCs w:val="24"/>
        </w:rPr>
        <w:t xml:space="preserve"> zaman dan </w:t>
      </w:r>
      <w:proofErr w:type="spellStart"/>
      <w:r w:rsidRPr="00405889">
        <w:rPr>
          <w:szCs w:val="24"/>
        </w:rPr>
        <w:t>tempat</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hal-hal</w:t>
      </w:r>
      <w:proofErr w:type="spellEnd"/>
      <w:r w:rsidRPr="00405889">
        <w:rPr>
          <w:szCs w:val="24"/>
        </w:rPr>
        <w:t xml:space="preserve"> yang </w:t>
      </w:r>
      <w:proofErr w:type="spellStart"/>
      <w:r w:rsidRPr="00405889">
        <w:rPr>
          <w:szCs w:val="24"/>
        </w:rPr>
        <w:t>berhubungan</w:t>
      </w:r>
      <w:proofErr w:type="spellEnd"/>
      <w:r w:rsidRPr="00405889">
        <w:rPr>
          <w:szCs w:val="24"/>
        </w:rPr>
        <w:t xml:space="preserve"> </w:t>
      </w:r>
      <w:proofErr w:type="spellStart"/>
      <w:r w:rsidRPr="00405889">
        <w:rPr>
          <w:szCs w:val="24"/>
        </w:rPr>
        <w:t>dengan</w:t>
      </w:r>
      <w:proofErr w:type="spellEnd"/>
      <w:r w:rsidRPr="00405889">
        <w:rPr>
          <w:szCs w:val="24"/>
        </w:rPr>
        <w:t xml:space="preserve"> </w:t>
      </w:r>
      <w:r w:rsidRPr="00405889">
        <w:rPr>
          <w:i/>
          <w:iCs/>
          <w:szCs w:val="24"/>
        </w:rPr>
        <w:t>al</w:t>
      </w:r>
      <w:proofErr w:type="gramStart"/>
      <w:r w:rsidRPr="00405889">
        <w:rPr>
          <w:i/>
          <w:iCs/>
          <w:szCs w:val="24"/>
        </w:rPr>
        <w:t>-‘</w:t>
      </w:r>
      <w:proofErr w:type="spellStart"/>
      <w:proofErr w:type="gramEnd"/>
      <w:r w:rsidRPr="00405889">
        <w:rPr>
          <w:i/>
          <w:iCs/>
          <w:szCs w:val="24"/>
        </w:rPr>
        <w:t>aqa’id</w:t>
      </w:r>
      <w:proofErr w:type="spellEnd"/>
      <w:r w:rsidRPr="00405889">
        <w:rPr>
          <w:i/>
          <w:iCs/>
          <w:szCs w:val="24"/>
        </w:rPr>
        <w:t xml:space="preserve"> </w:t>
      </w:r>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kepercayaan</w:t>
      </w:r>
      <w:proofErr w:type="spellEnd"/>
      <w:r w:rsidRPr="00405889">
        <w:rPr>
          <w:szCs w:val="24"/>
        </w:rPr>
        <w:t xml:space="preserve"> dan </w:t>
      </w:r>
      <w:proofErr w:type="spellStart"/>
      <w:r w:rsidRPr="00405889">
        <w:rPr>
          <w:szCs w:val="24"/>
        </w:rPr>
        <w:t>peribadatan</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hal-hal</w:t>
      </w:r>
      <w:proofErr w:type="spellEnd"/>
      <w:r w:rsidRPr="00405889">
        <w:rPr>
          <w:szCs w:val="24"/>
        </w:rPr>
        <w:t xml:space="preserve"> yang </w:t>
      </w:r>
      <w:proofErr w:type="spellStart"/>
      <w:r w:rsidRPr="00405889">
        <w:rPr>
          <w:szCs w:val="24"/>
        </w:rPr>
        <w:t>sudah</w:t>
      </w:r>
      <w:proofErr w:type="spellEnd"/>
      <w:r w:rsidRPr="00405889">
        <w:rPr>
          <w:szCs w:val="24"/>
        </w:rPr>
        <w:t xml:space="preserve"> paten </w:t>
      </w:r>
      <w:proofErr w:type="spellStart"/>
      <w:r w:rsidRPr="00405889">
        <w:rPr>
          <w:szCs w:val="24"/>
        </w:rPr>
        <w:t>seperti</w:t>
      </w:r>
      <w:proofErr w:type="spellEnd"/>
      <w:r w:rsidRPr="00405889">
        <w:rPr>
          <w:szCs w:val="24"/>
        </w:rPr>
        <w:t xml:space="preserve"> yang </w:t>
      </w:r>
      <w:proofErr w:type="spellStart"/>
      <w:r w:rsidRPr="00405889">
        <w:rPr>
          <w:szCs w:val="24"/>
        </w:rPr>
        <w:t>disebutkan</w:t>
      </w:r>
      <w:proofErr w:type="spellEnd"/>
      <w:r w:rsidRPr="00405889">
        <w:rPr>
          <w:szCs w:val="24"/>
        </w:rPr>
        <w:t xml:space="preserve"> </w:t>
      </w:r>
      <w:proofErr w:type="spellStart"/>
      <w:r w:rsidRPr="00405889">
        <w:rPr>
          <w:szCs w:val="24"/>
        </w:rPr>
        <w:t>diberikan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inci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rincian</w:t>
      </w:r>
      <w:proofErr w:type="spellEnd"/>
      <w:r w:rsidRPr="00405889">
        <w:rPr>
          <w:szCs w:val="24"/>
        </w:rPr>
        <w:t xml:space="preserve"> yang </w:t>
      </w:r>
      <w:proofErr w:type="spellStart"/>
      <w:r w:rsidRPr="00405889">
        <w:rPr>
          <w:szCs w:val="24"/>
        </w:rPr>
        <w:t>sempurna</w:t>
      </w:r>
      <w:proofErr w:type="spellEnd"/>
      <w:r w:rsidRPr="00405889">
        <w:rPr>
          <w:szCs w:val="24"/>
        </w:rPr>
        <w:t xml:space="preserve">. Serta </w:t>
      </w:r>
      <w:proofErr w:type="spellStart"/>
      <w:r w:rsidRPr="00405889">
        <w:rPr>
          <w:szCs w:val="24"/>
        </w:rPr>
        <w:t>dijelaskan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nash-nash</w:t>
      </w:r>
      <w:proofErr w:type="spellEnd"/>
      <w:r w:rsidRPr="00405889">
        <w:rPr>
          <w:szCs w:val="24"/>
        </w:rPr>
        <w:t xml:space="preserve"> yang </w:t>
      </w:r>
      <w:proofErr w:type="spellStart"/>
      <w:r w:rsidRPr="00405889">
        <w:rPr>
          <w:szCs w:val="24"/>
        </w:rPr>
        <w:t>meliputi</w:t>
      </w:r>
      <w:proofErr w:type="spellEnd"/>
      <w:r w:rsidRPr="00405889">
        <w:rPr>
          <w:szCs w:val="24"/>
        </w:rPr>
        <w:t xml:space="preserve">. Karena </w:t>
      </w:r>
      <w:proofErr w:type="spellStart"/>
      <w:r w:rsidRPr="00405889">
        <w:rPr>
          <w:szCs w:val="24"/>
        </w:rPr>
        <w:t>tidak</w:t>
      </w:r>
      <w:proofErr w:type="spellEnd"/>
      <w:r w:rsidRPr="00405889">
        <w:rPr>
          <w:szCs w:val="24"/>
        </w:rPr>
        <w:t xml:space="preserve"> </w:t>
      </w:r>
      <w:proofErr w:type="spellStart"/>
      <w:r w:rsidRPr="00405889">
        <w:rPr>
          <w:szCs w:val="24"/>
        </w:rPr>
        <w:t>seorangpun</w:t>
      </w:r>
      <w:proofErr w:type="spellEnd"/>
      <w:r w:rsidRPr="00405889">
        <w:rPr>
          <w:szCs w:val="24"/>
        </w:rPr>
        <w:t xml:space="preserve"> </w:t>
      </w:r>
      <w:proofErr w:type="spellStart"/>
      <w:r w:rsidRPr="00405889">
        <w:rPr>
          <w:szCs w:val="24"/>
        </w:rPr>
        <w:t>dibenarkan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menambah</w:t>
      </w:r>
      <w:proofErr w:type="spellEnd"/>
      <w:r w:rsidRPr="00405889">
        <w:rPr>
          <w:szCs w:val="24"/>
        </w:rPr>
        <w:t xml:space="preserve"> </w:t>
      </w:r>
      <w:proofErr w:type="spellStart"/>
      <w:r w:rsidRPr="00405889">
        <w:rPr>
          <w:szCs w:val="24"/>
        </w:rPr>
        <w:t>ataupun</w:t>
      </w:r>
      <w:proofErr w:type="spellEnd"/>
      <w:r w:rsidRPr="00405889">
        <w:rPr>
          <w:szCs w:val="24"/>
        </w:rPr>
        <w:t xml:space="preserve"> </w:t>
      </w:r>
      <w:proofErr w:type="spellStart"/>
      <w:r w:rsidRPr="00405889">
        <w:rPr>
          <w:szCs w:val="24"/>
        </w:rPr>
        <w:t>mengurangi</w:t>
      </w:r>
      <w:proofErr w:type="spellEnd"/>
      <w:r w:rsidRPr="00405889">
        <w:rPr>
          <w:szCs w:val="24"/>
        </w:rPr>
        <w:t xml:space="preserve">. </w:t>
      </w:r>
      <w:proofErr w:type="spellStart"/>
      <w:r w:rsidRPr="00405889">
        <w:rPr>
          <w:szCs w:val="24"/>
        </w:rPr>
        <w:t>Sedangkan</w:t>
      </w:r>
      <w:proofErr w:type="spellEnd"/>
      <w:r w:rsidRPr="00405889">
        <w:rPr>
          <w:szCs w:val="24"/>
        </w:rPr>
        <w:t xml:space="preserve"> </w:t>
      </w:r>
      <w:proofErr w:type="spellStart"/>
      <w:r w:rsidRPr="00405889">
        <w:rPr>
          <w:szCs w:val="24"/>
        </w:rPr>
        <w:t>hal</w:t>
      </w:r>
      <w:proofErr w:type="spellEnd"/>
      <w:r w:rsidRPr="00405889">
        <w:rPr>
          <w:szCs w:val="24"/>
        </w:rPr>
        <w:t xml:space="preserve">-ha yang </w:t>
      </w:r>
      <w:proofErr w:type="spellStart"/>
      <w:r w:rsidRPr="00405889">
        <w:rPr>
          <w:szCs w:val="24"/>
        </w:rPr>
        <w:t>dapat</w:t>
      </w:r>
      <w:proofErr w:type="spellEnd"/>
      <w:r w:rsidRPr="00405889">
        <w:rPr>
          <w:szCs w:val="24"/>
        </w:rPr>
        <w:t xml:space="preserve"> </w:t>
      </w:r>
      <w:proofErr w:type="spellStart"/>
      <w:r w:rsidRPr="00405889">
        <w:rPr>
          <w:szCs w:val="24"/>
        </w:rPr>
        <w:t>berubah</w:t>
      </w:r>
      <w:proofErr w:type="spellEnd"/>
      <w:r w:rsidRPr="00405889">
        <w:rPr>
          <w:szCs w:val="24"/>
        </w:rPr>
        <w:t xml:space="preserve"> </w:t>
      </w:r>
      <w:proofErr w:type="spellStart"/>
      <w:r w:rsidRPr="00405889">
        <w:rPr>
          <w:szCs w:val="24"/>
        </w:rPr>
        <w:t>seiring</w:t>
      </w:r>
      <w:proofErr w:type="spellEnd"/>
      <w:r w:rsidRPr="00405889">
        <w:rPr>
          <w:szCs w:val="24"/>
        </w:rPr>
        <w:t xml:space="preserve"> </w:t>
      </w:r>
      <w:proofErr w:type="spellStart"/>
      <w:r w:rsidRPr="00405889">
        <w:rPr>
          <w:szCs w:val="24"/>
        </w:rPr>
        <w:t>perubahan</w:t>
      </w:r>
      <w:proofErr w:type="spellEnd"/>
      <w:r w:rsidRPr="00405889">
        <w:rPr>
          <w:szCs w:val="24"/>
        </w:rPr>
        <w:t xml:space="preserve"> zaman dan </w:t>
      </w:r>
      <w:proofErr w:type="spellStart"/>
      <w:r w:rsidRPr="00405889">
        <w:rPr>
          <w:szCs w:val="24"/>
        </w:rPr>
        <w:t>tempat</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berbagai</w:t>
      </w:r>
      <w:proofErr w:type="spellEnd"/>
      <w:r w:rsidRPr="00405889">
        <w:rPr>
          <w:szCs w:val="24"/>
        </w:rPr>
        <w:t xml:space="preserve"> </w:t>
      </w:r>
      <w:proofErr w:type="spellStart"/>
      <w:r w:rsidRPr="00405889">
        <w:rPr>
          <w:szCs w:val="24"/>
        </w:rPr>
        <w:t>kemaslahatan</w:t>
      </w:r>
      <w:proofErr w:type="spellEnd"/>
      <w:r w:rsidRPr="00405889">
        <w:rPr>
          <w:szCs w:val="24"/>
        </w:rPr>
        <w:t xml:space="preserve"> </w:t>
      </w:r>
      <w:proofErr w:type="spellStart"/>
      <w:r w:rsidRPr="00405889">
        <w:rPr>
          <w:szCs w:val="24"/>
        </w:rPr>
        <w:t>sipil</w:t>
      </w:r>
      <w:proofErr w:type="spellEnd"/>
      <w:r w:rsidRPr="00405889">
        <w:rPr>
          <w:szCs w:val="24"/>
        </w:rPr>
        <w:t xml:space="preserve">, </w:t>
      </w:r>
      <w:proofErr w:type="spellStart"/>
      <w:r w:rsidRPr="00405889">
        <w:rPr>
          <w:szCs w:val="24"/>
        </w:rPr>
        <w:t>politik</w:t>
      </w:r>
      <w:proofErr w:type="spellEnd"/>
      <w:r w:rsidRPr="00405889">
        <w:rPr>
          <w:szCs w:val="24"/>
        </w:rPr>
        <w:t xml:space="preserve">, dan </w:t>
      </w:r>
      <w:proofErr w:type="spellStart"/>
      <w:r w:rsidRPr="00405889">
        <w:rPr>
          <w:szCs w:val="24"/>
        </w:rPr>
        <w:t>perang</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diberikan</w:t>
      </w:r>
      <w:proofErr w:type="spellEnd"/>
      <w:r w:rsidRPr="00405889">
        <w:rPr>
          <w:szCs w:val="24"/>
        </w:rPr>
        <w:t xml:space="preserve"> </w:t>
      </w:r>
      <w:proofErr w:type="spellStart"/>
      <w:r w:rsidRPr="00405889">
        <w:rPr>
          <w:szCs w:val="24"/>
        </w:rPr>
        <w:t>secara</w:t>
      </w:r>
      <w:proofErr w:type="spellEnd"/>
      <w:r w:rsidRPr="00405889">
        <w:rPr>
          <w:szCs w:val="24"/>
        </w:rPr>
        <w:t xml:space="preserve"> global agar </w:t>
      </w:r>
      <w:proofErr w:type="spellStart"/>
      <w:r w:rsidRPr="00405889">
        <w:rPr>
          <w:szCs w:val="24"/>
        </w:rPr>
        <w:t>sesuai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kemaslahatan</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disetiap</w:t>
      </w:r>
      <w:proofErr w:type="spellEnd"/>
      <w:r w:rsidRPr="00405889">
        <w:rPr>
          <w:szCs w:val="24"/>
        </w:rPr>
        <w:t xml:space="preserve"> masa. Dan </w:t>
      </w:r>
      <w:proofErr w:type="spellStart"/>
      <w:r w:rsidRPr="00405889">
        <w:rPr>
          <w:szCs w:val="24"/>
        </w:rPr>
        <w:t>dengan</w:t>
      </w:r>
      <w:proofErr w:type="spellEnd"/>
      <w:r w:rsidRPr="00405889">
        <w:rPr>
          <w:szCs w:val="24"/>
        </w:rPr>
        <w:t xml:space="preserve"> </w:t>
      </w:r>
      <w:proofErr w:type="spellStart"/>
      <w:r w:rsidRPr="00405889">
        <w:rPr>
          <w:szCs w:val="24"/>
        </w:rPr>
        <w:t>ketentuan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maka</w:t>
      </w:r>
      <w:proofErr w:type="spellEnd"/>
      <w:r w:rsidRPr="00405889">
        <w:rPr>
          <w:szCs w:val="24"/>
        </w:rPr>
        <w:t xml:space="preserve"> para </w:t>
      </w:r>
      <w:proofErr w:type="spellStart"/>
      <w:r w:rsidRPr="00405889">
        <w:rPr>
          <w:szCs w:val="24"/>
        </w:rPr>
        <w:t>pemegang</w:t>
      </w:r>
      <w:proofErr w:type="spellEnd"/>
      <w:r w:rsidRPr="00405889">
        <w:rPr>
          <w:szCs w:val="24"/>
        </w:rPr>
        <w:t xml:space="preserve"> </w:t>
      </w:r>
      <w:proofErr w:type="spellStart"/>
      <w:r w:rsidRPr="00405889">
        <w:rPr>
          <w:szCs w:val="24"/>
        </w:rPr>
        <w:t>wewenang</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mencari</w:t>
      </w:r>
      <w:proofErr w:type="spellEnd"/>
      <w:r w:rsidRPr="00405889">
        <w:rPr>
          <w:szCs w:val="24"/>
        </w:rPr>
        <w:t xml:space="preserve"> </w:t>
      </w:r>
      <w:proofErr w:type="spellStart"/>
      <w:r w:rsidRPr="00405889">
        <w:rPr>
          <w:szCs w:val="24"/>
        </w:rPr>
        <w:t>petunjuk</w:t>
      </w:r>
      <w:proofErr w:type="spellEnd"/>
      <w:r w:rsidRPr="00405889">
        <w:rPr>
          <w:szCs w:val="24"/>
        </w:rPr>
        <w:t xml:space="preserve"> dan </w:t>
      </w:r>
      <w:proofErr w:type="spellStart"/>
      <w:r w:rsidRPr="00405889">
        <w:rPr>
          <w:szCs w:val="24"/>
        </w:rPr>
        <w:t>usaha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menegakkan</w:t>
      </w:r>
      <w:proofErr w:type="spellEnd"/>
      <w:r w:rsidRPr="00405889">
        <w:rPr>
          <w:szCs w:val="24"/>
        </w:rPr>
        <w:t xml:space="preserve"> </w:t>
      </w:r>
      <w:proofErr w:type="spellStart"/>
      <w:r w:rsidRPr="00405889">
        <w:rPr>
          <w:szCs w:val="24"/>
        </w:rPr>
        <w:t>kebenaran</w:t>
      </w:r>
      <w:proofErr w:type="spellEnd"/>
      <w:r w:rsidRPr="00405889">
        <w:rPr>
          <w:szCs w:val="24"/>
        </w:rPr>
        <w:t xml:space="preserve"> dan </w:t>
      </w:r>
      <w:proofErr w:type="spellStart"/>
      <w:r w:rsidRPr="00405889">
        <w:rPr>
          <w:szCs w:val="24"/>
        </w:rPr>
        <w:t>keadilan</w:t>
      </w:r>
      <w:proofErr w:type="spellEnd"/>
      <w:r w:rsidRPr="00405889">
        <w:rPr>
          <w:szCs w:val="24"/>
        </w:rPr>
        <w:t>.</w:t>
      </w:r>
      <w:r w:rsidRPr="00405889">
        <w:rPr>
          <w:rStyle w:val="ReferensiCatatanKaki"/>
          <w:szCs w:val="24"/>
        </w:rPr>
        <w:footnoteReference w:id="43"/>
      </w:r>
    </w:p>
    <w:p w14:paraId="61D41F18" w14:textId="03F2CE76" w:rsidR="00141826" w:rsidRPr="00405889" w:rsidRDefault="00141826" w:rsidP="00405889">
      <w:pPr>
        <w:pStyle w:val="DaftarParagraf"/>
        <w:tabs>
          <w:tab w:val="left" w:pos="851"/>
        </w:tabs>
        <w:spacing w:after="0" w:line="360" w:lineRule="auto"/>
        <w:ind w:left="441"/>
        <w:rPr>
          <w:szCs w:val="24"/>
        </w:rPr>
      </w:pPr>
      <w:r w:rsidRPr="00405889">
        <w:rPr>
          <w:szCs w:val="24"/>
        </w:rPr>
        <w:tab/>
      </w:r>
      <w:r w:rsidR="00611AAE">
        <w:rPr>
          <w:szCs w:val="24"/>
        </w:rPr>
        <w:tab/>
      </w:r>
      <w:proofErr w:type="spellStart"/>
      <w:r w:rsidRPr="00405889">
        <w:rPr>
          <w:szCs w:val="24"/>
        </w:rPr>
        <w:t>Pendekatan</w:t>
      </w:r>
      <w:proofErr w:type="spellEnd"/>
      <w:r w:rsidRPr="00405889">
        <w:rPr>
          <w:szCs w:val="24"/>
        </w:rPr>
        <w:t xml:space="preserve"> </w:t>
      </w:r>
      <w:proofErr w:type="spellStart"/>
      <w:r w:rsidRPr="00405889">
        <w:rPr>
          <w:szCs w:val="24"/>
        </w:rPr>
        <w:t>Nurcholish</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usaha</w:t>
      </w:r>
      <w:proofErr w:type="spellEnd"/>
      <w:r w:rsidRPr="00405889">
        <w:rPr>
          <w:szCs w:val="24"/>
        </w:rPr>
        <w:t xml:space="preserve"> </w:t>
      </w:r>
      <w:proofErr w:type="spellStart"/>
      <w:r w:rsidRPr="00405889">
        <w:rPr>
          <w:szCs w:val="24"/>
        </w:rPr>
        <w:t>memahami</w:t>
      </w:r>
      <w:proofErr w:type="spellEnd"/>
      <w:r w:rsidRPr="00405889">
        <w:rPr>
          <w:szCs w:val="24"/>
        </w:rPr>
        <w:t xml:space="preserve"> agama </w:t>
      </w:r>
      <w:proofErr w:type="spellStart"/>
      <w:r w:rsidRPr="00405889">
        <w:rPr>
          <w:szCs w:val="24"/>
        </w:rPr>
        <w:t>islam</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bersifat</w:t>
      </w:r>
      <w:proofErr w:type="spellEnd"/>
      <w:r w:rsidRPr="00405889">
        <w:rPr>
          <w:szCs w:val="24"/>
        </w:rPr>
        <w:t xml:space="preserve"> </w:t>
      </w:r>
      <w:proofErr w:type="spellStart"/>
      <w:r w:rsidRPr="00405889">
        <w:rPr>
          <w:szCs w:val="24"/>
        </w:rPr>
        <w:t>kultural</w:t>
      </w:r>
      <w:proofErr w:type="spellEnd"/>
      <w:r w:rsidRPr="00405889">
        <w:rPr>
          <w:szCs w:val="24"/>
        </w:rPr>
        <w:t xml:space="preserve"> </w:t>
      </w:r>
      <w:proofErr w:type="spellStart"/>
      <w:r w:rsidRPr="00405889">
        <w:rPr>
          <w:szCs w:val="24"/>
        </w:rPr>
        <w:t>normatif</w:t>
      </w:r>
      <w:proofErr w:type="spellEnd"/>
      <w:r w:rsidRPr="00405889">
        <w:rPr>
          <w:szCs w:val="24"/>
        </w:rPr>
        <w:t xml:space="preserve"> </w:t>
      </w:r>
      <w:proofErr w:type="spellStart"/>
      <w:r w:rsidRPr="00405889">
        <w:rPr>
          <w:szCs w:val="24"/>
        </w:rPr>
        <w:t>ketimbang</w:t>
      </w:r>
      <w:proofErr w:type="spellEnd"/>
      <w:r w:rsidRPr="00405889">
        <w:rPr>
          <w:szCs w:val="24"/>
        </w:rPr>
        <w:t xml:space="preserve"> formal legalistic, </w:t>
      </w:r>
      <w:proofErr w:type="spellStart"/>
      <w:r w:rsidRPr="00405889">
        <w:rPr>
          <w:szCs w:val="24"/>
        </w:rPr>
        <w:t>sehingga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mementingkan</w:t>
      </w:r>
      <w:proofErr w:type="spellEnd"/>
      <w:r w:rsidRPr="00405889">
        <w:rPr>
          <w:szCs w:val="24"/>
        </w:rPr>
        <w:t xml:space="preserve"> </w:t>
      </w:r>
      <w:proofErr w:type="spellStart"/>
      <w:r w:rsidRPr="00405889">
        <w:rPr>
          <w:szCs w:val="24"/>
        </w:rPr>
        <w:t>komunitas</w:t>
      </w:r>
      <w:proofErr w:type="spellEnd"/>
      <w:r w:rsidRPr="00405889">
        <w:rPr>
          <w:szCs w:val="24"/>
        </w:rPr>
        <w:t xml:space="preserve"> dan </w:t>
      </w:r>
      <w:proofErr w:type="spellStart"/>
      <w:r w:rsidRPr="00405889">
        <w:rPr>
          <w:szCs w:val="24"/>
        </w:rPr>
        <w:t>integralistik</w:t>
      </w:r>
      <w:proofErr w:type="spellEnd"/>
      <w:r w:rsidRPr="00405889">
        <w:rPr>
          <w:szCs w:val="24"/>
        </w:rPr>
        <w:t xml:space="preserve"> </w:t>
      </w:r>
      <w:proofErr w:type="spellStart"/>
      <w:r w:rsidRPr="00405889">
        <w:rPr>
          <w:szCs w:val="24"/>
        </w:rPr>
        <w:t>umat</w:t>
      </w:r>
      <w:proofErr w:type="spellEnd"/>
      <w:r w:rsidRPr="00405889">
        <w:rPr>
          <w:szCs w:val="24"/>
        </w:rPr>
        <w:t xml:space="preserve"> </w:t>
      </w:r>
      <w:proofErr w:type="spellStart"/>
      <w:r w:rsidRPr="00405889">
        <w:rPr>
          <w:szCs w:val="24"/>
        </w:rPr>
        <w:t>daripada</w:t>
      </w:r>
      <w:proofErr w:type="spellEnd"/>
      <w:r w:rsidRPr="00405889">
        <w:rPr>
          <w:szCs w:val="24"/>
        </w:rPr>
        <w:t xml:space="preserve"> </w:t>
      </w:r>
      <w:proofErr w:type="spellStart"/>
      <w:r w:rsidRPr="00405889">
        <w:rPr>
          <w:szCs w:val="24"/>
        </w:rPr>
        <w:t>substansi</w:t>
      </w:r>
      <w:proofErr w:type="spellEnd"/>
      <w:r w:rsidRPr="00405889">
        <w:rPr>
          <w:szCs w:val="24"/>
        </w:rPr>
        <w:t xml:space="preserve"> sectarian individual. </w:t>
      </w:r>
      <w:proofErr w:type="spellStart"/>
      <w:r w:rsidRPr="00405889">
        <w:rPr>
          <w:szCs w:val="24"/>
        </w:rPr>
        <w:t>Namun</w:t>
      </w:r>
      <w:proofErr w:type="spellEnd"/>
      <w:r w:rsidRPr="00405889">
        <w:rPr>
          <w:szCs w:val="24"/>
        </w:rPr>
        <w:t xml:space="preserve"> </w:t>
      </w:r>
      <w:proofErr w:type="spellStart"/>
      <w:r w:rsidRPr="00405889">
        <w:rPr>
          <w:szCs w:val="24"/>
        </w:rPr>
        <w:t>demikian</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keagamaan</w:t>
      </w:r>
      <w:proofErr w:type="spellEnd"/>
      <w:r w:rsidRPr="00405889">
        <w:rPr>
          <w:szCs w:val="24"/>
        </w:rPr>
        <w:t xml:space="preserve"> </w:t>
      </w:r>
      <w:proofErr w:type="spellStart"/>
      <w:r w:rsidRPr="00405889">
        <w:rPr>
          <w:szCs w:val="24"/>
        </w:rPr>
        <w:t>Nurcholish</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bersifat</w:t>
      </w:r>
      <w:proofErr w:type="spellEnd"/>
      <w:r w:rsidRPr="00405889">
        <w:rPr>
          <w:szCs w:val="24"/>
        </w:rPr>
        <w:t xml:space="preserve"> global. </w:t>
      </w:r>
      <w:proofErr w:type="spellStart"/>
      <w:r w:rsidRPr="00405889">
        <w:rPr>
          <w:szCs w:val="24"/>
        </w:rPr>
        <w:t>Seperti</w:t>
      </w:r>
      <w:proofErr w:type="spellEnd"/>
      <w:r w:rsidRPr="00405889">
        <w:rPr>
          <w:szCs w:val="24"/>
        </w:rPr>
        <w:t xml:space="preserve"> </w:t>
      </w:r>
      <w:proofErr w:type="spellStart"/>
      <w:r w:rsidRPr="00405889">
        <w:rPr>
          <w:szCs w:val="24"/>
        </w:rPr>
        <w:t>umat</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menegakkan</w:t>
      </w:r>
      <w:proofErr w:type="spellEnd"/>
      <w:r w:rsidRPr="00405889">
        <w:rPr>
          <w:szCs w:val="24"/>
        </w:rPr>
        <w:t xml:space="preserve"> </w:t>
      </w:r>
      <w:proofErr w:type="spellStart"/>
      <w:r w:rsidRPr="00405889">
        <w:rPr>
          <w:szCs w:val="24"/>
        </w:rPr>
        <w:t>prinsip-prinsip</w:t>
      </w:r>
      <w:proofErr w:type="spellEnd"/>
      <w:r w:rsidRPr="00405889">
        <w:rPr>
          <w:szCs w:val="24"/>
        </w:rPr>
        <w:t xml:space="preserve"> ijtihad, </w:t>
      </w:r>
      <w:proofErr w:type="spellStart"/>
      <w:r w:rsidRPr="00405889">
        <w:rPr>
          <w:szCs w:val="24"/>
        </w:rPr>
        <w:t>berpegang</w:t>
      </w:r>
      <w:proofErr w:type="spellEnd"/>
      <w:r w:rsidRPr="00405889">
        <w:rPr>
          <w:szCs w:val="24"/>
        </w:rPr>
        <w:t xml:space="preserve"> pada </w:t>
      </w:r>
      <w:proofErr w:type="spellStart"/>
      <w:r w:rsidRPr="00405889">
        <w:rPr>
          <w:szCs w:val="24"/>
        </w:rPr>
        <w:t>fiqih</w:t>
      </w:r>
      <w:proofErr w:type="spellEnd"/>
      <w:r w:rsidRPr="00405889">
        <w:rPr>
          <w:szCs w:val="24"/>
        </w:rPr>
        <w:t xml:space="preserve"> </w:t>
      </w:r>
      <w:proofErr w:type="spellStart"/>
      <w:r w:rsidRPr="00405889">
        <w:rPr>
          <w:szCs w:val="24"/>
        </w:rPr>
        <w:t>rasional</w:t>
      </w:r>
      <w:proofErr w:type="spellEnd"/>
      <w:r w:rsidRPr="00405889">
        <w:rPr>
          <w:szCs w:val="24"/>
        </w:rPr>
        <w:t xml:space="preserve"> dan </w:t>
      </w:r>
      <w:proofErr w:type="spellStart"/>
      <w:r w:rsidRPr="00405889">
        <w:rPr>
          <w:szCs w:val="24"/>
        </w:rPr>
        <w:t>bebas</w:t>
      </w:r>
      <w:proofErr w:type="spellEnd"/>
      <w:r w:rsidRPr="00405889">
        <w:rPr>
          <w:szCs w:val="24"/>
        </w:rPr>
        <w:t xml:space="preserve"> </w:t>
      </w:r>
      <w:proofErr w:type="spellStart"/>
      <w:r w:rsidRPr="00405889">
        <w:rPr>
          <w:szCs w:val="24"/>
        </w:rPr>
        <w:t>madzhab</w:t>
      </w:r>
      <w:proofErr w:type="spellEnd"/>
      <w:r w:rsidRPr="00405889">
        <w:rPr>
          <w:szCs w:val="24"/>
        </w:rPr>
        <w:t xml:space="preserve">, </w:t>
      </w:r>
      <w:proofErr w:type="spellStart"/>
      <w:r w:rsidRPr="00405889">
        <w:rPr>
          <w:szCs w:val="24"/>
        </w:rPr>
        <w:t>memahami</w:t>
      </w:r>
      <w:proofErr w:type="spellEnd"/>
      <w:r w:rsidRPr="00405889">
        <w:rPr>
          <w:szCs w:val="24"/>
        </w:rPr>
        <w:t xml:space="preserve"> tauhid </w:t>
      </w:r>
      <w:proofErr w:type="spellStart"/>
      <w:r w:rsidRPr="00405889">
        <w:rPr>
          <w:szCs w:val="24"/>
        </w:rPr>
        <w:t>lebih</w:t>
      </w:r>
      <w:proofErr w:type="spellEnd"/>
      <w:r w:rsidRPr="00405889">
        <w:rPr>
          <w:szCs w:val="24"/>
        </w:rPr>
        <w:t xml:space="preserve"> </w:t>
      </w:r>
      <w:proofErr w:type="spellStart"/>
      <w:r w:rsidRPr="00405889">
        <w:rPr>
          <w:szCs w:val="24"/>
        </w:rPr>
        <w:t>berorientasi</w:t>
      </w:r>
      <w:proofErr w:type="spellEnd"/>
      <w:r w:rsidRPr="00405889">
        <w:rPr>
          <w:szCs w:val="24"/>
        </w:rPr>
        <w:t xml:space="preserve"> pada masa </w:t>
      </w:r>
      <w:proofErr w:type="spellStart"/>
      <w:r w:rsidRPr="00405889">
        <w:rPr>
          <w:szCs w:val="24"/>
        </w:rPr>
        <w:t>depan</w:t>
      </w:r>
      <w:proofErr w:type="spellEnd"/>
      <w:r w:rsidRPr="00405889">
        <w:rPr>
          <w:szCs w:val="24"/>
        </w:rPr>
        <w:t xml:space="preserve"> dan </w:t>
      </w:r>
      <w:proofErr w:type="spellStart"/>
      <w:r w:rsidRPr="00405889">
        <w:rPr>
          <w:szCs w:val="24"/>
        </w:rPr>
        <w:t>tidak</w:t>
      </w:r>
      <w:proofErr w:type="spellEnd"/>
      <w:r w:rsidRPr="00405889">
        <w:rPr>
          <w:szCs w:val="24"/>
        </w:rPr>
        <w:t xml:space="preserve"> </w:t>
      </w:r>
      <w:proofErr w:type="spellStart"/>
      <w:r w:rsidRPr="00405889">
        <w:rPr>
          <w:szCs w:val="24"/>
        </w:rPr>
        <w:t>terjerat</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satu</w:t>
      </w:r>
      <w:proofErr w:type="spellEnd"/>
      <w:r w:rsidRPr="00405889">
        <w:rPr>
          <w:szCs w:val="24"/>
        </w:rPr>
        <w:t xml:space="preserve"> </w:t>
      </w:r>
      <w:proofErr w:type="spellStart"/>
      <w:r w:rsidRPr="00405889">
        <w:rPr>
          <w:szCs w:val="24"/>
        </w:rPr>
        <w:t>teologi</w:t>
      </w:r>
      <w:proofErr w:type="spellEnd"/>
      <w:r w:rsidRPr="00405889">
        <w:rPr>
          <w:szCs w:val="24"/>
        </w:rPr>
        <w:t xml:space="preserve"> </w:t>
      </w:r>
      <w:proofErr w:type="spellStart"/>
      <w:r w:rsidRPr="00405889">
        <w:rPr>
          <w:szCs w:val="24"/>
        </w:rPr>
        <w:t>tertentu</w:t>
      </w:r>
      <w:proofErr w:type="spellEnd"/>
      <w:r w:rsidRPr="00405889">
        <w:rPr>
          <w:szCs w:val="24"/>
        </w:rPr>
        <w:t>.</w:t>
      </w:r>
      <w:r w:rsidRPr="00405889">
        <w:rPr>
          <w:rStyle w:val="ReferensiCatatanKaki"/>
          <w:szCs w:val="24"/>
        </w:rPr>
        <w:footnoteReference w:id="44"/>
      </w:r>
    </w:p>
    <w:p w14:paraId="21B9C824" w14:textId="77777777" w:rsidR="00141826" w:rsidRPr="00405889" w:rsidRDefault="00141826" w:rsidP="00405889">
      <w:pPr>
        <w:pStyle w:val="DaftarParagraf"/>
        <w:tabs>
          <w:tab w:val="left" w:pos="851"/>
        </w:tabs>
        <w:spacing w:after="0" w:line="360" w:lineRule="auto"/>
        <w:ind w:left="441"/>
        <w:rPr>
          <w:szCs w:val="24"/>
        </w:rPr>
      </w:pPr>
      <w:r w:rsidRPr="00405889">
        <w:rPr>
          <w:szCs w:val="24"/>
        </w:rPr>
        <w:tab/>
      </w:r>
      <w:proofErr w:type="spellStart"/>
      <w:r w:rsidRPr="00405889">
        <w:rPr>
          <w:szCs w:val="24"/>
        </w:rPr>
        <w:t>Konsep</w:t>
      </w:r>
      <w:proofErr w:type="spellEnd"/>
      <w:r w:rsidRPr="00405889">
        <w:rPr>
          <w:szCs w:val="24"/>
        </w:rPr>
        <w:t xml:space="preserve"> tauhid </w:t>
      </w:r>
      <w:proofErr w:type="spellStart"/>
      <w:r w:rsidRPr="00405889">
        <w:rPr>
          <w:szCs w:val="24"/>
        </w:rPr>
        <w:t>menurut</w:t>
      </w:r>
      <w:proofErr w:type="spellEnd"/>
      <w:r w:rsidRPr="00405889">
        <w:rPr>
          <w:szCs w:val="24"/>
        </w:rPr>
        <w:t xml:space="preserve"> </w:t>
      </w:r>
      <w:proofErr w:type="spellStart"/>
      <w:r w:rsidRPr="00405889">
        <w:rPr>
          <w:szCs w:val="24"/>
        </w:rPr>
        <w:t>Nurcholish</w:t>
      </w:r>
      <w:proofErr w:type="spellEnd"/>
      <w:r w:rsidRPr="00405889">
        <w:rPr>
          <w:szCs w:val="24"/>
        </w:rPr>
        <w:t xml:space="preserve"> </w:t>
      </w:r>
      <w:proofErr w:type="spellStart"/>
      <w:r w:rsidRPr="00405889">
        <w:rPr>
          <w:szCs w:val="24"/>
        </w:rPr>
        <w:t>mempunyai</w:t>
      </w:r>
      <w:proofErr w:type="spellEnd"/>
      <w:r w:rsidRPr="00405889">
        <w:rPr>
          <w:szCs w:val="24"/>
        </w:rPr>
        <w:t xml:space="preserve"> </w:t>
      </w:r>
      <w:proofErr w:type="spellStart"/>
      <w:r w:rsidRPr="00405889">
        <w:rPr>
          <w:szCs w:val="24"/>
        </w:rPr>
        <w:t>efek</w:t>
      </w:r>
      <w:proofErr w:type="spellEnd"/>
      <w:r w:rsidRPr="00405889">
        <w:rPr>
          <w:szCs w:val="24"/>
        </w:rPr>
        <w:t xml:space="preserve"> </w:t>
      </w:r>
      <w:proofErr w:type="spellStart"/>
      <w:r w:rsidRPr="00405889">
        <w:rPr>
          <w:szCs w:val="24"/>
        </w:rPr>
        <w:t>pembebasan</w:t>
      </w:r>
      <w:proofErr w:type="spellEnd"/>
      <w:r w:rsidRPr="00405889">
        <w:rPr>
          <w:szCs w:val="24"/>
        </w:rPr>
        <w:t xml:space="preserve"> </w:t>
      </w:r>
      <w:proofErr w:type="spellStart"/>
      <w:r w:rsidRPr="00405889">
        <w:rPr>
          <w:szCs w:val="24"/>
        </w:rPr>
        <w:t>yakni</w:t>
      </w:r>
      <w:proofErr w:type="spellEnd"/>
      <w:r w:rsidRPr="00405889">
        <w:rPr>
          <w:szCs w:val="24"/>
        </w:rPr>
        <w:t xml:space="preserve"> </w:t>
      </w:r>
      <w:proofErr w:type="spellStart"/>
      <w:r w:rsidRPr="00405889">
        <w:rPr>
          <w:szCs w:val="24"/>
        </w:rPr>
        <w:t>kemurnian</w:t>
      </w:r>
      <w:proofErr w:type="spellEnd"/>
      <w:r w:rsidRPr="00405889">
        <w:rPr>
          <w:szCs w:val="24"/>
        </w:rPr>
        <w:t xml:space="preserve"> </w:t>
      </w:r>
      <w:proofErr w:type="spellStart"/>
      <w:r w:rsidRPr="00405889">
        <w:rPr>
          <w:szCs w:val="24"/>
        </w:rPr>
        <w:t>kepercayaan</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Tuhan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sendiri</w:t>
      </w:r>
      <w:proofErr w:type="spellEnd"/>
      <w:r w:rsidRPr="00405889">
        <w:rPr>
          <w:szCs w:val="24"/>
        </w:rPr>
        <w:t xml:space="preserve">. </w:t>
      </w:r>
      <w:proofErr w:type="spellStart"/>
      <w:r w:rsidRPr="00405889">
        <w:rPr>
          <w:szCs w:val="24"/>
        </w:rPr>
        <w:t>Pertama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melepaskan</w:t>
      </w:r>
      <w:proofErr w:type="spellEnd"/>
      <w:r w:rsidRPr="00405889">
        <w:rPr>
          <w:szCs w:val="24"/>
        </w:rPr>
        <w:t xml:space="preserve"> </w:t>
      </w:r>
      <w:proofErr w:type="spellStart"/>
      <w:r w:rsidRPr="00405889">
        <w:rPr>
          <w:szCs w:val="24"/>
        </w:rPr>
        <w:t>diri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kepercayaan</w:t>
      </w:r>
      <w:proofErr w:type="spellEnd"/>
      <w:r w:rsidRPr="00405889">
        <w:rPr>
          <w:szCs w:val="24"/>
        </w:rPr>
        <w:t xml:space="preserve"> </w:t>
      </w:r>
      <w:proofErr w:type="spellStart"/>
      <w:r w:rsidRPr="00405889">
        <w:rPr>
          <w:szCs w:val="24"/>
        </w:rPr>
        <w:t>palsu</w:t>
      </w:r>
      <w:proofErr w:type="spellEnd"/>
      <w:r w:rsidRPr="00405889">
        <w:rPr>
          <w:szCs w:val="24"/>
        </w:rPr>
        <w:t xml:space="preserve">, dan </w:t>
      </w:r>
      <w:proofErr w:type="spellStart"/>
      <w:r w:rsidRPr="00405889">
        <w:rPr>
          <w:szCs w:val="24"/>
        </w:rPr>
        <w:t>kedua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memusatkan</w:t>
      </w:r>
      <w:proofErr w:type="spellEnd"/>
      <w:r w:rsidRPr="00405889">
        <w:rPr>
          <w:szCs w:val="24"/>
        </w:rPr>
        <w:t xml:space="preserve"> </w:t>
      </w:r>
      <w:proofErr w:type="spellStart"/>
      <w:r w:rsidRPr="00405889">
        <w:rPr>
          <w:szCs w:val="24"/>
        </w:rPr>
        <w:t>kepercayaan</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kepada</w:t>
      </w:r>
      <w:proofErr w:type="spellEnd"/>
      <w:r w:rsidRPr="00405889">
        <w:rPr>
          <w:szCs w:val="24"/>
        </w:rPr>
        <w:t xml:space="preserve"> yang </w:t>
      </w:r>
      <w:proofErr w:type="spellStart"/>
      <w:r w:rsidRPr="00405889">
        <w:rPr>
          <w:szCs w:val="24"/>
        </w:rPr>
        <w:t>benar</w:t>
      </w:r>
      <w:proofErr w:type="spellEnd"/>
      <w:r w:rsidRPr="00405889">
        <w:rPr>
          <w:szCs w:val="24"/>
        </w:rPr>
        <w:t xml:space="preserve">. </w:t>
      </w:r>
      <w:proofErr w:type="spellStart"/>
      <w:r w:rsidRPr="00405889">
        <w:rPr>
          <w:szCs w:val="24"/>
        </w:rPr>
        <w:t>Implikasi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pembebasan</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seseorang</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manusia</w:t>
      </w:r>
      <w:proofErr w:type="spellEnd"/>
      <w:r w:rsidRPr="00405889">
        <w:rPr>
          <w:szCs w:val="24"/>
        </w:rPr>
        <w:t xml:space="preserve"> yang </w:t>
      </w:r>
      <w:proofErr w:type="spellStart"/>
      <w:r w:rsidRPr="00405889">
        <w:rPr>
          <w:szCs w:val="24"/>
        </w:rPr>
        <w:t>terbuka</w:t>
      </w:r>
      <w:proofErr w:type="spellEnd"/>
      <w:r w:rsidRPr="00405889">
        <w:rPr>
          <w:szCs w:val="24"/>
        </w:rPr>
        <w:t xml:space="preserve"> yang </w:t>
      </w:r>
      <w:proofErr w:type="spellStart"/>
      <w:r w:rsidRPr="00405889">
        <w:rPr>
          <w:szCs w:val="24"/>
        </w:rPr>
        <w:t>secara</w:t>
      </w:r>
      <w:proofErr w:type="spellEnd"/>
      <w:r w:rsidRPr="00405889">
        <w:rPr>
          <w:szCs w:val="24"/>
        </w:rPr>
        <w:t xml:space="preserve"> </w:t>
      </w:r>
      <w:proofErr w:type="spellStart"/>
      <w:r w:rsidRPr="00405889">
        <w:rPr>
          <w:szCs w:val="24"/>
        </w:rPr>
        <w:lastRenderedPageBreak/>
        <w:t>kritis</w:t>
      </w:r>
      <w:proofErr w:type="spellEnd"/>
      <w:r w:rsidRPr="00405889">
        <w:rPr>
          <w:szCs w:val="24"/>
        </w:rPr>
        <w:t xml:space="preserve"> </w:t>
      </w:r>
      <w:proofErr w:type="spellStart"/>
      <w:r w:rsidRPr="00405889">
        <w:rPr>
          <w:szCs w:val="24"/>
        </w:rPr>
        <w:t>selalu</w:t>
      </w:r>
      <w:proofErr w:type="spellEnd"/>
      <w:r w:rsidRPr="00405889">
        <w:rPr>
          <w:szCs w:val="24"/>
        </w:rPr>
        <w:t xml:space="preserve"> </w:t>
      </w:r>
      <w:proofErr w:type="spellStart"/>
      <w:r w:rsidRPr="00405889">
        <w:rPr>
          <w:szCs w:val="24"/>
        </w:rPr>
        <w:t>tanggap</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masalah-masalah</w:t>
      </w:r>
      <w:proofErr w:type="spellEnd"/>
      <w:r w:rsidRPr="00405889">
        <w:rPr>
          <w:szCs w:val="24"/>
        </w:rPr>
        <w:t xml:space="preserve"> </w:t>
      </w:r>
      <w:proofErr w:type="spellStart"/>
      <w:r w:rsidRPr="00405889">
        <w:rPr>
          <w:szCs w:val="24"/>
        </w:rPr>
        <w:t>kebenaran</w:t>
      </w:r>
      <w:proofErr w:type="spellEnd"/>
      <w:r w:rsidRPr="00405889">
        <w:rPr>
          <w:szCs w:val="24"/>
        </w:rPr>
        <w:t xml:space="preserve"> dan </w:t>
      </w:r>
      <w:proofErr w:type="spellStart"/>
      <w:r w:rsidRPr="00405889">
        <w:rPr>
          <w:szCs w:val="24"/>
        </w:rPr>
        <w:t>kepalsuan-kepalsuan</w:t>
      </w:r>
      <w:proofErr w:type="spellEnd"/>
      <w:r w:rsidRPr="00405889">
        <w:rPr>
          <w:szCs w:val="24"/>
        </w:rPr>
        <w:t xml:space="preserve"> yang </w:t>
      </w:r>
      <w:proofErr w:type="spellStart"/>
      <w:r w:rsidRPr="00405889">
        <w:rPr>
          <w:szCs w:val="24"/>
        </w:rPr>
        <w:t>ada</w:t>
      </w:r>
      <w:proofErr w:type="spellEnd"/>
      <w:r w:rsidRPr="00405889">
        <w:rPr>
          <w:szCs w:val="24"/>
        </w:rPr>
        <w:t xml:space="preserve"> di </w:t>
      </w:r>
      <w:proofErr w:type="spellStart"/>
      <w:r w:rsidRPr="00405889">
        <w:rPr>
          <w:szCs w:val="24"/>
        </w:rPr>
        <w:t>masyarakat</w:t>
      </w:r>
      <w:proofErr w:type="spellEnd"/>
      <w:r w:rsidRPr="00405889">
        <w:rPr>
          <w:szCs w:val="24"/>
        </w:rPr>
        <w:t xml:space="preserve">. </w:t>
      </w:r>
      <w:proofErr w:type="spellStart"/>
      <w:r w:rsidRPr="00405889">
        <w:rPr>
          <w:szCs w:val="24"/>
        </w:rPr>
        <w:t>Efeknya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mengalir</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sifatnya</w:t>
      </w:r>
      <w:proofErr w:type="spellEnd"/>
      <w:r w:rsidRPr="00405889">
        <w:rPr>
          <w:szCs w:val="24"/>
        </w:rPr>
        <w:t xml:space="preserve"> yang individual </w:t>
      </w:r>
      <w:proofErr w:type="spellStart"/>
      <w:r w:rsidRPr="00405889">
        <w:rPr>
          <w:szCs w:val="24"/>
        </w:rPr>
        <w:t>kepada</w:t>
      </w:r>
      <w:proofErr w:type="spellEnd"/>
      <w:r w:rsidRPr="00405889">
        <w:rPr>
          <w:szCs w:val="24"/>
        </w:rPr>
        <w:t xml:space="preserve"> yang </w:t>
      </w:r>
      <w:proofErr w:type="spellStart"/>
      <w:r w:rsidRPr="00405889">
        <w:rPr>
          <w:szCs w:val="24"/>
        </w:rPr>
        <w:t>lebih</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Menurut</w:t>
      </w:r>
      <w:proofErr w:type="spellEnd"/>
      <w:r w:rsidRPr="00405889">
        <w:rPr>
          <w:szCs w:val="24"/>
        </w:rPr>
        <w:t xml:space="preserve"> </w:t>
      </w:r>
      <w:proofErr w:type="spellStart"/>
      <w:r w:rsidRPr="00405889">
        <w:rPr>
          <w:szCs w:val="24"/>
        </w:rPr>
        <w:t>Nurcholish</w:t>
      </w:r>
      <w:proofErr w:type="spellEnd"/>
      <w:r w:rsidRPr="00405889">
        <w:rPr>
          <w:szCs w:val="24"/>
        </w:rPr>
        <w:t xml:space="preserve">, </w:t>
      </w:r>
      <w:proofErr w:type="spellStart"/>
      <w:r w:rsidRPr="00405889">
        <w:rPr>
          <w:szCs w:val="24"/>
        </w:rPr>
        <w:t>dalam</w:t>
      </w:r>
      <w:proofErr w:type="spellEnd"/>
      <w:r w:rsidRPr="00405889">
        <w:rPr>
          <w:szCs w:val="24"/>
        </w:rPr>
        <w:t xml:space="preserve"> Al-Qur’an </w:t>
      </w:r>
      <w:proofErr w:type="spellStart"/>
      <w:r w:rsidRPr="00405889">
        <w:rPr>
          <w:szCs w:val="24"/>
        </w:rPr>
        <w:t>prinsip</w:t>
      </w:r>
      <w:proofErr w:type="spellEnd"/>
      <w:r w:rsidRPr="00405889">
        <w:rPr>
          <w:szCs w:val="24"/>
        </w:rPr>
        <w:t xml:space="preserve"> tauhid </w:t>
      </w:r>
      <w:proofErr w:type="spellStart"/>
      <w:r w:rsidRPr="00405889">
        <w:rPr>
          <w:szCs w:val="24"/>
        </w:rPr>
        <w:t>berkaitan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sikap</w:t>
      </w:r>
      <w:proofErr w:type="spellEnd"/>
      <w:r w:rsidRPr="00405889">
        <w:rPr>
          <w:szCs w:val="24"/>
        </w:rPr>
        <w:t xml:space="preserve"> </w:t>
      </w:r>
      <w:proofErr w:type="spellStart"/>
      <w:r w:rsidRPr="00405889">
        <w:rPr>
          <w:szCs w:val="24"/>
        </w:rPr>
        <w:t>menolak</w:t>
      </w:r>
      <w:proofErr w:type="spellEnd"/>
      <w:r w:rsidRPr="00405889">
        <w:rPr>
          <w:szCs w:val="24"/>
        </w:rPr>
        <w:t xml:space="preserve"> </w:t>
      </w:r>
      <w:proofErr w:type="spellStart"/>
      <w:r w:rsidRPr="00405889">
        <w:rPr>
          <w:i/>
          <w:iCs/>
          <w:szCs w:val="24"/>
        </w:rPr>
        <w:t>taghut</w:t>
      </w:r>
      <w:proofErr w:type="spellEnd"/>
      <w:r w:rsidRPr="00405889">
        <w:rPr>
          <w:szCs w:val="24"/>
        </w:rPr>
        <w:t xml:space="preserve"> (</w:t>
      </w:r>
      <w:proofErr w:type="spellStart"/>
      <w:r w:rsidRPr="00405889">
        <w:rPr>
          <w:szCs w:val="24"/>
        </w:rPr>
        <w:t>apa-apa</w:t>
      </w:r>
      <w:proofErr w:type="spellEnd"/>
      <w:r w:rsidRPr="00405889">
        <w:rPr>
          <w:szCs w:val="24"/>
        </w:rPr>
        <w:t xml:space="preserve"> yang </w:t>
      </w:r>
      <w:proofErr w:type="spellStart"/>
      <w:r w:rsidRPr="00405889">
        <w:rPr>
          <w:szCs w:val="24"/>
        </w:rPr>
        <w:t>melewati</w:t>
      </w:r>
      <w:proofErr w:type="spellEnd"/>
      <w:r w:rsidRPr="00405889">
        <w:rPr>
          <w:szCs w:val="24"/>
        </w:rPr>
        <w:t xml:space="preserve"> </w:t>
      </w:r>
      <w:proofErr w:type="spellStart"/>
      <w:r w:rsidRPr="00405889">
        <w:rPr>
          <w:szCs w:val="24"/>
        </w:rPr>
        <w:t>batas</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konsekuensi</w:t>
      </w:r>
      <w:proofErr w:type="spellEnd"/>
      <w:r w:rsidRPr="00405889">
        <w:rPr>
          <w:szCs w:val="24"/>
        </w:rPr>
        <w:t xml:space="preserve"> </w:t>
      </w:r>
      <w:proofErr w:type="spellStart"/>
      <w:r w:rsidRPr="00405889">
        <w:rPr>
          <w:szCs w:val="24"/>
        </w:rPr>
        <w:t>logis</w:t>
      </w:r>
      <w:proofErr w:type="spellEnd"/>
      <w:r w:rsidRPr="00405889">
        <w:rPr>
          <w:szCs w:val="24"/>
        </w:rPr>
        <w:t xml:space="preserve"> tauhid </w:t>
      </w:r>
      <w:proofErr w:type="spellStart"/>
      <w:r w:rsidRPr="00405889">
        <w:rPr>
          <w:szCs w:val="24"/>
        </w:rPr>
        <w:t>adalah</w:t>
      </w:r>
      <w:proofErr w:type="spellEnd"/>
      <w:r w:rsidRPr="00405889">
        <w:rPr>
          <w:szCs w:val="24"/>
        </w:rPr>
        <w:t xml:space="preserve"> </w:t>
      </w:r>
      <w:proofErr w:type="spellStart"/>
      <w:r w:rsidRPr="00405889">
        <w:rPr>
          <w:szCs w:val="24"/>
        </w:rPr>
        <w:t>pembebasan</w:t>
      </w:r>
      <w:proofErr w:type="spellEnd"/>
      <w:r w:rsidRPr="00405889">
        <w:rPr>
          <w:szCs w:val="24"/>
        </w:rPr>
        <w:t xml:space="preserve"> social yang </w:t>
      </w:r>
      <w:proofErr w:type="spellStart"/>
      <w:r w:rsidRPr="00405889">
        <w:rPr>
          <w:szCs w:val="24"/>
        </w:rPr>
        <w:t>bersifat</w:t>
      </w:r>
      <w:proofErr w:type="spellEnd"/>
      <w:r w:rsidRPr="00405889">
        <w:rPr>
          <w:szCs w:val="24"/>
        </w:rPr>
        <w:t xml:space="preserve"> egalitarian.</w:t>
      </w:r>
      <w:r w:rsidRPr="00405889">
        <w:rPr>
          <w:rStyle w:val="ReferensiCatatanKaki"/>
          <w:szCs w:val="24"/>
        </w:rPr>
        <w:footnoteReference w:id="45"/>
      </w:r>
    </w:p>
    <w:p w14:paraId="6F3FE08C" w14:textId="14E72829" w:rsidR="00141826" w:rsidRPr="00405889" w:rsidRDefault="00611AAE" w:rsidP="00405889">
      <w:pPr>
        <w:pStyle w:val="DaftarParagraf"/>
        <w:tabs>
          <w:tab w:val="left" w:pos="851"/>
        </w:tabs>
        <w:spacing w:after="0" w:line="360" w:lineRule="auto"/>
        <w:ind w:left="441"/>
        <w:rPr>
          <w:szCs w:val="24"/>
        </w:rPr>
      </w:pPr>
      <w:r>
        <w:rPr>
          <w:szCs w:val="24"/>
        </w:rPr>
        <w:tab/>
      </w:r>
      <w:r w:rsidR="00141826" w:rsidRPr="00405889">
        <w:rPr>
          <w:szCs w:val="24"/>
        </w:rPr>
        <w:tab/>
      </w:r>
      <w:proofErr w:type="spellStart"/>
      <w:r w:rsidR="00141826" w:rsidRPr="00405889">
        <w:rPr>
          <w:szCs w:val="24"/>
        </w:rPr>
        <w:t>Pemikiran</w:t>
      </w:r>
      <w:proofErr w:type="spellEnd"/>
      <w:r w:rsidR="00141826" w:rsidRPr="00405889">
        <w:rPr>
          <w:szCs w:val="24"/>
        </w:rPr>
        <w:t xml:space="preserve"> </w:t>
      </w:r>
      <w:proofErr w:type="spellStart"/>
      <w:r w:rsidR="00141826" w:rsidRPr="00405889">
        <w:rPr>
          <w:szCs w:val="24"/>
        </w:rPr>
        <w:t>Nurcholis</w:t>
      </w:r>
      <w:proofErr w:type="spellEnd"/>
      <w:r w:rsidR="00141826" w:rsidRPr="00405889">
        <w:rPr>
          <w:szCs w:val="24"/>
        </w:rPr>
        <w:t xml:space="preserve"> yang </w:t>
      </w:r>
      <w:proofErr w:type="spellStart"/>
      <w:r w:rsidR="00141826" w:rsidRPr="00405889">
        <w:rPr>
          <w:szCs w:val="24"/>
        </w:rPr>
        <w:t>sempat</w:t>
      </w:r>
      <w:proofErr w:type="spellEnd"/>
      <w:r w:rsidR="00141826" w:rsidRPr="00405889">
        <w:rPr>
          <w:szCs w:val="24"/>
        </w:rPr>
        <w:t xml:space="preserve"> </w:t>
      </w:r>
      <w:proofErr w:type="spellStart"/>
      <w:r w:rsidR="00141826" w:rsidRPr="00405889">
        <w:rPr>
          <w:szCs w:val="24"/>
        </w:rPr>
        <w:t>menggegerkan</w:t>
      </w:r>
      <w:proofErr w:type="spellEnd"/>
      <w:r w:rsidR="00141826" w:rsidRPr="00405889">
        <w:rPr>
          <w:szCs w:val="24"/>
        </w:rPr>
        <w:t xml:space="preserve"> </w:t>
      </w:r>
      <w:proofErr w:type="spellStart"/>
      <w:r w:rsidR="00141826" w:rsidRPr="00405889">
        <w:rPr>
          <w:szCs w:val="24"/>
        </w:rPr>
        <w:t>kalangan</w:t>
      </w:r>
      <w:proofErr w:type="spellEnd"/>
      <w:r w:rsidR="00141826" w:rsidRPr="00405889">
        <w:rPr>
          <w:szCs w:val="24"/>
        </w:rPr>
        <w:t xml:space="preserve"> </w:t>
      </w:r>
      <w:proofErr w:type="spellStart"/>
      <w:r w:rsidR="00141826" w:rsidRPr="00405889">
        <w:rPr>
          <w:szCs w:val="24"/>
        </w:rPr>
        <w:t>umat</w:t>
      </w:r>
      <w:proofErr w:type="spellEnd"/>
      <w:r w:rsidR="00141826" w:rsidRPr="00405889">
        <w:rPr>
          <w:szCs w:val="24"/>
        </w:rPr>
        <w:t xml:space="preserve"> Islam </w:t>
      </w:r>
      <w:proofErr w:type="spellStart"/>
      <w:r w:rsidR="00141826" w:rsidRPr="00405889">
        <w:rPr>
          <w:szCs w:val="24"/>
        </w:rPr>
        <w:t>adalah</w:t>
      </w:r>
      <w:proofErr w:type="spellEnd"/>
      <w:r w:rsidR="00141826" w:rsidRPr="00405889">
        <w:rPr>
          <w:szCs w:val="24"/>
        </w:rPr>
        <w:t xml:space="preserve"> </w:t>
      </w:r>
      <w:proofErr w:type="spellStart"/>
      <w:r w:rsidR="00141826" w:rsidRPr="00405889">
        <w:rPr>
          <w:szCs w:val="24"/>
        </w:rPr>
        <w:t>menganjurkan</w:t>
      </w:r>
      <w:proofErr w:type="spellEnd"/>
      <w:r w:rsidR="00141826" w:rsidRPr="00405889">
        <w:rPr>
          <w:szCs w:val="24"/>
        </w:rPr>
        <w:t xml:space="preserve"> </w:t>
      </w:r>
      <w:proofErr w:type="spellStart"/>
      <w:r w:rsidR="00141826" w:rsidRPr="00405889">
        <w:rPr>
          <w:szCs w:val="24"/>
        </w:rPr>
        <w:t>suatu</w:t>
      </w:r>
      <w:proofErr w:type="spellEnd"/>
      <w:r w:rsidR="00141826" w:rsidRPr="00405889">
        <w:rPr>
          <w:szCs w:val="24"/>
        </w:rPr>
        <w:t xml:space="preserve"> </w:t>
      </w:r>
      <w:proofErr w:type="spellStart"/>
      <w:r w:rsidR="00141826" w:rsidRPr="00405889">
        <w:rPr>
          <w:szCs w:val="24"/>
        </w:rPr>
        <w:t>keharusan</w:t>
      </w:r>
      <w:proofErr w:type="spellEnd"/>
      <w:r w:rsidR="00141826" w:rsidRPr="00405889">
        <w:rPr>
          <w:szCs w:val="24"/>
        </w:rPr>
        <w:t xml:space="preserve"> </w:t>
      </w:r>
      <w:proofErr w:type="spellStart"/>
      <w:r w:rsidR="00141826" w:rsidRPr="00405889">
        <w:rPr>
          <w:szCs w:val="24"/>
        </w:rPr>
        <w:t>sekularisme</w:t>
      </w:r>
      <w:proofErr w:type="spellEnd"/>
      <w:r w:rsidR="00141826" w:rsidRPr="00405889">
        <w:rPr>
          <w:szCs w:val="24"/>
        </w:rPr>
        <w:t xml:space="preserve"> </w:t>
      </w:r>
      <w:proofErr w:type="spellStart"/>
      <w:r w:rsidR="00141826" w:rsidRPr="00405889">
        <w:rPr>
          <w:szCs w:val="24"/>
        </w:rPr>
        <w:t>dalam</w:t>
      </w:r>
      <w:proofErr w:type="spellEnd"/>
      <w:r w:rsidR="00141826" w:rsidRPr="00405889">
        <w:rPr>
          <w:szCs w:val="24"/>
        </w:rPr>
        <w:t xml:space="preserve"> Islam. </w:t>
      </w:r>
      <w:proofErr w:type="spellStart"/>
      <w:r w:rsidR="00141826" w:rsidRPr="00405889">
        <w:rPr>
          <w:szCs w:val="24"/>
        </w:rPr>
        <w:t>Menurutnya</w:t>
      </w:r>
      <w:proofErr w:type="spellEnd"/>
      <w:r w:rsidR="00141826" w:rsidRPr="00405889">
        <w:rPr>
          <w:szCs w:val="24"/>
        </w:rPr>
        <w:t xml:space="preserve">, </w:t>
      </w:r>
      <w:proofErr w:type="spellStart"/>
      <w:r w:rsidR="00141826" w:rsidRPr="00405889">
        <w:rPr>
          <w:szCs w:val="24"/>
        </w:rPr>
        <w:t>sekularisme</w:t>
      </w:r>
      <w:proofErr w:type="spellEnd"/>
      <w:r w:rsidR="00141826" w:rsidRPr="00405889">
        <w:rPr>
          <w:szCs w:val="24"/>
        </w:rPr>
        <w:t xml:space="preserve"> </w:t>
      </w:r>
      <w:proofErr w:type="spellStart"/>
      <w:r w:rsidR="00141826" w:rsidRPr="00405889">
        <w:rPr>
          <w:szCs w:val="24"/>
        </w:rPr>
        <w:t>berarti</w:t>
      </w:r>
      <w:proofErr w:type="spellEnd"/>
      <w:r w:rsidR="00141826" w:rsidRPr="00405889">
        <w:rPr>
          <w:szCs w:val="24"/>
        </w:rPr>
        <w:t xml:space="preserve"> </w:t>
      </w:r>
      <w:proofErr w:type="spellStart"/>
      <w:r w:rsidR="00141826" w:rsidRPr="00405889">
        <w:rPr>
          <w:szCs w:val="24"/>
        </w:rPr>
        <w:t>pembebasan</w:t>
      </w:r>
      <w:proofErr w:type="spellEnd"/>
      <w:r w:rsidR="00141826" w:rsidRPr="00405889">
        <w:rPr>
          <w:szCs w:val="24"/>
        </w:rPr>
        <w:t xml:space="preserve"> </w:t>
      </w:r>
      <w:proofErr w:type="spellStart"/>
      <w:r w:rsidR="00141826" w:rsidRPr="00405889">
        <w:rPr>
          <w:szCs w:val="24"/>
        </w:rPr>
        <w:t>manusia</w:t>
      </w:r>
      <w:proofErr w:type="spellEnd"/>
      <w:r w:rsidR="00141826" w:rsidRPr="00405889">
        <w:rPr>
          <w:szCs w:val="24"/>
        </w:rPr>
        <w:t xml:space="preserve"> </w:t>
      </w:r>
      <w:proofErr w:type="spellStart"/>
      <w:r w:rsidR="00141826" w:rsidRPr="00405889">
        <w:rPr>
          <w:szCs w:val="24"/>
        </w:rPr>
        <w:t>dari</w:t>
      </w:r>
      <w:proofErr w:type="spellEnd"/>
      <w:r w:rsidR="00141826" w:rsidRPr="00405889">
        <w:rPr>
          <w:szCs w:val="24"/>
        </w:rPr>
        <w:t xml:space="preserve"> </w:t>
      </w:r>
      <w:proofErr w:type="spellStart"/>
      <w:r w:rsidR="00141826" w:rsidRPr="00405889">
        <w:rPr>
          <w:szCs w:val="24"/>
        </w:rPr>
        <w:t>kungkungan</w:t>
      </w:r>
      <w:proofErr w:type="spellEnd"/>
      <w:r w:rsidR="00141826" w:rsidRPr="00405889">
        <w:rPr>
          <w:szCs w:val="24"/>
        </w:rPr>
        <w:t xml:space="preserve"> </w:t>
      </w:r>
      <w:proofErr w:type="spellStart"/>
      <w:r w:rsidR="00141826" w:rsidRPr="00405889">
        <w:rPr>
          <w:szCs w:val="24"/>
        </w:rPr>
        <w:t>kultural</w:t>
      </w:r>
      <w:proofErr w:type="spellEnd"/>
      <w:r w:rsidR="00141826" w:rsidRPr="00405889">
        <w:rPr>
          <w:szCs w:val="24"/>
        </w:rPr>
        <w:t xml:space="preserve">, </w:t>
      </w:r>
      <w:proofErr w:type="spellStart"/>
      <w:r w:rsidR="00141826" w:rsidRPr="00405889">
        <w:rPr>
          <w:szCs w:val="24"/>
        </w:rPr>
        <w:t>pemikiran</w:t>
      </w:r>
      <w:proofErr w:type="spellEnd"/>
      <w:r w:rsidR="00141826" w:rsidRPr="00405889">
        <w:rPr>
          <w:szCs w:val="24"/>
        </w:rPr>
        <w:t xml:space="preserve"> </w:t>
      </w:r>
      <w:proofErr w:type="spellStart"/>
      <w:r w:rsidR="00141826" w:rsidRPr="00405889">
        <w:rPr>
          <w:szCs w:val="24"/>
        </w:rPr>
        <w:t>keagamaan</w:t>
      </w:r>
      <w:proofErr w:type="spellEnd"/>
      <w:r w:rsidR="00141826" w:rsidRPr="00405889">
        <w:rPr>
          <w:szCs w:val="24"/>
        </w:rPr>
        <w:t xml:space="preserve"> yang </w:t>
      </w:r>
      <w:proofErr w:type="spellStart"/>
      <w:r w:rsidR="00141826" w:rsidRPr="00405889">
        <w:rPr>
          <w:szCs w:val="24"/>
        </w:rPr>
        <w:t>membelenggu</w:t>
      </w:r>
      <w:proofErr w:type="spellEnd"/>
      <w:r w:rsidR="00141826" w:rsidRPr="00405889">
        <w:rPr>
          <w:szCs w:val="24"/>
        </w:rPr>
        <w:t xml:space="preserve"> dan </w:t>
      </w:r>
      <w:proofErr w:type="spellStart"/>
      <w:r w:rsidR="00141826" w:rsidRPr="00405889">
        <w:rPr>
          <w:szCs w:val="24"/>
        </w:rPr>
        <w:t>menghalangi</w:t>
      </w:r>
      <w:proofErr w:type="spellEnd"/>
      <w:r w:rsidR="00141826" w:rsidRPr="00405889">
        <w:rPr>
          <w:szCs w:val="24"/>
        </w:rPr>
        <w:t xml:space="preserve"> </w:t>
      </w:r>
      <w:proofErr w:type="spellStart"/>
      <w:r w:rsidR="00141826" w:rsidRPr="00405889">
        <w:rPr>
          <w:szCs w:val="24"/>
        </w:rPr>
        <w:t>manusia</w:t>
      </w:r>
      <w:proofErr w:type="spellEnd"/>
      <w:r w:rsidR="00141826" w:rsidRPr="00405889">
        <w:rPr>
          <w:szCs w:val="24"/>
        </w:rPr>
        <w:t xml:space="preserve"> </w:t>
      </w:r>
      <w:proofErr w:type="spellStart"/>
      <w:r w:rsidR="00141826" w:rsidRPr="00405889">
        <w:rPr>
          <w:szCs w:val="24"/>
        </w:rPr>
        <w:t>untuk</w:t>
      </w:r>
      <w:proofErr w:type="spellEnd"/>
      <w:r w:rsidR="00141826" w:rsidRPr="00405889">
        <w:rPr>
          <w:szCs w:val="24"/>
        </w:rPr>
        <w:t xml:space="preserve"> </w:t>
      </w:r>
      <w:proofErr w:type="spellStart"/>
      <w:r w:rsidR="00141826" w:rsidRPr="00405889">
        <w:rPr>
          <w:szCs w:val="24"/>
        </w:rPr>
        <w:t>berfikir</w:t>
      </w:r>
      <w:proofErr w:type="spellEnd"/>
      <w:r w:rsidR="00141826" w:rsidRPr="00405889">
        <w:rPr>
          <w:szCs w:val="24"/>
        </w:rPr>
        <w:t xml:space="preserve"> </w:t>
      </w:r>
      <w:proofErr w:type="spellStart"/>
      <w:r w:rsidR="00141826" w:rsidRPr="00405889">
        <w:rPr>
          <w:szCs w:val="24"/>
        </w:rPr>
        <w:t>kritis</w:t>
      </w:r>
      <w:proofErr w:type="spellEnd"/>
      <w:r w:rsidR="00141826" w:rsidRPr="00405889">
        <w:rPr>
          <w:szCs w:val="24"/>
        </w:rPr>
        <w:t xml:space="preserve"> </w:t>
      </w:r>
      <w:proofErr w:type="spellStart"/>
      <w:r w:rsidR="00141826" w:rsidRPr="00405889">
        <w:rPr>
          <w:szCs w:val="24"/>
        </w:rPr>
        <w:t>dalam</w:t>
      </w:r>
      <w:proofErr w:type="spellEnd"/>
      <w:r w:rsidR="00141826" w:rsidRPr="00405889">
        <w:rPr>
          <w:szCs w:val="24"/>
        </w:rPr>
        <w:t xml:space="preserve"> </w:t>
      </w:r>
      <w:proofErr w:type="spellStart"/>
      <w:r w:rsidR="00141826" w:rsidRPr="00405889">
        <w:rPr>
          <w:szCs w:val="24"/>
        </w:rPr>
        <w:t>memahami</w:t>
      </w:r>
      <w:proofErr w:type="spellEnd"/>
      <w:r w:rsidR="00141826" w:rsidRPr="00405889">
        <w:rPr>
          <w:szCs w:val="24"/>
        </w:rPr>
        <w:t xml:space="preserve"> </w:t>
      </w:r>
      <w:proofErr w:type="spellStart"/>
      <w:r w:rsidR="00141826" w:rsidRPr="00405889">
        <w:rPr>
          <w:szCs w:val="24"/>
        </w:rPr>
        <w:t>realitas</w:t>
      </w:r>
      <w:proofErr w:type="spellEnd"/>
      <w:r w:rsidR="00141826" w:rsidRPr="00405889">
        <w:rPr>
          <w:szCs w:val="24"/>
        </w:rPr>
        <w:t xml:space="preserve">. Ide </w:t>
      </w:r>
      <w:proofErr w:type="spellStart"/>
      <w:r w:rsidR="00141826" w:rsidRPr="00405889">
        <w:rPr>
          <w:szCs w:val="24"/>
        </w:rPr>
        <w:t>sekularisasi</w:t>
      </w:r>
      <w:proofErr w:type="spellEnd"/>
      <w:r w:rsidR="00141826" w:rsidRPr="00405889">
        <w:rPr>
          <w:szCs w:val="24"/>
        </w:rPr>
        <w:t xml:space="preserve"> yang </w:t>
      </w:r>
      <w:proofErr w:type="spellStart"/>
      <w:r w:rsidR="00141826" w:rsidRPr="00405889">
        <w:rPr>
          <w:szCs w:val="24"/>
        </w:rPr>
        <w:t>dianjurkan</w:t>
      </w:r>
      <w:proofErr w:type="spellEnd"/>
      <w:r w:rsidR="00141826" w:rsidRPr="00405889">
        <w:rPr>
          <w:szCs w:val="24"/>
        </w:rPr>
        <w:t xml:space="preserve"> </w:t>
      </w:r>
      <w:proofErr w:type="spellStart"/>
      <w:r w:rsidR="00141826" w:rsidRPr="00405889">
        <w:rPr>
          <w:szCs w:val="24"/>
        </w:rPr>
        <w:t>Nurcholish</w:t>
      </w:r>
      <w:proofErr w:type="spellEnd"/>
      <w:r w:rsidR="00141826" w:rsidRPr="00405889">
        <w:rPr>
          <w:szCs w:val="24"/>
        </w:rPr>
        <w:t xml:space="preserve"> </w:t>
      </w:r>
      <w:proofErr w:type="spellStart"/>
      <w:r w:rsidR="00141826" w:rsidRPr="00405889">
        <w:rPr>
          <w:szCs w:val="24"/>
        </w:rPr>
        <w:t>secara</w:t>
      </w:r>
      <w:proofErr w:type="spellEnd"/>
      <w:r w:rsidR="00141826" w:rsidRPr="00405889">
        <w:rPr>
          <w:szCs w:val="24"/>
        </w:rPr>
        <w:t xml:space="preserve"> garis </w:t>
      </w:r>
      <w:proofErr w:type="spellStart"/>
      <w:r w:rsidR="00141826" w:rsidRPr="00405889">
        <w:rPr>
          <w:szCs w:val="24"/>
        </w:rPr>
        <w:t>besar</w:t>
      </w:r>
      <w:proofErr w:type="spellEnd"/>
      <w:r w:rsidR="00141826" w:rsidRPr="00405889">
        <w:rPr>
          <w:szCs w:val="24"/>
        </w:rPr>
        <w:t xml:space="preserve"> </w:t>
      </w:r>
      <w:proofErr w:type="spellStart"/>
      <w:r w:rsidR="00141826" w:rsidRPr="00405889">
        <w:rPr>
          <w:szCs w:val="24"/>
        </w:rPr>
        <w:t>telah</w:t>
      </w:r>
      <w:proofErr w:type="spellEnd"/>
      <w:r w:rsidR="00141826" w:rsidRPr="00405889">
        <w:rPr>
          <w:szCs w:val="24"/>
        </w:rPr>
        <w:t xml:space="preserve"> </w:t>
      </w:r>
      <w:proofErr w:type="spellStart"/>
      <w:r w:rsidR="00141826" w:rsidRPr="00405889">
        <w:rPr>
          <w:szCs w:val="24"/>
        </w:rPr>
        <w:t>memisahkan</w:t>
      </w:r>
      <w:proofErr w:type="spellEnd"/>
      <w:r w:rsidR="00141826" w:rsidRPr="00405889">
        <w:rPr>
          <w:szCs w:val="24"/>
        </w:rPr>
        <w:t xml:space="preserve"> </w:t>
      </w:r>
      <w:proofErr w:type="spellStart"/>
      <w:r w:rsidR="00141826" w:rsidRPr="00405889">
        <w:rPr>
          <w:szCs w:val="24"/>
        </w:rPr>
        <w:t>masalah</w:t>
      </w:r>
      <w:proofErr w:type="spellEnd"/>
      <w:r w:rsidR="00141826" w:rsidRPr="00405889">
        <w:rPr>
          <w:szCs w:val="24"/>
        </w:rPr>
        <w:t xml:space="preserve"> </w:t>
      </w:r>
      <w:proofErr w:type="spellStart"/>
      <w:r w:rsidR="00141826" w:rsidRPr="00405889">
        <w:rPr>
          <w:szCs w:val="24"/>
        </w:rPr>
        <w:t>urusan</w:t>
      </w:r>
      <w:proofErr w:type="spellEnd"/>
      <w:r w:rsidR="00141826" w:rsidRPr="00405889">
        <w:rPr>
          <w:szCs w:val="24"/>
        </w:rPr>
        <w:t xml:space="preserve"> dunia dan </w:t>
      </w:r>
      <w:proofErr w:type="spellStart"/>
      <w:r w:rsidR="00141826" w:rsidRPr="00405889">
        <w:rPr>
          <w:szCs w:val="24"/>
        </w:rPr>
        <w:t>ukhrawi</w:t>
      </w:r>
      <w:proofErr w:type="spellEnd"/>
      <w:r w:rsidR="00141826" w:rsidRPr="00405889">
        <w:rPr>
          <w:szCs w:val="24"/>
        </w:rPr>
        <w:t xml:space="preserve">. </w:t>
      </w:r>
      <w:proofErr w:type="spellStart"/>
      <w:r w:rsidR="00141826" w:rsidRPr="00405889">
        <w:rPr>
          <w:szCs w:val="24"/>
        </w:rPr>
        <w:t>Diantaranya</w:t>
      </w:r>
      <w:proofErr w:type="spellEnd"/>
      <w:r w:rsidR="00141826" w:rsidRPr="00405889">
        <w:rPr>
          <w:szCs w:val="24"/>
        </w:rPr>
        <w:t>,</w:t>
      </w:r>
    </w:p>
    <w:p w14:paraId="0096420A" w14:textId="77777777" w:rsidR="00141826" w:rsidRPr="00405889" w:rsidRDefault="00141826" w:rsidP="00405889">
      <w:pPr>
        <w:pStyle w:val="DaftarParagraf"/>
        <w:tabs>
          <w:tab w:val="left" w:pos="851"/>
        </w:tabs>
        <w:spacing w:after="0" w:line="360" w:lineRule="auto"/>
        <w:ind w:left="441"/>
        <w:rPr>
          <w:szCs w:val="24"/>
        </w:rPr>
      </w:pPr>
      <w:r w:rsidRPr="00405889">
        <w:rPr>
          <w:szCs w:val="24"/>
        </w:rPr>
        <w:t xml:space="preserve"> (1) </w:t>
      </w:r>
      <w:proofErr w:type="spellStart"/>
      <w:r w:rsidRPr="00405889">
        <w:rPr>
          <w:szCs w:val="24"/>
        </w:rPr>
        <w:t>persoalan</w:t>
      </w:r>
      <w:proofErr w:type="spellEnd"/>
      <w:r w:rsidRPr="00405889">
        <w:rPr>
          <w:szCs w:val="24"/>
        </w:rPr>
        <w:t xml:space="preserve"> </w:t>
      </w:r>
      <w:proofErr w:type="spellStart"/>
      <w:r w:rsidRPr="00405889">
        <w:rPr>
          <w:szCs w:val="24"/>
        </w:rPr>
        <w:t>duniawi</w:t>
      </w:r>
      <w:proofErr w:type="spellEnd"/>
      <w:r w:rsidRPr="00405889">
        <w:rPr>
          <w:szCs w:val="24"/>
        </w:rPr>
        <w:t xml:space="preserve">, </w:t>
      </w:r>
      <w:proofErr w:type="spellStart"/>
      <w:r w:rsidRPr="00405889">
        <w:rPr>
          <w:szCs w:val="24"/>
        </w:rPr>
        <w:t>cukup</w:t>
      </w:r>
      <w:proofErr w:type="spellEnd"/>
      <w:r w:rsidRPr="00405889">
        <w:rPr>
          <w:szCs w:val="24"/>
        </w:rPr>
        <w:t xml:space="preserve"> </w:t>
      </w:r>
      <w:proofErr w:type="spellStart"/>
      <w:r w:rsidRPr="00405889">
        <w:rPr>
          <w:szCs w:val="24"/>
        </w:rPr>
        <w:t>diurus</w:t>
      </w:r>
      <w:proofErr w:type="spellEnd"/>
      <w:r w:rsidRPr="00405889">
        <w:rPr>
          <w:szCs w:val="24"/>
        </w:rPr>
        <w:t xml:space="preserve"> oleh </w:t>
      </w:r>
      <w:proofErr w:type="spellStart"/>
      <w:r w:rsidRPr="00405889">
        <w:rPr>
          <w:szCs w:val="24"/>
        </w:rPr>
        <w:t>ilmu</w:t>
      </w:r>
      <w:proofErr w:type="spellEnd"/>
      <w:r w:rsidRPr="00405889">
        <w:rPr>
          <w:szCs w:val="24"/>
        </w:rPr>
        <w:t xml:space="preserve"> dan </w:t>
      </w:r>
      <w:proofErr w:type="spellStart"/>
      <w:r w:rsidRPr="00405889">
        <w:rPr>
          <w:szCs w:val="24"/>
        </w:rPr>
        <w:t>kemampuan</w:t>
      </w:r>
      <w:proofErr w:type="spellEnd"/>
      <w:r w:rsidRPr="00405889">
        <w:rPr>
          <w:szCs w:val="24"/>
        </w:rPr>
        <w:t xml:space="preserve"> </w:t>
      </w:r>
      <w:proofErr w:type="spellStart"/>
      <w:r w:rsidRPr="00405889">
        <w:rPr>
          <w:szCs w:val="24"/>
        </w:rPr>
        <w:t>akal</w:t>
      </w:r>
      <w:proofErr w:type="spellEnd"/>
      <w:r w:rsidRPr="00405889">
        <w:rPr>
          <w:szCs w:val="24"/>
        </w:rPr>
        <w:t xml:space="preserve"> </w:t>
      </w:r>
      <w:proofErr w:type="spellStart"/>
      <w:r w:rsidRPr="00405889">
        <w:rPr>
          <w:szCs w:val="24"/>
        </w:rPr>
        <w:t>rasional</w:t>
      </w:r>
      <w:proofErr w:type="spellEnd"/>
      <w:r w:rsidRPr="00405889">
        <w:rPr>
          <w:szCs w:val="24"/>
        </w:rPr>
        <w:t xml:space="preserve">. </w:t>
      </w:r>
    </w:p>
    <w:p w14:paraId="1F7031C2" w14:textId="77777777" w:rsidR="00141826" w:rsidRPr="00405889" w:rsidRDefault="00141826" w:rsidP="00405889">
      <w:pPr>
        <w:pStyle w:val="DaftarParagraf"/>
        <w:tabs>
          <w:tab w:val="left" w:pos="851"/>
        </w:tabs>
        <w:spacing w:after="0" w:line="360" w:lineRule="auto"/>
        <w:ind w:left="441"/>
        <w:rPr>
          <w:szCs w:val="24"/>
        </w:rPr>
      </w:pPr>
      <w:r w:rsidRPr="00405889">
        <w:rPr>
          <w:szCs w:val="24"/>
        </w:rPr>
        <w:t xml:space="preserve">(2) agama </w:t>
      </w:r>
      <w:proofErr w:type="spellStart"/>
      <w:r w:rsidRPr="00405889">
        <w:rPr>
          <w:szCs w:val="24"/>
        </w:rPr>
        <w:t>lebih</w:t>
      </w:r>
      <w:proofErr w:type="spellEnd"/>
      <w:r w:rsidRPr="00405889">
        <w:rPr>
          <w:szCs w:val="24"/>
        </w:rPr>
        <w:t xml:space="preserve"> </w:t>
      </w:r>
      <w:proofErr w:type="spellStart"/>
      <w:r w:rsidRPr="00405889">
        <w:rPr>
          <w:szCs w:val="24"/>
        </w:rPr>
        <w:t>mementingkan</w:t>
      </w:r>
      <w:proofErr w:type="spellEnd"/>
      <w:r w:rsidRPr="00405889">
        <w:rPr>
          <w:szCs w:val="24"/>
        </w:rPr>
        <w:t xml:space="preserve"> </w:t>
      </w:r>
      <w:proofErr w:type="spellStart"/>
      <w:r w:rsidRPr="00405889">
        <w:rPr>
          <w:szCs w:val="24"/>
        </w:rPr>
        <w:t>komunikasi</w:t>
      </w:r>
      <w:proofErr w:type="spellEnd"/>
      <w:r w:rsidRPr="00405889">
        <w:rPr>
          <w:szCs w:val="24"/>
        </w:rPr>
        <w:t xml:space="preserve"> </w:t>
      </w:r>
      <w:proofErr w:type="spellStart"/>
      <w:r w:rsidRPr="00405889">
        <w:rPr>
          <w:szCs w:val="24"/>
        </w:rPr>
        <w:t>psikologi</w:t>
      </w:r>
      <w:proofErr w:type="spellEnd"/>
      <w:r w:rsidRPr="00405889">
        <w:rPr>
          <w:szCs w:val="24"/>
        </w:rPr>
        <w:t xml:space="preserve">-spiritual </w:t>
      </w:r>
    </w:p>
    <w:p w14:paraId="2E3194D4" w14:textId="77777777" w:rsidR="00141826" w:rsidRPr="00405889" w:rsidRDefault="00141826" w:rsidP="00405889">
      <w:pPr>
        <w:pStyle w:val="DaftarParagraf"/>
        <w:tabs>
          <w:tab w:val="left" w:pos="851"/>
        </w:tabs>
        <w:spacing w:after="0" w:line="360" w:lineRule="auto"/>
        <w:ind w:left="441"/>
        <w:rPr>
          <w:szCs w:val="24"/>
        </w:rPr>
      </w:pPr>
      <w:r w:rsidRPr="00405889">
        <w:rPr>
          <w:szCs w:val="24"/>
        </w:rPr>
        <w:t xml:space="preserve">(3) </w:t>
      </w:r>
      <w:proofErr w:type="spellStart"/>
      <w:r w:rsidRPr="00405889">
        <w:rPr>
          <w:szCs w:val="24"/>
        </w:rPr>
        <w:t>pemisahan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jelas</w:t>
      </w:r>
      <w:proofErr w:type="spellEnd"/>
      <w:r w:rsidRPr="00405889">
        <w:rPr>
          <w:szCs w:val="24"/>
        </w:rPr>
        <w:t xml:space="preserve"> wilayah yang sacral dan wilayah yang temporal. </w:t>
      </w:r>
    </w:p>
    <w:p w14:paraId="3F275495" w14:textId="7C176C6E" w:rsidR="00141826" w:rsidRPr="009B5397" w:rsidRDefault="00141826" w:rsidP="009B5397">
      <w:pPr>
        <w:pStyle w:val="DaftarParagraf"/>
        <w:tabs>
          <w:tab w:val="left" w:pos="851"/>
        </w:tabs>
        <w:spacing w:after="0" w:line="360" w:lineRule="auto"/>
        <w:ind w:left="441"/>
        <w:rPr>
          <w:szCs w:val="24"/>
        </w:rPr>
      </w:pPr>
      <w:r w:rsidRPr="00405889">
        <w:rPr>
          <w:szCs w:val="24"/>
        </w:rPr>
        <w:tab/>
      </w:r>
      <w:r w:rsidRPr="00405889">
        <w:rPr>
          <w:szCs w:val="24"/>
        </w:rPr>
        <w:tab/>
      </w:r>
      <w:proofErr w:type="spellStart"/>
      <w:r w:rsidRPr="009B5397">
        <w:rPr>
          <w:szCs w:val="24"/>
        </w:rPr>
        <w:t>Sedangkan</w:t>
      </w:r>
      <w:proofErr w:type="spellEnd"/>
      <w:r w:rsidRPr="009B5397">
        <w:rPr>
          <w:szCs w:val="24"/>
        </w:rPr>
        <w:t xml:space="preserve"> </w:t>
      </w:r>
      <w:proofErr w:type="spellStart"/>
      <w:r w:rsidRPr="009B5397">
        <w:rPr>
          <w:szCs w:val="24"/>
        </w:rPr>
        <w:t>menurut</w:t>
      </w:r>
      <w:proofErr w:type="spellEnd"/>
      <w:r w:rsidRPr="009B5397">
        <w:rPr>
          <w:szCs w:val="24"/>
        </w:rPr>
        <w:t xml:space="preserve"> </w:t>
      </w:r>
      <w:proofErr w:type="spellStart"/>
      <w:r w:rsidRPr="009B5397">
        <w:rPr>
          <w:szCs w:val="24"/>
        </w:rPr>
        <w:t>Nasution</w:t>
      </w:r>
      <w:proofErr w:type="spellEnd"/>
      <w:r w:rsidRPr="009B5397">
        <w:rPr>
          <w:szCs w:val="24"/>
        </w:rPr>
        <w:t xml:space="preserve">, ide </w:t>
      </w:r>
      <w:proofErr w:type="spellStart"/>
      <w:r w:rsidRPr="009B5397">
        <w:rPr>
          <w:szCs w:val="24"/>
        </w:rPr>
        <w:t>sekularisasi</w:t>
      </w:r>
      <w:proofErr w:type="spellEnd"/>
      <w:r w:rsidRPr="009B5397">
        <w:rPr>
          <w:szCs w:val="24"/>
        </w:rPr>
        <w:t xml:space="preserve"> yang </w:t>
      </w:r>
      <w:proofErr w:type="spellStart"/>
      <w:r w:rsidRPr="009B5397">
        <w:rPr>
          <w:szCs w:val="24"/>
        </w:rPr>
        <w:t>dianjurkan</w:t>
      </w:r>
      <w:proofErr w:type="spellEnd"/>
      <w:r w:rsidRPr="009B5397">
        <w:rPr>
          <w:szCs w:val="24"/>
        </w:rPr>
        <w:t xml:space="preserve"> </w:t>
      </w:r>
      <w:proofErr w:type="spellStart"/>
      <w:r w:rsidRPr="009B5397">
        <w:rPr>
          <w:szCs w:val="24"/>
        </w:rPr>
        <w:t>Nurcholish</w:t>
      </w:r>
      <w:proofErr w:type="spellEnd"/>
      <w:r w:rsidRPr="009B5397">
        <w:rPr>
          <w:szCs w:val="24"/>
        </w:rPr>
        <w:t xml:space="preserve"> ide </w:t>
      </w:r>
      <w:proofErr w:type="spellStart"/>
      <w:r w:rsidRPr="009B5397">
        <w:rPr>
          <w:szCs w:val="24"/>
        </w:rPr>
        <w:t>dasarnya</w:t>
      </w:r>
      <w:proofErr w:type="spellEnd"/>
      <w:r w:rsidRPr="009B5397">
        <w:rPr>
          <w:szCs w:val="24"/>
        </w:rPr>
        <w:t xml:space="preserve"> </w:t>
      </w:r>
      <w:proofErr w:type="spellStart"/>
      <w:proofErr w:type="gramStart"/>
      <w:r w:rsidRPr="009B5397">
        <w:rPr>
          <w:szCs w:val="24"/>
        </w:rPr>
        <w:t>adalah</w:t>
      </w:r>
      <w:proofErr w:type="spellEnd"/>
      <w:r w:rsidRPr="009B5397">
        <w:rPr>
          <w:szCs w:val="24"/>
        </w:rPr>
        <w:t xml:space="preserve"> ,</w:t>
      </w:r>
      <w:proofErr w:type="gramEnd"/>
    </w:p>
    <w:p w14:paraId="62E4A5DD" w14:textId="77777777" w:rsidR="00141826" w:rsidRPr="00405889" w:rsidRDefault="00141826" w:rsidP="00405889">
      <w:pPr>
        <w:pStyle w:val="DaftarParagraf"/>
        <w:tabs>
          <w:tab w:val="left" w:pos="851"/>
        </w:tabs>
        <w:spacing w:after="0" w:line="360" w:lineRule="auto"/>
        <w:ind w:left="441"/>
        <w:rPr>
          <w:szCs w:val="24"/>
        </w:rPr>
      </w:pPr>
      <w:r w:rsidRPr="00405889">
        <w:rPr>
          <w:szCs w:val="24"/>
        </w:rPr>
        <w:t xml:space="preserve">(a) </w:t>
      </w:r>
      <w:proofErr w:type="spellStart"/>
      <w:r w:rsidRPr="00405889">
        <w:rPr>
          <w:szCs w:val="24"/>
        </w:rPr>
        <w:t>urusan</w:t>
      </w:r>
      <w:proofErr w:type="spellEnd"/>
      <w:r w:rsidRPr="00405889">
        <w:rPr>
          <w:szCs w:val="24"/>
        </w:rPr>
        <w:t xml:space="preserve"> </w:t>
      </w:r>
      <w:proofErr w:type="spellStart"/>
      <w:r w:rsidRPr="00405889">
        <w:rPr>
          <w:szCs w:val="24"/>
        </w:rPr>
        <w:t>bumi</w:t>
      </w:r>
      <w:proofErr w:type="spellEnd"/>
      <w:r w:rsidRPr="00405889">
        <w:rPr>
          <w:szCs w:val="24"/>
        </w:rPr>
        <w:t xml:space="preserve"> </w:t>
      </w:r>
      <w:proofErr w:type="spellStart"/>
      <w:r w:rsidRPr="00405889">
        <w:rPr>
          <w:szCs w:val="24"/>
        </w:rPr>
        <w:t>diserahkan</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umat</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diberi</w:t>
      </w:r>
      <w:proofErr w:type="spellEnd"/>
      <w:r w:rsidRPr="00405889">
        <w:rPr>
          <w:szCs w:val="24"/>
        </w:rPr>
        <w:t xml:space="preserve"> </w:t>
      </w:r>
      <w:proofErr w:type="spellStart"/>
      <w:r w:rsidRPr="00405889">
        <w:rPr>
          <w:szCs w:val="24"/>
        </w:rPr>
        <w:t>wewenang</w:t>
      </w:r>
      <w:proofErr w:type="spellEnd"/>
      <w:r w:rsidRPr="00405889">
        <w:rPr>
          <w:szCs w:val="24"/>
        </w:rPr>
        <w:t xml:space="preserve"> </w:t>
      </w:r>
      <w:proofErr w:type="spellStart"/>
      <w:r w:rsidRPr="00405889">
        <w:rPr>
          <w:szCs w:val="24"/>
        </w:rPr>
        <w:t>penuh</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memahami</w:t>
      </w:r>
      <w:proofErr w:type="spellEnd"/>
      <w:r w:rsidRPr="00405889">
        <w:rPr>
          <w:szCs w:val="24"/>
        </w:rPr>
        <w:t xml:space="preserve"> dunia </w:t>
      </w:r>
      <w:proofErr w:type="spellStart"/>
      <w:r w:rsidRPr="00405889">
        <w:rPr>
          <w:szCs w:val="24"/>
        </w:rPr>
        <w:t>ini</w:t>
      </w:r>
      <w:proofErr w:type="spellEnd"/>
      <w:r w:rsidRPr="00405889">
        <w:rPr>
          <w:szCs w:val="24"/>
        </w:rPr>
        <w:t xml:space="preserve">. </w:t>
      </w:r>
    </w:p>
    <w:p w14:paraId="78BC0D9C" w14:textId="77777777" w:rsidR="00141826" w:rsidRPr="00405889" w:rsidRDefault="00141826" w:rsidP="00405889">
      <w:pPr>
        <w:pStyle w:val="DaftarParagraf"/>
        <w:tabs>
          <w:tab w:val="left" w:pos="851"/>
        </w:tabs>
        <w:spacing w:after="0" w:line="360" w:lineRule="auto"/>
        <w:ind w:left="441"/>
        <w:rPr>
          <w:szCs w:val="24"/>
        </w:rPr>
      </w:pPr>
      <w:r w:rsidRPr="00405889">
        <w:rPr>
          <w:szCs w:val="24"/>
        </w:rPr>
        <w:t xml:space="preserve">(b) </w:t>
      </w:r>
      <w:proofErr w:type="spellStart"/>
      <w:r w:rsidRPr="00405889">
        <w:rPr>
          <w:szCs w:val="24"/>
        </w:rPr>
        <w:t>akal</w:t>
      </w:r>
      <w:proofErr w:type="spellEnd"/>
      <w:r w:rsidRPr="00405889">
        <w:rPr>
          <w:szCs w:val="24"/>
        </w:rPr>
        <w:t xml:space="preserve"> </w:t>
      </w:r>
      <w:proofErr w:type="spellStart"/>
      <w:r w:rsidRPr="00405889">
        <w:rPr>
          <w:szCs w:val="24"/>
        </w:rPr>
        <w:t>pikiran</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alat</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memahami</w:t>
      </w:r>
      <w:proofErr w:type="spellEnd"/>
      <w:r w:rsidRPr="00405889">
        <w:rPr>
          <w:szCs w:val="24"/>
        </w:rPr>
        <w:t xml:space="preserve"> dan </w:t>
      </w:r>
      <w:proofErr w:type="spellStart"/>
      <w:r w:rsidRPr="00405889">
        <w:rPr>
          <w:szCs w:val="24"/>
        </w:rPr>
        <w:t>mencari</w:t>
      </w:r>
      <w:proofErr w:type="spellEnd"/>
      <w:r w:rsidRPr="00405889">
        <w:rPr>
          <w:szCs w:val="24"/>
        </w:rPr>
        <w:t xml:space="preserve"> </w:t>
      </w:r>
      <w:proofErr w:type="spellStart"/>
      <w:r w:rsidRPr="00405889">
        <w:rPr>
          <w:szCs w:val="24"/>
        </w:rPr>
        <w:t>pemecahan</w:t>
      </w:r>
      <w:proofErr w:type="spellEnd"/>
      <w:r w:rsidRPr="00405889">
        <w:rPr>
          <w:szCs w:val="24"/>
        </w:rPr>
        <w:t xml:space="preserve"> </w:t>
      </w:r>
      <w:proofErr w:type="spellStart"/>
      <w:r w:rsidRPr="00405889">
        <w:rPr>
          <w:szCs w:val="24"/>
        </w:rPr>
        <w:t>masalah-masalah</w:t>
      </w:r>
      <w:proofErr w:type="spellEnd"/>
      <w:r w:rsidRPr="00405889">
        <w:rPr>
          <w:szCs w:val="24"/>
        </w:rPr>
        <w:t xml:space="preserve"> dunia. Oleh </w:t>
      </w:r>
      <w:proofErr w:type="spellStart"/>
      <w:r w:rsidRPr="00405889">
        <w:rPr>
          <w:szCs w:val="24"/>
        </w:rPr>
        <w:t>karena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terdapat</w:t>
      </w:r>
      <w:proofErr w:type="spellEnd"/>
      <w:r w:rsidRPr="00405889">
        <w:rPr>
          <w:szCs w:val="24"/>
        </w:rPr>
        <w:t xml:space="preserve"> </w:t>
      </w:r>
      <w:proofErr w:type="spellStart"/>
      <w:r w:rsidRPr="00405889">
        <w:rPr>
          <w:szCs w:val="24"/>
        </w:rPr>
        <w:t>konsistensi</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sekularisasi</w:t>
      </w:r>
      <w:proofErr w:type="spellEnd"/>
      <w:r w:rsidRPr="00405889">
        <w:rPr>
          <w:szCs w:val="24"/>
        </w:rPr>
        <w:t xml:space="preserve"> dan </w:t>
      </w:r>
      <w:proofErr w:type="spellStart"/>
      <w:r w:rsidRPr="00405889">
        <w:rPr>
          <w:szCs w:val="24"/>
        </w:rPr>
        <w:t>rasionalisasi</w:t>
      </w:r>
      <w:proofErr w:type="spellEnd"/>
      <w:r w:rsidRPr="00405889">
        <w:rPr>
          <w:szCs w:val="24"/>
        </w:rPr>
        <w:t>.</w:t>
      </w:r>
    </w:p>
    <w:p w14:paraId="61632350" w14:textId="77777777" w:rsidR="00141826" w:rsidRPr="00405889" w:rsidRDefault="00141826" w:rsidP="00405889">
      <w:pPr>
        <w:pStyle w:val="DaftarParagraf"/>
        <w:tabs>
          <w:tab w:val="left" w:pos="851"/>
        </w:tabs>
        <w:spacing w:after="0" w:line="360" w:lineRule="auto"/>
        <w:ind w:left="441"/>
        <w:rPr>
          <w:szCs w:val="24"/>
        </w:rPr>
      </w:pPr>
      <w:r w:rsidRPr="00405889">
        <w:rPr>
          <w:szCs w:val="24"/>
        </w:rPr>
        <w:t xml:space="preserve"> (c) </w:t>
      </w:r>
      <w:proofErr w:type="spellStart"/>
      <w:r w:rsidRPr="00405889">
        <w:rPr>
          <w:szCs w:val="24"/>
        </w:rPr>
        <w:t>terdapat</w:t>
      </w:r>
      <w:proofErr w:type="spellEnd"/>
      <w:r w:rsidRPr="00405889">
        <w:rPr>
          <w:szCs w:val="24"/>
        </w:rPr>
        <w:t xml:space="preserve"> </w:t>
      </w:r>
      <w:proofErr w:type="spellStart"/>
      <w:r w:rsidRPr="00405889">
        <w:rPr>
          <w:szCs w:val="24"/>
        </w:rPr>
        <w:t>konsistensi</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sekularisasi</w:t>
      </w:r>
      <w:proofErr w:type="spellEnd"/>
      <w:r w:rsidRPr="00405889">
        <w:rPr>
          <w:szCs w:val="24"/>
        </w:rPr>
        <w:t xml:space="preserve"> dan </w:t>
      </w:r>
      <w:proofErr w:type="spellStart"/>
      <w:r w:rsidRPr="00405889">
        <w:rPr>
          <w:szCs w:val="24"/>
        </w:rPr>
        <w:t>desakralisasi</w:t>
      </w:r>
      <w:proofErr w:type="spellEnd"/>
      <w:r w:rsidRPr="00405889">
        <w:rPr>
          <w:szCs w:val="24"/>
        </w:rPr>
        <w:t xml:space="preserve">. </w:t>
      </w:r>
    </w:p>
    <w:p w14:paraId="334EA7D4" w14:textId="77777777" w:rsidR="00141826" w:rsidRPr="00405889" w:rsidRDefault="00141826" w:rsidP="00405889">
      <w:pPr>
        <w:pStyle w:val="DaftarParagraf"/>
        <w:tabs>
          <w:tab w:val="left" w:pos="851"/>
        </w:tabs>
        <w:spacing w:after="0" w:line="360" w:lineRule="auto"/>
        <w:ind w:left="441"/>
        <w:rPr>
          <w:szCs w:val="24"/>
        </w:rPr>
      </w:pPr>
      <w:r w:rsidRPr="00405889">
        <w:rPr>
          <w:szCs w:val="24"/>
        </w:rPr>
        <w:t xml:space="preserve">(d) </w:t>
      </w:r>
      <w:proofErr w:type="spellStart"/>
      <w:r w:rsidRPr="00405889">
        <w:rPr>
          <w:szCs w:val="24"/>
        </w:rPr>
        <w:t>membedakan</w:t>
      </w:r>
      <w:proofErr w:type="spellEnd"/>
      <w:r w:rsidRPr="00405889">
        <w:rPr>
          <w:szCs w:val="24"/>
        </w:rPr>
        <w:t xml:space="preserve"> </w:t>
      </w:r>
      <w:proofErr w:type="spellStart"/>
      <w:r w:rsidRPr="00405889">
        <w:rPr>
          <w:szCs w:val="24"/>
        </w:rPr>
        <w:t>hari</w:t>
      </w:r>
      <w:proofErr w:type="spellEnd"/>
      <w:r w:rsidRPr="00405889">
        <w:rPr>
          <w:szCs w:val="24"/>
        </w:rPr>
        <w:t xml:space="preserve"> dunia dan </w:t>
      </w:r>
      <w:proofErr w:type="spellStart"/>
      <w:r w:rsidRPr="00405889">
        <w:rPr>
          <w:szCs w:val="24"/>
        </w:rPr>
        <w:t>hari</w:t>
      </w:r>
      <w:proofErr w:type="spellEnd"/>
      <w:r w:rsidRPr="00405889">
        <w:rPr>
          <w:szCs w:val="24"/>
        </w:rPr>
        <w:t xml:space="preserve"> agama. Pada </w:t>
      </w:r>
      <w:proofErr w:type="spellStart"/>
      <w:r w:rsidRPr="00405889">
        <w:rPr>
          <w:szCs w:val="24"/>
        </w:rPr>
        <w:t>hari</w:t>
      </w:r>
      <w:proofErr w:type="spellEnd"/>
      <w:r w:rsidRPr="00405889">
        <w:rPr>
          <w:szCs w:val="24"/>
        </w:rPr>
        <w:t xml:space="preserve"> dunia yang </w:t>
      </w:r>
      <w:proofErr w:type="spellStart"/>
      <w:r w:rsidRPr="00405889">
        <w:rPr>
          <w:szCs w:val="24"/>
        </w:rPr>
        <w:t>berlaku</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hukum</w:t>
      </w:r>
      <w:proofErr w:type="spellEnd"/>
      <w:r w:rsidRPr="00405889">
        <w:rPr>
          <w:szCs w:val="24"/>
        </w:rPr>
        <w:t xml:space="preserve"> </w:t>
      </w:r>
      <w:proofErr w:type="spellStart"/>
      <w:r w:rsidRPr="00405889">
        <w:rPr>
          <w:szCs w:val="24"/>
        </w:rPr>
        <w:t>kemasyarakatan</w:t>
      </w:r>
      <w:proofErr w:type="spellEnd"/>
      <w:r w:rsidRPr="00405889">
        <w:rPr>
          <w:szCs w:val="24"/>
        </w:rPr>
        <w:t xml:space="preserve"> </w:t>
      </w:r>
      <w:proofErr w:type="spellStart"/>
      <w:r w:rsidRPr="00405889">
        <w:rPr>
          <w:szCs w:val="24"/>
        </w:rPr>
        <w:t>manusia</w:t>
      </w:r>
      <w:proofErr w:type="spellEnd"/>
      <w:r w:rsidRPr="00405889">
        <w:rPr>
          <w:szCs w:val="24"/>
        </w:rPr>
        <w:t xml:space="preserve"> dan pada </w:t>
      </w:r>
      <w:proofErr w:type="spellStart"/>
      <w:r w:rsidRPr="00405889">
        <w:rPr>
          <w:szCs w:val="24"/>
        </w:rPr>
        <w:t>hari</w:t>
      </w:r>
      <w:proofErr w:type="spellEnd"/>
      <w:r w:rsidRPr="00405889">
        <w:rPr>
          <w:szCs w:val="24"/>
        </w:rPr>
        <w:t xml:space="preserve"> agama yang </w:t>
      </w:r>
      <w:proofErr w:type="spellStart"/>
      <w:r w:rsidRPr="00405889">
        <w:rPr>
          <w:szCs w:val="24"/>
        </w:rPr>
        <w:t>berlaku</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hukum</w:t>
      </w:r>
      <w:proofErr w:type="spellEnd"/>
      <w:r w:rsidRPr="00405889">
        <w:rPr>
          <w:szCs w:val="24"/>
        </w:rPr>
        <w:t xml:space="preserve"> </w:t>
      </w:r>
      <w:proofErr w:type="spellStart"/>
      <w:r w:rsidRPr="00405889">
        <w:rPr>
          <w:szCs w:val="24"/>
        </w:rPr>
        <w:t>ukhrawi</w:t>
      </w:r>
      <w:proofErr w:type="spellEnd"/>
      <w:r w:rsidRPr="00405889">
        <w:rPr>
          <w:szCs w:val="24"/>
        </w:rPr>
        <w:t>.</w:t>
      </w:r>
    </w:p>
    <w:p w14:paraId="6B893BD7" w14:textId="77777777" w:rsidR="00141826" w:rsidRPr="00405889" w:rsidRDefault="00141826" w:rsidP="00405889">
      <w:pPr>
        <w:pStyle w:val="DaftarParagraf"/>
        <w:tabs>
          <w:tab w:val="left" w:pos="851"/>
        </w:tabs>
        <w:spacing w:after="0" w:line="360" w:lineRule="auto"/>
        <w:ind w:left="441"/>
        <w:rPr>
          <w:szCs w:val="24"/>
        </w:rPr>
      </w:pPr>
      <w:r w:rsidRPr="00405889">
        <w:rPr>
          <w:szCs w:val="24"/>
        </w:rPr>
        <w:t xml:space="preserve"> (e) bismillah </w:t>
      </w:r>
      <w:proofErr w:type="spellStart"/>
      <w:r w:rsidRPr="00405889">
        <w:rPr>
          <w:szCs w:val="24"/>
        </w:rPr>
        <w:t>artinya</w:t>
      </w:r>
      <w:proofErr w:type="spellEnd"/>
      <w:r w:rsidRPr="00405889">
        <w:rPr>
          <w:szCs w:val="24"/>
        </w:rPr>
        <w:t xml:space="preserve"> </w:t>
      </w:r>
      <w:proofErr w:type="spellStart"/>
      <w:r w:rsidRPr="00405889">
        <w:rPr>
          <w:szCs w:val="24"/>
        </w:rPr>
        <w:t>atas</w:t>
      </w:r>
      <w:proofErr w:type="spellEnd"/>
      <w:r w:rsidRPr="00405889">
        <w:rPr>
          <w:szCs w:val="24"/>
        </w:rPr>
        <w:t xml:space="preserve"> </w:t>
      </w:r>
      <w:proofErr w:type="spellStart"/>
      <w:r w:rsidRPr="00405889">
        <w:rPr>
          <w:szCs w:val="24"/>
        </w:rPr>
        <w:t>nama</w:t>
      </w:r>
      <w:proofErr w:type="spellEnd"/>
      <w:r w:rsidRPr="00405889">
        <w:rPr>
          <w:szCs w:val="24"/>
        </w:rPr>
        <w:t xml:space="preserve"> </w:t>
      </w:r>
      <w:proofErr w:type="spellStart"/>
      <w:r w:rsidRPr="00405889">
        <w:rPr>
          <w:szCs w:val="24"/>
        </w:rPr>
        <w:t>Tuhan</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r w:rsidRPr="00405889">
        <w:rPr>
          <w:szCs w:val="24"/>
        </w:rPr>
        <w:t>atas</w:t>
      </w:r>
      <w:proofErr w:type="spellEnd"/>
      <w:r w:rsidRPr="00405889">
        <w:rPr>
          <w:szCs w:val="24"/>
        </w:rPr>
        <w:t xml:space="preserve"> </w:t>
      </w:r>
      <w:proofErr w:type="spellStart"/>
      <w:r w:rsidRPr="00405889">
        <w:rPr>
          <w:szCs w:val="24"/>
        </w:rPr>
        <w:t>nama</w:t>
      </w:r>
      <w:proofErr w:type="spellEnd"/>
      <w:r w:rsidRPr="00405889">
        <w:rPr>
          <w:szCs w:val="24"/>
        </w:rPr>
        <w:t xml:space="preserve"> Allah </w:t>
      </w:r>
    </w:p>
    <w:p w14:paraId="0AC9A06B" w14:textId="77777777" w:rsidR="00141826" w:rsidRPr="00405889" w:rsidRDefault="00141826" w:rsidP="00405889">
      <w:pPr>
        <w:pStyle w:val="DaftarParagraf"/>
        <w:tabs>
          <w:tab w:val="left" w:pos="851"/>
        </w:tabs>
        <w:spacing w:after="0" w:line="360" w:lineRule="auto"/>
        <w:ind w:left="441"/>
        <w:rPr>
          <w:szCs w:val="24"/>
        </w:rPr>
      </w:pPr>
      <w:r w:rsidRPr="00405889">
        <w:rPr>
          <w:szCs w:val="24"/>
        </w:rPr>
        <w:t xml:space="preserve">(f) </w:t>
      </w:r>
      <w:proofErr w:type="spellStart"/>
      <w:r w:rsidRPr="00405889">
        <w:rPr>
          <w:szCs w:val="24"/>
        </w:rPr>
        <w:t>Ar</w:t>
      </w:r>
      <w:proofErr w:type="spellEnd"/>
      <w:r w:rsidRPr="00405889">
        <w:rPr>
          <w:szCs w:val="24"/>
        </w:rPr>
        <w:t xml:space="preserve">-Rahman </w:t>
      </w:r>
      <w:proofErr w:type="spellStart"/>
      <w:r w:rsidRPr="00405889">
        <w:rPr>
          <w:szCs w:val="24"/>
        </w:rPr>
        <w:t>sifat</w:t>
      </w:r>
      <w:proofErr w:type="spellEnd"/>
      <w:r w:rsidRPr="00405889">
        <w:rPr>
          <w:szCs w:val="24"/>
        </w:rPr>
        <w:t xml:space="preserve"> </w:t>
      </w:r>
      <w:proofErr w:type="spellStart"/>
      <w:r w:rsidRPr="00405889">
        <w:rPr>
          <w:szCs w:val="24"/>
        </w:rPr>
        <w:t>kasih</w:t>
      </w:r>
      <w:proofErr w:type="spellEnd"/>
      <w:r w:rsidRPr="00405889">
        <w:rPr>
          <w:szCs w:val="24"/>
        </w:rPr>
        <w:t xml:space="preserve"> </w:t>
      </w:r>
      <w:proofErr w:type="spellStart"/>
      <w:r w:rsidRPr="00405889">
        <w:rPr>
          <w:szCs w:val="24"/>
        </w:rPr>
        <w:t>Tuhan</w:t>
      </w:r>
      <w:proofErr w:type="spellEnd"/>
      <w:r w:rsidRPr="00405889">
        <w:rPr>
          <w:szCs w:val="24"/>
        </w:rPr>
        <w:t xml:space="preserve"> di dunia dan </w:t>
      </w:r>
      <w:proofErr w:type="spellStart"/>
      <w:r w:rsidRPr="00405889">
        <w:rPr>
          <w:szCs w:val="24"/>
        </w:rPr>
        <w:t>Ar</w:t>
      </w:r>
      <w:proofErr w:type="spellEnd"/>
      <w:r w:rsidRPr="00405889">
        <w:rPr>
          <w:szCs w:val="24"/>
        </w:rPr>
        <w:t xml:space="preserve">-Rahim </w:t>
      </w:r>
      <w:proofErr w:type="spellStart"/>
      <w:r w:rsidRPr="00405889">
        <w:rPr>
          <w:szCs w:val="24"/>
        </w:rPr>
        <w:t>kasih</w:t>
      </w:r>
      <w:proofErr w:type="spellEnd"/>
      <w:r w:rsidRPr="00405889">
        <w:rPr>
          <w:szCs w:val="24"/>
        </w:rPr>
        <w:t xml:space="preserve"> </w:t>
      </w:r>
      <w:proofErr w:type="spellStart"/>
      <w:proofErr w:type="gramStart"/>
      <w:r w:rsidRPr="00405889">
        <w:rPr>
          <w:szCs w:val="24"/>
        </w:rPr>
        <w:t>Tuhan</w:t>
      </w:r>
      <w:proofErr w:type="spellEnd"/>
      <w:r w:rsidRPr="00405889">
        <w:rPr>
          <w:szCs w:val="24"/>
        </w:rPr>
        <w:t xml:space="preserve">  di</w:t>
      </w:r>
      <w:proofErr w:type="gramEnd"/>
      <w:r w:rsidRPr="00405889">
        <w:rPr>
          <w:szCs w:val="24"/>
        </w:rPr>
        <w:t xml:space="preserve"> </w:t>
      </w:r>
      <w:proofErr w:type="spellStart"/>
      <w:r w:rsidRPr="00405889">
        <w:rPr>
          <w:szCs w:val="24"/>
        </w:rPr>
        <w:t>akhirat</w:t>
      </w:r>
      <w:proofErr w:type="spellEnd"/>
      <w:r w:rsidRPr="00405889">
        <w:rPr>
          <w:szCs w:val="24"/>
        </w:rPr>
        <w:t xml:space="preserve">. </w:t>
      </w:r>
    </w:p>
    <w:p w14:paraId="741BDF57" w14:textId="77777777" w:rsidR="00141826" w:rsidRPr="00405889" w:rsidRDefault="00141826" w:rsidP="00405889">
      <w:pPr>
        <w:pStyle w:val="DaftarParagraf"/>
        <w:tabs>
          <w:tab w:val="left" w:pos="851"/>
        </w:tabs>
        <w:spacing w:after="0" w:line="360" w:lineRule="auto"/>
        <w:ind w:left="441"/>
        <w:rPr>
          <w:szCs w:val="24"/>
        </w:rPr>
      </w:pPr>
      <w:r w:rsidRPr="00405889">
        <w:rPr>
          <w:szCs w:val="24"/>
        </w:rPr>
        <w:t xml:space="preserve">(g) </w:t>
      </w:r>
      <w:proofErr w:type="spellStart"/>
      <w:r w:rsidRPr="00405889">
        <w:rPr>
          <w:szCs w:val="24"/>
        </w:rPr>
        <w:t>dimensi</w:t>
      </w:r>
      <w:proofErr w:type="spellEnd"/>
      <w:r w:rsidRPr="00405889">
        <w:rPr>
          <w:szCs w:val="24"/>
        </w:rPr>
        <w:t xml:space="preserve"> </w:t>
      </w:r>
      <w:proofErr w:type="spellStart"/>
      <w:r w:rsidRPr="00405889">
        <w:rPr>
          <w:szCs w:val="24"/>
        </w:rPr>
        <w:t>kehidupan</w:t>
      </w:r>
      <w:proofErr w:type="spellEnd"/>
      <w:r w:rsidRPr="00405889">
        <w:rPr>
          <w:szCs w:val="24"/>
        </w:rPr>
        <w:t xml:space="preserve"> </w:t>
      </w:r>
      <w:proofErr w:type="spellStart"/>
      <w:r w:rsidRPr="00405889">
        <w:rPr>
          <w:szCs w:val="24"/>
        </w:rPr>
        <w:t>duniawi</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ilmu</w:t>
      </w:r>
      <w:proofErr w:type="spellEnd"/>
      <w:r w:rsidRPr="00405889">
        <w:rPr>
          <w:szCs w:val="24"/>
        </w:rPr>
        <w:t xml:space="preserve"> dan </w:t>
      </w:r>
      <w:proofErr w:type="spellStart"/>
      <w:r w:rsidRPr="00405889">
        <w:rPr>
          <w:szCs w:val="24"/>
        </w:rPr>
        <w:t>kehidupan</w:t>
      </w:r>
      <w:proofErr w:type="spellEnd"/>
      <w:r w:rsidRPr="00405889">
        <w:rPr>
          <w:szCs w:val="24"/>
        </w:rPr>
        <w:t xml:space="preserve"> spiritual </w:t>
      </w:r>
      <w:proofErr w:type="spellStart"/>
      <w:r w:rsidRPr="00405889">
        <w:rPr>
          <w:szCs w:val="24"/>
        </w:rPr>
        <w:t>adalah</w:t>
      </w:r>
      <w:proofErr w:type="spellEnd"/>
      <w:r w:rsidRPr="00405889">
        <w:rPr>
          <w:szCs w:val="24"/>
        </w:rPr>
        <w:t xml:space="preserve"> </w:t>
      </w:r>
      <w:proofErr w:type="spellStart"/>
      <w:r w:rsidRPr="00405889">
        <w:rPr>
          <w:szCs w:val="24"/>
        </w:rPr>
        <w:t>ukhrawi</w:t>
      </w:r>
      <w:proofErr w:type="spellEnd"/>
      <w:r w:rsidRPr="00405889">
        <w:rPr>
          <w:szCs w:val="24"/>
        </w:rPr>
        <w:t xml:space="preserve">. </w:t>
      </w:r>
    </w:p>
    <w:p w14:paraId="6C540ED4" w14:textId="77777777" w:rsidR="00141826" w:rsidRPr="00405889" w:rsidRDefault="00141826" w:rsidP="00405889">
      <w:pPr>
        <w:pStyle w:val="DaftarParagraf"/>
        <w:tabs>
          <w:tab w:val="left" w:pos="851"/>
        </w:tabs>
        <w:spacing w:after="0" w:line="360" w:lineRule="auto"/>
        <w:ind w:left="441"/>
        <w:rPr>
          <w:szCs w:val="24"/>
        </w:rPr>
      </w:pPr>
      <w:r w:rsidRPr="00405889">
        <w:rPr>
          <w:szCs w:val="24"/>
        </w:rPr>
        <w:t xml:space="preserve">(h) Islam </w:t>
      </w:r>
      <w:proofErr w:type="spellStart"/>
      <w:r w:rsidRPr="00405889">
        <w:rPr>
          <w:szCs w:val="24"/>
        </w:rPr>
        <w:t>adalan</w:t>
      </w:r>
      <w:proofErr w:type="spellEnd"/>
      <w:r w:rsidRPr="00405889">
        <w:rPr>
          <w:szCs w:val="24"/>
        </w:rPr>
        <w:t xml:space="preserve"> </w:t>
      </w:r>
      <w:r w:rsidRPr="009B5397">
        <w:rPr>
          <w:i/>
          <w:iCs/>
          <w:szCs w:val="24"/>
        </w:rPr>
        <w:t>din, din</w:t>
      </w:r>
      <w:r w:rsidRPr="00405889">
        <w:rPr>
          <w:szCs w:val="24"/>
        </w:rPr>
        <w:t xml:space="preserve"> </w:t>
      </w:r>
      <w:proofErr w:type="spellStart"/>
      <w:r w:rsidRPr="00405889">
        <w:rPr>
          <w:szCs w:val="24"/>
        </w:rPr>
        <w:t>adalah</w:t>
      </w:r>
      <w:proofErr w:type="spellEnd"/>
      <w:r w:rsidRPr="00405889">
        <w:rPr>
          <w:szCs w:val="24"/>
        </w:rPr>
        <w:t xml:space="preserve"> agama dan agama </w:t>
      </w:r>
      <w:proofErr w:type="spellStart"/>
      <w:r w:rsidRPr="00405889">
        <w:rPr>
          <w:szCs w:val="24"/>
        </w:rPr>
        <w:t>tidak</w:t>
      </w:r>
      <w:proofErr w:type="spellEnd"/>
      <w:r w:rsidRPr="00405889">
        <w:rPr>
          <w:szCs w:val="24"/>
        </w:rPr>
        <w:t xml:space="preserve"> </w:t>
      </w:r>
      <w:proofErr w:type="spellStart"/>
      <w:r w:rsidRPr="00405889">
        <w:rPr>
          <w:szCs w:val="24"/>
        </w:rPr>
        <w:t>bersifat</w:t>
      </w:r>
      <w:proofErr w:type="spellEnd"/>
      <w:r w:rsidRPr="00405889">
        <w:rPr>
          <w:szCs w:val="24"/>
        </w:rPr>
        <w:t xml:space="preserve"> </w:t>
      </w:r>
      <w:proofErr w:type="spellStart"/>
      <w:r w:rsidRPr="00405889">
        <w:rPr>
          <w:szCs w:val="24"/>
        </w:rPr>
        <w:t>ideologis</w:t>
      </w:r>
      <w:proofErr w:type="spellEnd"/>
      <w:r w:rsidRPr="00405889">
        <w:rPr>
          <w:szCs w:val="24"/>
        </w:rPr>
        <w:t xml:space="preserve">, </w:t>
      </w:r>
      <w:proofErr w:type="spellStart"/>
      <w:r w:rsidRPr="00405889">
        <w:rPr>
          <w:szCs w:val="24"/>
        </w:rPr>
        <w:t>politis</w:t>
      </w:r>
      <w:proofErr w:type="spellEnd"/>
      <w:r w:rsidRPr="00405889">
        <w:rPr>
          <w:szCs w:val="24"/>
        </w:rPr>
        <w:t xml:space="preserve">, </w:t>
      </w:r>
      <w:proofErr w:type="spellStart"/>
      <w:r w:rsidRPr="00405889">
        <w:rPr>
          <w:szCs w:val="24"/>
        </w:rPr>
        <w:t>ekonomis</w:t>
      </w:r>
      <w:proofErr w:type="spellEnd"/>
      <w:r w:rsidRPr="00405889">
        <w:rPr>
          <w:szCs w:val="24"/>
        </w:rPr>
        <w:t xml:space="preserve">, </w:t>
      </w:r>
      <w:proofErr w:type="spellStart"/>
      <w:r w:rsidRPr="00405889">
        <w:rPr>
          <w:szCs w:val="24"/>
        </w:rPr>
        <w:t>sosiologis</w:t>
      </w:r>
      <w:proofErr w:type="spellEnd"/>
      <w:r w:rsidRPr="00405889">
        <w:rPr>
          <w:szCs w:val="24"/>
        </w:rPr>
        <w:t xml:space="preserve"> dan </w:t>
      </w:r>
      <w:proofErr w:type="spellStart"/>
      <w:r w:rsidRPr="00405889">
        <w:rPr>
          <w:szCs w:val="24"/>
        </w:rPr>
        <w:t>sebagainya</w:t>
      </w:r>
      <w:proofErr w:type="spellEnd"/>
      <w:r w:rsidRPr="00405889">
        <w:rPr>
          <w:szCs w:val="24"/>
        </w:rPr>
        <w:t>.</w:t>
      </w:r>
    </w:p>
    <w:p w14:paraId="6FC9CF87" w14:textId="77777777" w:rsidR="00141826" w:rsidRPr="00405889" w:rsidRDefault="00141826" w:rsidP="00405889">
      <w:pPr>
        <w:pStyle w:val="DaftarParagraf"/>
        <w:tabs>
          <w:tab w:val="left" w:pos="851"/>
        </w:tabs>
        <w:spacing w:after="0" w:line="360" w:lineRule="auto"/>
        <w:ind w:left="441"/>
        <w:rPr>
          <w:szCs w:val="24"/>
        </w:rPr>
      </w:pPr>
      <w:r w:rsidRPr="00405889">
        <w:rPr>
          <w:szCs w:val="24"/>
        </w:rPr>
        <w:t xml:space="preserve"> (</w:t>
      </w:r>
      <w:proofErr w:type="spellStart"/>
      <w:r w:rsidRPr="00405889">
        <w:rPr>
          <w:szCs w:val="24"/>
        </w:rPr>
        <w:t>i</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disebut</w:t>
      </w:r>
      <w:proofErr w:type="spellEnd"/>
      <w:r w:rsidRPr="00405889">
        <w:rPr>
          <w:szCs w:val="24"/>
        </w:rPr>
        <w:t xml:space="preserve"> Negara Islam </w:t>
      </w:r>
      <w:proofErr w:type="spellStart"/>
      <w:r w:rsidRPr="00405889">
        <w:rPr>
          <w:szCs w:val="24"/>
        </w:rPr>
        <w:t>tidak</w:t>
      </w:r>
      <w:proofErr w:type="spellEnd"/>
      <w:r w:rsidRPr="00405889">
        <w:rPr>
          <w:szCs w:val="24"/>
        </w:rPr>
        <w:t xml:space="preserve"> </w:t>
      </w:r>
      <w:proofErr w:type="spellStart"/>
      <w:r w:rsidRPr="00405889">
        <w:rPr>
          <w:szCs w:val="24"/>
        </w:rPr>
        <w:t>ada</w:t>
      </w:r>
      <w:proofErr w:type="spellEnd"/>
      <w:r w:rsidRPr="00405889">
        <w:rPr>
          <w:szCs w:val="24"/>
        </w:rPr>
        <w:t>.</w:t>
      </w:r>
      <w:r w:rsidRPr="00405889">
        <w:rPr>
          <w:rStyle w:val="ReferensiCatatanKaki"/>
          <w:szCs w:val="24"/>
        </w:rPr>
        <w:footnoteReference w:id="46"/>
      </w:r>
    </w:p>
    <w:p w14:paraId="2C2B5944" w14:textId="77777777" w:rsidR="00141826" w:rsidRPr="00405889" w:rsidRDefault="00141826" w:rsidP="00405889">
      <w:pPr>
        <w:pStyle w:val="DaftarParagraf"/>
        <w:tabs>
          <w:tab w:val="left" w:pos="851"/>
        </w:tabs>
        <w:spacing w:after="0" w:line="360" w:lineRule="auto"/>
        <w:ind w:left="441"/>
        <w:rPr>
          <w:szCs w:val="24"/>
          <w:lang w:val="id-ID"/>
        </w:rPr>
      </w:pPr>
    </w:p>
    <w:p w14:paraId="4AF2691A" w14:textId="77777777" w:rsidR="009B5397" w:rsidRPr="009B5397" w:rsidRDefault="009B5397" w:rsidP="009B5397">
      <w:pPr>
        <w:spacing w:after="278" w:line="360" w:lineRule="auto"/>
        <w:ind w:left="15" w:firstLine="0"/>
        <w:jc w:val="center"/>
        <w:rPr>
          <w:b/>
          <w:bCs/>
          <w:szCs w:val="24"/>
          <w:lang w:val="id-ID"/>
        </w:rPr>
      </w:pPr>
      <w:r w:rsidRPr="009B5397">
        <w:rPr>
          <w:b/>
          <w:bCs/>
          <w:szCs w:val="24"/>
          <w:lang w:val="id-ID"/>
        </w:rPr>
        <w:lastRenderedPageBreak/>
        <w:t>BAB V</w:t>
      </w:r>
    </w:p>
    <w:p w14:paraId="160C5CD9" w14:textId="342D5A6A" w:rsidR="00141826" w:rsidRPr="009B5397" w:rsidRDefault="00141826" w:rsidP="009B5397">
      <w:pPr>
        <w:spacing w:after="278" w:line="360" w:lineRule="auto"/>
        <w:ind w:left="15" w:firstLine="0"/>
        <w:jc w:val="center"/>
        <w:rPr>
          <w:b/>
          <w:bCs/>
          <w:szCs w:val="24"/>
          <w:lang w:val="id-ID"/>
        </w:rPr>
      </w:pPr>
      <w:r w:rsidRPr="009B5397">
        <w:rPr>
          <w:b/>
          <w:bCs/>
          <w:szCs w:val="24"/>
        </w:rPr>
        <w:t>FATIMA MERNISSI</w:t>
      </w:r>
    </w:p>
    <w:p w14:paraId="7352ADD2" w14:textId="77777777" w:rsidR="00141826" w:rsidRPr="009B5397" w:rsidRDefault="00141826" w:rsidP="00B814B1">
      <w:pPr>
        <w:pStyle w:val="DaftarParagraf"/>
        <w:numPr>
          <w:ilvl w:val="0"/>
          <w:numId w:val="31"/>
        </w:numPr>
        <w:spacing w:after="278" w:line="360" w:lineRule="auto"/>
        <w:rPr>
          <w:b/>
          <w:bCs/>
          <w:szCs w:val="24"/>
        </w:rPr>
      </w:pPr>
      <w:proofErr w:type="spellStart"/>
      <w:r w:rsidRPr="009B5397">
        <w:rPr>
          <w:b/>
          <w:bCs/>
          <w:szCs w:val="24"/>
        </w:rPr>
        <w:t>Biografi</w:t>
      </w:r>
      <w:proofErr w:type="spellEnd"/>
      <w:r w:rsidRPr="009B5397">
        <w:rPr>
          <w:b/>
          <w:bCs/>
          <w:szCs w:val="24"/>
        </w:rPr>
        <w:t xml:space="preserve"> Fatima </w:t>
      </w:r>
      <w:proofErr w:type="spellStart"/>
      <w:r w:rsidRPr="009B5397">
        <w:rPr>
          <w:b/>
          <w:bCs/>
          <w:szCs w:val="24"/>
        </w:rPr>
        <w:t>Mernissi</w:t>
      </w:r>
      <w:proofErr w:type="spellEnd"/>
    </w:p>
    <w:p w14:paraId="45E34BF2" w14:textId="77777777" w:rsidR="00141826" w:rsidRPr="00405889" w:rsidRDefault="00141826" w:rsidP="00405889">
      <w:pPr>
        <w:pStyle w:val="DaftarParagraf"/>
        <w:spacing w:after="278" w:line="360" w:lineRule="auto"/>
        <w:ind w:firstLine="720"/>
        <w:rPr>
          <w:szCs w:val="24"/>
        </w:rPr>
      </w:pPr>
      <w:r w:rsidRPr="00405889">
        <w:rPr>
          <w:szCs w:val="24"/>
        </w:rPr>
        <w:t xml:space="preserve">Fatima </w:t>
      </w:r>
      <w:proofErr w:type="spellStart"/>
      <w:r w:rsidRPr="00405889">
        <w:rPr>
          <w:szCs w:val="24"/>
        </w:rPr>
        <w:t>Mernisi</w:t>
      </w:r>
      <w:proofErr w:type="spellEnd"/>
      <w:r w:rsidRPr="00405889">
        <w:rPr>
          <w:szCs w:val="24"/>
        </w:rPr>
        <w:t xml:space="preserve"> di </w:t>
      </w:r>
      <w:proofErr w:type="spellStart"/>
      <w:r w:rsidRPr="00405889">
        <w:rPr>
          <w:szCs w:val="24"/>
        </w:rPr>
        <w:t>lahirkan</w:t>
      </w:r>
      <w:proofErr w:type="spellEnd"/>
      <w:r w:rsidRPr="00405889">
        <w:rPr>
          <w:szCs w:val="24"/>
        </w:rPr>
        <w:t xml:space="preserve"> di </w:t>
      </w:r>
      <w:proofErr w:type="spellStart"/>
      <w:r w:rsidRPr="00405889">
        <w:rPr>
          <w:szCs w:val="24"/>
        </w:rPr>
        <w:t>kota</w:t>
      </w:r>
      <w:proofErr w:type="spellEnd"/>
      <w:r w:rsidRPr="00405889">
        <w:rPr>
          <w:szCs w:val="24"/>
        </w:rPr>
        <w:t xml:space="preserve"> Fez, </w:t>
      </w:r>
      <w:proofErr w:type="spellStart"/>
      <w:r w:rsidRPr="00405889">
        <w:rPr>
          <w:szCs w:val="24"/>
        </w:rPr>
        <w:t>Maroko</w:t>
      </w:r>
      <w:proofErr w:type="spellEnd"/>
      <w:r w:rsidRPr="00405889">
        <w:rPr>
          <w:szCs w:val="24"/>
        </w:rPr>
        <w:t xml:space="preserve"> Utara pada </w:t>
      </w:r>
      <w:proofErr w:type="spellStart"/>
      <w:r w:rsidRPr="00405889">
        <w:rPr>
          <w:szCs w:val="24"/>
        </w:rPr>
        <w:t>tahun</w:t>
      </w:r>
      <w:proofErr w:type="spellEnd"/>
      <w:r w:rsidRPr="00405889">
        <w:rPr>
          <w:szCs w:val="24"/>
        </w:rPr>
        <w:t xml:space="preserve"> 1940. </w:t>
      </w:r>
      <w:proofErr w:type="spellStart"/>
      <w:r w:rsidRPr="00405889">
        <w:rPr>
          <w:szCs w:val="24"/>
        </w:rPr>
        <w:t>Ia</w:t>
      </w:r>
      <w:proofErr w:type="spellEnd"/>
      <w:r w:rsidRPr="00405889">
        <w:rPr>
          <w:szCs w:val="24"/>
        </w:rPr>
        <w:t xml:space="preserve"> </w:t>
      </w:r>
      <w:proofErr w:type="spellStart"/>
      <w:r w:rsidRPr="00405889">
        <w:rPr>
          <w:szCs w:val="24"/>
        </w:rPr>
        <w:t>berasal</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keluarga</w:t>
      </w:r>
      <w:proofErr w:type="spellEnd"/>
      <w:r w:rsidRPr="00405889">
        <w:rPr>
          <w:szCs w:val="24"/>
        </w:rPr>
        <w:t xml:space="preserve"> </w:t>
      </w:r>
      <w:proofErr w:type="spellStart"/>
      <w:r w:rsidRPr="00405889">
        <w:rPr>
          <w:szCs w:val="24"/>
        </w:rPr>
        <w:t>kelas</w:t>
      </w:r>
      <w:proofErr w:type="spellEnd"/>
      <w:r w:rsidRPr="00405889">
        <w:rPr>
          <w:szCs w:val="24"/>
        </w:rPr>
        <w:t xml:space="preserve"> </w:t>
      </w:r>
      <w:proofErr w:type="spellStart"/>
      <w:r w:rsidRPr="00405889">
        <w:rPr>
          <w:szCs w:val="24"/>
        </w:rPr>
        <w:t>menengah</w:t>
      </w:r>
      <w:proofErr w:type="spellEnd"/>
      <w:r w:rsidRPr="00405889">
        <w:rPr>
          <w:szCs w:val="24"/>
        </w:rPr>
        <w:t xml:space="preserve"> di </w:t>
      </w:r>
      <w:proofErr w:type="spellStart"/>
      <w:r w:rsidRPr="00405889">
        <w:rPr>
          <w:szCs w:val="24"/>
        </w:rPr>
        <w:t>sebuah</w:t>
      </w:r>
      <w:proofErr w:type="spellEnd"/>
      <w:r w:rsidRPr="00405889">
        <w:rPr>
          <w:szCs w:val="24"/>
        </w:rPr>
        <w:t xml:space="preserve"> </w:t>
      </w:r>
      <w:r w:rsidRPr="00405889">
        <w:rPr>
          <w:i/>
          <w:iCs/>
          <w:szCs w:val="24"/>
        </w:rPr>
        <w:t>harem</w:t>
      </w:r>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lingkungan</w:t>
      </w:r>
      <w:proofErr w:type="spellEnd"/>
      <w:r w:rsidRPr="00405889">
        <w:rPr>
          <w:szCs w:val="24"/>
        </w:rPr>
        <w:t xml:space="preserve"> </w:t>
      </w:r>
      <w:proofErr w:type="spellStart"/>
      <w:r w:rsidRPr="00405889">
        <w:rPr>
          <w:i/>
          <w:iCs/>
          <w:szCs w:val="24"/>
        </w:rPr>
        <w:t>herem</w:t>
      </w:r>
      <w:proofErr w:type="spellEnd"/>
      <w:r w:rsidRPr="00405889">
        <w:rPr>
          <w:i/>
          <w:iCs/>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kegelisahan</w:t>
      </w:r>
      <w:proofErr w:type="spellEnd"/>
      <w:r w:rsidRPr="00405889">
        <w:rPr>
          <w:szCs w:val="24"/>
        </w:rPr>
        <w:t xml:space="preserve"> </w:t>
      </w:r>
      <w:proofErr w:type="spellStart"/>
      <w:r w:rsidRPr="00405889">
        <w:rPr>
          <w:szCs w:val="24"/>
        </w:rPr>
        <w:t>intelektualnya</w:t>
      </w:r>
      <w:proofErr w:type="spellEnd"/>
      <w:r w:rsidRPr="00405889">
        <w:rPr>
          <w:szCs w:val="24"/>
        </w:rPr>
        <w:t xml:space="preserve"> </w:t>
      </w:r>
      <w:proofErr w:type="spellStart"/>
      <w:r w:rsidRPr="00405889">
        <w:rPr>
          <w:szCs w:val="24"/>
        </w:rPr>
        <w:t>bermula</w:t>
      </w:r>
      <w:proofErr w:type="spellEnd"/>
      <w:r w:rsidRPr="00405889">
        <w:rPr>
          <w:szCs w:val="24"/>
        </w:rPr>
        <w:t xml:space="preserve">. Bersama </w:t>
      </w:r>
      <w:proofErr w:type="spellStart"/>
      <w:r w:rsidRPr="00405889">
        <w:rPr>
          <w:szCs w:val="24"/>
        </w:rPr>
        <w:t>sepupunya</w:t>
      </w:r>
      <w:proofErr w:type="spellEnd"/>
      <w:r w:rsidRPr="00405889">
        <w:rPr>
          <w:szCs w:val="24"/>
        </w:rPr>
        <w:t xml:space="preserve"> (Chama), </w:t>
      </w:r>
      <w:proofErr w:type="spellStart"/>
      <w:r w:rsidRPr="00405889">
        <w:rPr>
          <w:szCs w:val="24"/>
        </w:rPr>
        <w:t>Mernissi</w:t>
      </w:r>
      <w:proofErr w:type="spellEnd"/>
      <w:r w:rsidRPr="00405889">
        <w:rPr>
          <w:szCs w:val="24"/>
        </w:rPr>
        <w:t xml:space="preserve"> </w:t>
      </w:r>
      <w:proofErr w:type="spellStart"/>
      <w:r w:rsidRPr="00405889">
        <w:rPr>
          <w:szCs w:val="24"/>
        </w:rPr>
        <w:t>kecil</w:t>
      </w:r>
      <w:proofErr w:type="spellEnd"/>
      <w:r w:rsidRPr="00405889">
        <w:rPr>
          <w:szCs w:val="24"/>
        </w:rPr>
        <w:t xml:space="preserve"> </w:t>
      </w:r>
      <w:proofErr w:type="spellStart"/>
      <w:r w:rsidRPr="00405889">
        <w:rPr>
          <w:szCs w:val="24"/>
        </w:rPr>
        <w:t>selalu</w:t>
      </w:r>
      <w:proofErr w:type="spellEnd"/>
      <w:r w:rsidRPr="00405889">
        <w:rPr>
          <w:szCs w:val="24"/>
        </w:rPr>
        <w:t xml:space="preserve"> </w:t>
      </w:r>
      <w:proofErr w:type="spellStart"/>
      <w:r w:rsidRPr="00405889">
        <w:rPr>
          <w:szCs w:val="24"/>
        </w:rPr>
        <w:t>bertanya</w:t>
      </w:r>
      <w:proofErr w:type="spellEnd"/>
      <w:r w:rsidRPr="00405889">
        <w:rPr>
          <w:szCs w:val="24"/>
        </w:rPr>
        <w:t xml:space="preserve"> </w:t>
      </w:r>
      <w:proofErr w:type="spellStart"/>
      <w:r w:rsidRPr="00405889">
        <w:rPr>
          <w:szCs w:val="24"/>
        </w:rPr>
        <w:t>tentang</w:t>
      </w:r>
      <w:proofErr w:type="spellEnd"/>
      <w:r w:rsidRPr="00405889">
        <w:rPr>
          <w:szCs w:val="24"/>
        </w:rPr>
        <w:t xml:space="preserve"> </w:t>
      </w:r>
      <w:r w:rsidRPr="00405889">
        <w:rPr>
          <w:i/>
          <w:iCs/>
          <w:szCs w:val="24"/>
        </w:rPr>
        <w:t>harem</w:t>
      </w:r>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makna</w:t>
      </w:r>
      <w:proofErr w:type="spellEnd"/>
      <w:r w:rsidRPr="00405889">
        <w:rPr>
          <w:szCs w:val="24"/>
        </w:rPr>
        <w:t xml:space="preserve"> </w:t>
      </w:r>
      <w:proofErr w:type="spellStart"/>
      <w:r w:rsidRPr="00405889">
        <w:rPr>
          <w:szCs w:val="24"/>
        </w:rPr>
        <w:t>keterkurungan</w:t>
      </w:r>
      <w:proofErr w:type="spellEnd"/>
      <w:r w:rsidRPr="00405889">
        <w:rPr>
          <w:szCs w:val="24"/>
        </w:rPr>
        <w:t xml:space="preserve"> </w:t>
      </w:r>
      <w:proofErr w:type="spellStart"/>
      <w:r w:rsidRPr="00405889">
        <w:rPr>
          <w:szCs w:val="24"/>
        </w:rPr>
        <w:t>dalam</w:t>
      </w:r>
      <w:proofErr w:type="spellEnd"/>
      <w:r w:rsidRPr="00405889">
        <w:rPr>
          <w:szCs w:val="24"/>
        </w:rPr>
        <w:t xml:space="preserve"> </w:t>
      </w:r>
      <w:r w:rsidRPr="00405889">
        <w:rPr>
          <w:i/>
          <w:iCs/>
          <w:szCs w:val="24"/>
        </w:rPr>
        <w:t>harem</w:t>
      </w:r>
      <w:r w:rsidRPr="00405889">
        <w:rPr>
          <w:szCs w:val="24"/>
        </w:rPr>
        <w:t xml:space="preserve">. Sebagian </w:t>
      </w:r>
      <w:proofErr w:type="spellStart"/>
      <w:r w:rsidRPr="00405889">
        <w:rPr>
          <w:szCs w:val="24"/>
        </w:rPr>
        <w:t>anggota</w:t>
      </w:r>
      <w:proofErr w:type="spellEnd"/>
      <w:r w:rsidRPr="00405889">
        <w:rPr>
          <w:szCs w:val="24"/>
        </w:rPr>
        <w:t xml:space="preserve"> </w:t>
      </w:r>
      <w:proofErr w:type="spellStart"/>
      <w:r w:rsidRPr="00405889">
        <w:rPr>
          <w:szCs w:val="24"/>
        </w:rPr>
        <w:t>keluarganya</w:t>
      </w:r>
      <w:proofErr w:type="spellEnd"/>
      <w:r w:rsidRPr="00405889">
        <w:rPr>
          <w:szCs w:val="24"/>
        </w:rPr>
        <w:t xml:space="preserve"> (yang </w:t>
      </w:r>
      <w:proofErr w:type="spellStart"/>
      <w:r w:rsidRPr="00405889">
        <w:rPr>
          <w:szCs w:val="24"/>
        </w:rPr>
        <w:t>perempuan</w:t>
      </w:r>
      <w:proofErr w:type="spellEnd"/>
      <w:r w:rsidRPr="00405889">
        <w:rPr>
          <w:szCs w:val="24"/>
        </w:rPr>
        <w:t xml:space="preserve">) </w:t>
      </w:r>
      <w:proofErr w:type="spellStart"/>
      <w:r w:rsidRPr="00405889">
        <w:rPr>
          <w:szCs w:val="24"/>
        </w:rPr>
        <w:t>menganggap</w:t>
      </w:r>
      <w:proofErr w:type="spellEnd"/>
      <w:r w:rsidRPr="00405889">
        <w:rPr>
          <w:szCs w:val="24"/>
        </w:rPr>
        <w:t xml:space="preserve"> </w:t>
      </w:r>
      <w:r w:rsidRPr="00405889">
        <w:rPr>
          <w:i/>
          <w:iCs/>
          <w:szCs w:val="24"/>
        </w:rPr>
        <w:t xml:space="preserve">harem </w:t>
      </w:r>
      <w:proofErr w:type="spellStart"/>
      <w:r w:rsidRPr="00405889">
        <w:rPr>
          <w:szCs w:val="24"/>
        </w:rPr>
        <w:t>sebagai</w:t>
      </w:r>
      <w:proofErr w:type="spellEnd"/>
      <w:r w:rsidRPr="00405889">
        <w:rPr>
          <w:szCs w:val="24"/>
        </w:rPr>
        <w:t xml:space="preserve"> </w:t>
      </w:r>
      <w:proofErr w:type="spellStart"/>
      <w:r w:rsidRPr="00405889">
        <w:rPr>
          <w:szCs w:val="24"/>
        </w:rPr>
        <w:t>hal</w:t>
      </w:r>
      <w:proofErr w:type="spellEnd"/>
      <w:r w:rsidRPr="00405889">
        <w:rPr>
          <w:szCs w:val="24"/>
        </w:rPr>
        <w:t xml:space="preserve"> yang </w:t>
      </w:r>
      <w:proofErr w:type="spellStart"/>
      <w:r w:rsidRPr="00405889">
        <w:rPr>
          <w:szCs w:val="24"/>
        </w:rPr>
        <w:t>baik</w:t>
      </w:r>
      <w:proofErr w:type="spellEnd"/>
      <w:r w:rsidRPr="00405889">
        <w:rPr>
          <w:szCs w:val="24"/>
        </w:rPr>
        <w:t xml:space="preserve">. Sebagian </w:t>
      </w:r>
      <w:proofErr w:type="spellStart"/>
      <w:r w:rsidRPr="00405889">
        <w:rPr>
          <w:szCs w:val="24"/>
        </w:rPr>
        <w:t>lagi</w:t>
      </w:r>
      <w:proofErr w:type="spellEnd"/>
      <w:r w:rsidRPr="00405889">
        <w:rPr>
          <w:szCs w:val="24"/>
        </w:rPr>
        <w:t xml:space="preserve">, </w:t>
      </w:r>
      <w:proofErr w:type="spellStart"/>
      <w:r w:rsidRPr="00405889">
        <w:rPr>
          <w:szCs w:val="24"/>
        </w:rPr>
        <w:t>termasuk</w:t>
      </w:r>
      <w:proofErr w:type="spellEnd"/>
      <w:r w:rsidRPr="00405889">
        <w:rPr>
          <w:szCs w:val="24"/>
        </w:rPr>
        <w:t xml:space="preserve"> </w:t>
      </w:r>
      <w:proofErr w:type="spellStart"/>
      <w:r w:rsidRPr="00405889">
        <w:rPr>
          <w:szCs w:val="24"/>
        </w:rPr>
        <w:t>ibunya</w:t>
      </w:r>
      <w:proofErr w:type="spellEnd"/>
      <w:r w:rsidRPr="00405889">
        <w:rPr>
          <w:szCs w:val="24"/>
        </w:rPr>
        <w:t xml:space="preserve"> yang </w:t>
      </w:r>
      <w:proofErr w:type="spellStart"/>
      <w:r w:rsidRPr="00405889">
        <w:rPr>
          <w:szCs w:val="24"/>
        </w:rPr>
        <w:t>sering</w:t>
      </w:r>
      <w:proofErr w:type="spellEnd"/>
      <w:r w:rsidRPr="00405889">
        <w:rPr>
          <w:szCs w:val="24"/>
        </w:rPr>
        <w:t xml:space="preserve"> </w:t>
      </w:r>
      <w:proofErr w:type="spellStart"/>
      <w:r w:rsidRPr="00405889">
        <w:rPr>
          <w:szCs w:val="24"/>
        </w:rPr>
        <w:t>melakukan</w:t>
      </w:r>
      <w:proofErr w:type="spellEnd"/>
      <w:r w:rsidRPr="00405889">
        <w:rPr>
          <w:szCs w:val="24"/>
        </w:rPr>
        <w:t xml:space="preserve"> </w:t>
      </w:r>
      <w:proofErr w:type="spellStart"/>
      <w:r w:rsidRPr="00405889">
        <w:rPr>
          <w:szCs w:val="24"/>
        </w:rPr>
        <w:t>protes</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pemisahan</w:t>
      </w:r>
      <w:proofErr w:type="spellEnd"/>
      <w:r w:rsidRPr="00405889">
        <w:rPr>
          <w:szCs w:val="24"/>
        </w:rPr>
        <w:t xml:space="preserve"> </w:t>
      </w:r>
      <w:proofErr w:type="spellStart"/>
      <w:r w:rsidRPr="00405889">
        <w:rPr>
          <w:szCs w:val="24"/>
        </w:rPr>
        <w:t>ruangan</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keluarganya</w:t>
      </w:r>
      <w:proofErr w:type="spellEnd"/>
      <w:r w:rsidRPr="00405889">
        <w:rPr>
          <w:szCs w:val="24"/>
        </w:rPr>
        <w:t xml:space="preserve"> dan </w:t>
      </w:r>
      <w:proofErr w:type="spellStart"/>
      <w:r w:rsidRPr="00405889">
        <w:rPr>
          <w:szCs w:val="24"/>
        </w:rPr>
        <w:t>keluarga</w:t>
      </w:r>
      <w:proofErr w:type="spellEnd"/>
      <w:r w:rsidRPr="00405889">
        <w:rPr>
          <w:szCs w:val="24"/>
        </w:rPr>
        <w:t xml:space="preserve"> </w:t>
      </w:r>
      <w:proofErr w:type="spellStart"/>
      <w:r w:rsidRPr="00405889">
        <w:rPr>
          <w:szCs w:val="24"/>
        </w:rPr>
        <w:t>pamannya</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kelompok</w:t>
      </w:r>
      <w:proofErr w:type="spellEnd"/>
      <w:r w:rsidRPr="00405889">
        <w:rPr>
          <w:szCs w:val="24"/>
        </w:rPr>
        <w:t xml:space="preserve"> anti </w:t>
      </w:r>
      <w:r w:rsidRPr="00405889">
        <w:rPr>
          <w:i/>
          <w:iCs/>
          <w:szCs w:val="24"/>
        </w:rPr>
        <w:t>harem.</w:t>
      </w:r>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langsung</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tindakan</w:t>
      </w:r>
      <w:proofErr w:type="spellEnd"/>
      <w:r w:rsidRPr="00405889">
        <w:rPr>
          <w:szCs w:val="24"/>
        </w:rPr>
        <w:t xml:space="preserve"> </w:t>
      </w:r>
      <w:proofErr w:type="spellStart"/>
      <w:r w:rsidRPr="00405889">
        <w:rPr>
          <w:szCs w:val="24"/>
        </w:rPr>
        <w:t>ibunya</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menanamkan</w:t>
      </w:r>
      <w:proofErr w:type="spellEnd"/>
      <w:r w:rsidRPr="00405889">
        <w:rPr>
          <w:szCs w:val="24"/>
        </w:rPr>
        <w:t xml:space="preserve"> </w:t>
      </w:r>
      <w:proofErr w:type="spellStart"/>
      <w:proofErr w:type="gramStart"/>
      <w:r w:rsidRPr="00405889">
        <w:rPr>
          <w:szCs w:val="24"/>
        </w:rPr>
        <w:t>kepadanya</w:t>
      </w:r>
      <w:proofErr w:type="spellEnd"/>
      <w:r w:rsidRPr="00405889">
        <w:rPr>
          <w:szCs w:val="24"/>
        </w:rPr>
        <w:t xml:space="preserve">  </w:t>
      </w:r>
      <w:proofErr w:type="spellStart"/>
      <w:r w:rsidRPr="00405889">
        <w:rPr>
          <w:szCs w:val="24"/>
        </w:rPr>
        <w:t>gagasan</w:t>
      </w:r>
      <w:proofErr w:type="spellEnd"/>
      <w:proofErr w:type="gramEnd"/>
      <w:r w:rsidRPr="00405889">
        <w:rPr>
          <w:szCs w:val="24"/>
        </w:rPr>
        <w:t xml:space="preserve"> </w:t>
      </w:r>
      <w:proofErr w:type="spellStart"/>
      <w:r w:rsidRPr="00405889">
        <w:rPr>
          <w:szCs w:val="24"/>
        </w:rPr>
        <w:t>pembebasan</w:t>
      </w:r>
      <w:proofErr w:type="spellEnd"/>
      <w:r w:rsidRPr="00405889">
        <w:rPr>
          <w:szCs w:val="24"/>
        </w:rPr>
        <w:t xml:space="preserve"> dan </w:t>
      </w:r>
      <w:proofErr w:type="spellStart"/>
      <w:r w:rsidRPr="00405889">
        <w:rPr>
          <w:szCs w:val="24"/>
        </w:rPr>
        <w:t>pembrontakan</w:t>
      </w:r>
      <w:proofErr w:type="spellEnd"/>
      <w:r w:rsidRPr="00405889">
        <w:rPr>
          <w:szCs w:val="24"/>
        </w:rPr>
        <w:t xml:space="preserve"> </w:t>
      </w:r>
      <w:proofErr w:type="spellStart"/>
      <w:r w:rsidRPr="00405889">
        <w:rPr>
          <w:szCs w:val="24"/>
        </w:rPr>
        <w:t>perempuan</w:t>
      </w:r>
      <w:proofErr w:type="spellEnd"/>
      <w:r w:rsidRPr="00405889">
        <w:rPr>
          <w:szCs w:val="24"/>
        </w:rPr>
        <w:t>.</w:t>
      </w:r>
      <w:r w:rsidRPr="00405889">
        <w:rPr>
          <w:rStyle w:val="ReferensiCatatanKaki"/>
          <w:szCs w:val="24"/>
        </w:rPr>
        <w:footnoteReference w:id="47"/>
      </w:r>
    </w:p>
    <w:p w14:paraId="3BE56A17" w14:textId="77777777" w:rsidR="00141826" w:rsidRPr="00405889" w:rsidRDefault="00141826" w:rsidP="00405889">
      <w:pPr>
        <w:pStyle w:val="DaftarParagraf"/>
        <w:spacing w:after="278" w:line="360" w:lineRule="auto"/>
        <w:ind w:firstLine="720"/>
        <w:rPr>
          <w:szCs w:val="24"/>
        </w:rPr>
      </w:pPr>
      <w:r w:rsidRPr="00405889">
        <w:rPr>
          <w:szCs w:val="24"/>
        </w:rPr>
        <w:t xml:space="preserve">Bersama </w:t>
      </w:r>
      <w:proofErr w:type="spellStart"/>
      <w:r w:rsidRPr="00405889">
        <w:rPr>
          <w:szCs w:val="24"/>
        </w:rPr>
        <w:t>ibu</w:t>
      </w:r>
      <w:proofErr w:type="spellEnd"/>
      <w:r w:rsidRPr="00405889">
        <w:rPr>
          <w:szCs w:val="24"/>
        </w:rPr>
        <w:t xml:space="preserve">, </w:t>
      </w:r>
      <w:proofErr w:type="spellStart"/>
      <w:r w:rsidRPr="00405889">
        <w:rPr>
          <w:szCs w:val="24"/>
        </w:rPr>
        <w:t>nenek-neneknya</w:t>
      </w:r>
      <w:proofErr w:type="spellEnd"/>
      <w:r w:rsidRPr="00405889">
        <w:rPr>
          <w:szCs w:val="24"/>
        </w:rPr>
        <w:t xml:space="preserve"> dan </w:t>
      </w:r>
      <w:proofErr w:type="spellStart"/>
      <w:r w:rsidRPr="00405889">
        <w:rPr>
          <w:szCs w:val="24"/>
        </w:rPr>
        <w:t>saudara-saudara</w:t>
      </w:r>
      <w:proofErr w:type="spellEnd"/>
      <w:r w:rsidRPr="00405889">
        <w:rPr>
          <w:szCs w:val="24"/>
        </w:rPr>
        <w:t xml:space="preserve"> </w:t>
      </w:r>
      <w:proofErr w:type="spellStart"/>
      <w:r w:rsidRPr="00405889">
        <w:rPr>
          <w:szCs w:val="24"/>
        </w:rPr>
        <w:t>perempuannya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dibesarkan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rumah</w:t>
      </w:r>
      <w:proofErr w:type="spellEnd"/>
      <w:r w:rsidRPr="00405889">
        <w:rPr>
          <w:szCs w:val="24"/>
        </w:rPr>
        <w:t xml:space="preserve"> yang </w:t>
      </w:r>
      <w:proofErr w:type="spellStart"/>
      <w:r w:rsidRPr="00405889">
        <w:rPr>
          <w:szCs w:val="24"/>
        </w:rPr>
        <w:t>didiami</w:t>
      </w:r>
      <w:proofErr w:type="spellEnd"/>
      <w:r w:rsidRPr="00405889">
        <w:rPr>
          <w:szCs w:val="24"/>
        </w:rPr>
        <w:t xml:space="preserve"> oleh </w:t>
      </w:r>
      <w:proofErr w:type="spellStart"/>
      <w:r w:rsidRPr="00405889">
        <w:rPr>
          <w:szCs w:val="24"/>
        </w:rPr>
        <w:t>sebuah</w:t>
      </w:r>
      <w:proofErr w:type="spellEnd"/>
      <w:r w:rsidRPr="00405889">
        <w:rPr>
          <w:szCs w:val="24"/>
        </w:rPr>
        <w:t xml:space="preserve"> </w:t>
      </w:r>
      <w:proofErr w:type="spellStart"/>
      <w:r w:rsidRPr="00405889">
        <w:rPr>
          <w:szCs w:val="24"/>
        </w:rPr>
        <w:t>keluarga</w:t>
      </w:r>
      <w:proofErr w:type="spellEnd"/>
      <w:r w:rsidRPr="00405889">
        <w:rPr>
          <w:szCs w:val="24"/>
        </w:rPr>
        <w:t xml:space="preserve"> </w:t>
      </w:r>
      <w:proofErr w:type="spellStart"/>
      <w:r w:rsidRPr="00405889">
        <w:rPr>
          <w:szCs w:val="24"/>
        </w:rPr>
        <w:t>besar</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maksud</w:t>
      </w:r>
      <w:proofErr w:type="spellEnd"/>
      <w:r w:rsidRPr="00405889">
        <w:rPr>
          <w:szCs w:val="24"/>
        </w:rPr>
        <w:t xml:space="preserve"> </w:t>
      </w:r>
      <w:proofErr w:type="spellStart"/>
      <w:r w:rsidRPr="00405889">
        <w:rPr>
          <w:szCs w:val="24"/>
        </w:rPr>
        <w:t>mencegah</w:t>
      </w:r>
      <w:proofErr w:type="spellEnd"/>
      <w:r w:rsidRPr="00405889">
        <w:rPr>
          <w:szCs w:val="24"/>
        </w:rPr>
        <w:t xml:space="preserve"> para </w:t>
      </w:r>
      <w:proofErr w:type="spellStart"/>
      <w:r w:rsidRPr="00405889">
        <w:rPr>
          <w:szCs w:val="24"/>
        </w:rPr>
        <w:t>perempuan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keluarga</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kontak</w:t>
      </w:r>
      <w:proofErr w:type="spellEnd"/>
      <w:r w:rsidRPr="00405889">
        <w:rPr>
          <w:szCs w:val="24"/>
        </w:rPr>
        <w:t xml:space="preserve"> </w:t>
      </w:r>
      <w:proofErr w:type="spellStart"/>
      <w:r w:rsidRPr="00405889">
        <w:rPr>
          <w:szCs w:val="24"/>
        </w:rPr>
        <w:t>dengan</w:t>
      </w:r>
      <w:proofErr w:type="spellEnd"/>
      <w:r w:rsidRPr="00405889">
        <w:rPr>
          <w:szCs w:val="24"/>
        </w:rPr>
        <w:t xml:space="preserve"> dunia </w:t>
      </w:r>
      <w:proofErr w:type="spellStart"/>
      <w:r w:rsidRPr="00405889">
        <w:rPr>
          <w:szCs w:val="24"/>
        </w:rPr>
        <w:t>luar</w:t>
      </w:r>
      <w:proofErr w:type="spellEnd"/>
      <w:r w:rsidRPr="00405889">
        <w:rPr>
          <w:szCs w:val="24"/>
        </w:rPr>
        <w:t xml:space="preserve">. </w:t>
      </w:r>
      <w:proofErr w:type="spellStart"/>
      <w:r w:rsidRPr="00405889">
        <w:rPr>
          <w:szCs w:val="24"/>
        </w:rPr>
        <w:t>Keresahannya</w:t>
      </w:r>
      <w:proofErr w:type="spellEnd"/>
      <w:r w:rsidRPr="00405889">
        <w:rPr>
          <w:szCs w:val="24"/>
        </w:rPr>
        <w:t xml:space="preserve"> </w:t>
      </w:r>
      <w:proofErr w:type="spellStart"/>
      <w:r w:rsidRPr="00405889">
        <w:rPr>
          <w:szCs w:val="24"/>
        </w:rPr>
        <w:t>mengenai</w:t>
      </w:r>
      <w:proofErr w:type="spellEnd"/>
      <w:r w:rsidRPr="00405889">
        <w:rPr>
          <w:szCs w:val="24"/>
        </w:rPr>
        <w:t xml:space="preserve"> </w:t>
      </w:r>
      <w:proofErr w:type="spellStart"/>
      <w:r w:rsidRPr="00405889">
        <w:rPr>
          <w:szCs w:val="24"/>
        </w:rPr>
        <w:t>kondisi</w:t>
      </w:r>
      <w:proofErr w:type="spellEnd"/>
      <w:r w:rsidRPr="00405889">
        <w:rPr>
          <w:szCs w:val="24"/>
        </w:rPr>
        <w:t xml:space="preserve"> </w:t>
      </w:r>
      <w:proofErr w:type="spellStart"/>
      <w:r w:rsidRPr="00405889">
        <w:rPr>
          <w:szCs w:val="24"/>
        </w:rPr>
        <w:t>kultural</w:t>
      </w:r>
      <w:proofErr w:type="spellEnd"/>
      <w:r w:rsidRPr="00405889">
        <w:rPr>
          <w:szCs w:val="24"/>
        </w:rPr>
        <w:t xml:space="preserve"> </w:t>
      </w:r>
      <w:proofErr w:type="spellStart"/>
      <w:r w:rsidRPr="00405889">
        <w:rPr>
          <w:szCs w:val="24"/>
        </w:rPr>
        <w:t>masyarakat</w:t>
      </w:r>
      <w:proofErr w:type="spellEnd"/>
      <w:r w:rsidRPr="00405889">
        <w:rPr>
          <w:szCs w:val="24"/>
        </w:rPr>
        <w:t xml:space="preserve"> di mana </w:t>
      </w:r>
      <w:proofErr w:type="spellStart"/>
      <w:r w:rsidRPr="00405889">
        <w:rPr>
          <w:szCs w:val="24"/>
        </w:rPr>
        <w:t>ia</w:t>
      </w:r>
      <w:proofErr w:type="spellEnd"/>
      <w:r w:rsidRPr="00405889">
        <w:rPr>
          <w:szCs w:val="24"/>
        </w:rPr>
        <w:t xml:space="preserve"> </w:t>
      </w:r>
      <w:proofErr w:type="spellStart"/>
      <w:r w:rsidRPr="00405889">
        <w:rPr>
          <w:szCs w:val="24"/>
        </w:rPr>
        <w:t>dilahirkan</w:t>
      </w:r>
      <w:proofErr w:type="spellEnd"/>
      <w:r w:rsidRPr="00405889">
        <w:rPr>
          <w:szCs w:val="24"/>
        </w:rPr>
        <w:t xml:space="preserve">, </w:t>
      </w:r>
      <w:proofErr w:type="spellStart"/>
      <w:r w:rsidRPr="00405889">
        <w:rPr>
          <w:szCs w:val="24"/>
        </w:rPr>
        <w:t>dituangkannya</w:t>
      </w:r>
      <w:proofErr w:type="spellEnd"/>
      <w:r w:rsidRPr="00405889">
        <w:rPr>
          <w:szCs w:val="24"/>
        </w:rPr>
        <w:t xml:space="preserve"> </w:t>
      </w:r>
      <w:proofErr w:type="spellStart"/>
      <w:r w:rsidRPr="00405889">
        <w:rPr>
          <w:szCs w:val="24"/>
        </w:rPr>
        <w:t>dalam</w:t>
      </w:r>
      <w:proofErr w:type="spellEnd"/>
      <w:r w:rsidRPr="00405889">
        <w:rPr>
          <w:szCs w:val="24"/>
        </w:rPr>
        <w:t xml:space="preserve"> tulisan </w:t>
      </w:r>
      <w:proofErr w:type="spellStart"/>
      <w:proofErr w:type="gramStart"/>
      <w:r w:rsidRPr="00405889">
        <w:rPr>
          <w:szCs w:val="24"/>
        </w:rPr>
        <w:t>berikut</w:t>
      </w:r>
      <w:proofErr w:type="spellEnd"/>
      <w:r w:rsidRPr="00405889">
        <w:rPr>
          <w:szCs w:val="24"/>
        </w:rPr>
        <w:t>:“</w:t>
      </w:r>
      <w:proofErr w:type="spellStart"/>
      <w:proofErr w:type="gramEnd"/>
      <w:r w:rsidRPr="00405889">
        <w:rPr>
          <w:szCs w:val="24"/>
        </w:rPr>
        <w:t>Gerbang</w:t>
      </w:r>
      <w:proofErr w:type="spellEnd"/>
      <w:r w:rsidRPr="00405889">
        <w:rPr>
          <w:szCs w:val="24"/>
        </w:rPr>
        <w:t xml:space="preserve"> </w:t>
      </w:r>
      <w:proofErr w:type="spellStart"/>
      <w:r w:rsidRPr="00405889">
        <w:rPr>
          <w:szCs w:val="24"/>
        </w:rPr>
        <w:t>raksasa</w:t>
      </w:r>
      <w:proofErr w:type="spellEnd"/>
      <w:r w:rsidRPr="00405889">
        <w:rPr>
          <w:szCs w:val="24"/>
        </w:rPr>
        <w:t xml:space="preserve"> kami </w:t>
      </w:r>
      <w:proofErr w:type="spellStart"/>
      <w:r w:rsidRPr="00405889">
        <w:rPr>
          <w:szCs w:val="24"/>
        </w:rPr>
        <w:t>berbentuk</w:t>
      </w:r>
      <w:proofErr w:type="spellEnd"/>
      <w:r w:rsidRPr="00405889">
        <w:rPr>
          <w:szCs w:val="24"/>
        </w:rPr>
        <w:t xml:space="preserve"> </w:t>
      </w:r>
      <w:proofErr w:type="spellStart"/>
      <w:r w:rsidRPr="00405889">
        <w:rPr>
          <w:szCs w:val="24"/>
        </w:rPr>
        <w:t>lingkungan</w:t>
      </w:r>
      <w:proofErr w:type="spellEnd"/>
      <w:r w:rsidRPr="00405889">
        <w:rPr>
          <w:szCs w:val="24"/>
        </w:rPr>
        <w:t xml:space="preserve"> batu </w:t>
      </w:r>
      <w:proofErr w:type="spellStart"/>
      <w:r w:rsidRPr="00405889">
        <w:rPr>
          <w:szCs w:val="24"/>
        </w:rPr>
        <w:t>raksasa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pintu</w:t>
      </w:r>
      <w:proofErr w:type="spellEnd"/>
      <w:r w:rsidRPr="00405889">
        <w:rPr>
          <w:szCs w:val="24"/>
        </w:rPr>
        <w:t xml:space="preserve"> </w:t>
      </w:r>
      <w:proofErr w:type="spellStart"/>
      <w:r w:rsidRPr="00405889">
        <w:rPr>
          <w:szCs w:val="24"/>
        </w:rPr>
        <w:t>berukir</w:t>
      </w:r>
      <w:proofErr w:type="spellEnd"/>
      <w:r w:rsidRPr="00405889">
        <w:rPr>
          <w:szCs w:val="24"/>
        </w:rPr>
        <w:t xml:space="preserve"> </w:t>
      </w:r>
      <w:proofErr w:type="spellStart"/>
      <w:r w:rsidRPr="00405889">
        <w:rPr>
          <w:szCs w:val="24"/>
        </w:rPr>
        <w:t>membatasi</w:t>
      </w:r>
      <w:proofErr w:type="spellEnd"/>
      <w:r w:rsidRPr="00405889">
        <w:rPr>
          <w:szCs w:val="24"/>
        </w:rPr>
        <w:t xml:space="preserve"> harem </w:t>
      </w:r>
      <w:proofErr w:type="spellStart"/>
      <w:r w:rsidRPr="00405889">
        <w:rPr>
          <w:szCs w:val="24"/>
        </w:rPr>
        <w:t>perempuan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laki-laki</w:t>
      </w:r>
      <w:proofErr w:type="spellEnd"/>
      <w:r w:rsidRPr="00405889">
        <w:rPr>
          <w:szCs w:val="24"/>
        </w:rPr>
        <w:t xml:space="preserve"> </w:t>
      </w:r>
      <w:proofErr w:type="spellStart"/>
      <w:r w:rsidRPr="00405889">
        <w:rPr>
          <w:szCs w:val="24"/>
        </w:rPr>
        <w:t>asing</w:t>
      </w:r>
      <w:proofErr w:type="spellEnd"/>
      <w:r w:rsidRPr="00405889">
        <w:rPr>
          <w:szCs w:val="24"/>
        </w:rPr>
        <w:t xml:space="preserve"> </w:t>
      </w:r>
      <w:proofErr w:type="spellStart"/>
      <w:r w:rsidRPr="00405889">
        <w:rPr>
          <w:szCs w:val="24"/>
        </w:rPr>
        <w:t>pengguna</w:t>
      </w:r>
      <w:proofErr w:type="spellEnd"/>
      <w:r w:rsidRPr="00405889">
        <w:rPr>
          <w:szCs w:val="24"/>
        </w:rPr>
        <w:t xml:space="preserve"> </w:t>
      </w:r>
      <w:proofErr w:type="spellStart"/>
      <w:r w:rsidRPr="00405889">
        <w:rPr>
          <w:szCs w:val="24"/>
        </w:rPr>
        <w:t>jalanan</w:t>
      </w:r>
      <w:proofErr w:type="spellEnd"/>
      <w:r w:rsidRPr="00405889">
        <w:rPr>
          <w:szCs w:val="24"/>
        </w:rPr>
        <w:t>. Anak-</w:t>
      </w:r>
      <w:proofErr w:type="spellStart"/>
      <w:r w:rsidRPr="00405889">
        <w:rPr>
          <w:szCs w:val="24"/>
        </w:rPr>
        <w:t>anak</w:t>
      </w:r>
      <w:proofErr w:type="spellEnd"/>
      <w:r w:rsidRPr="00405889">
        <w:rPr>
          <w:szCs w:val="24"/>
        </w:rPr>
        <w:t xml:space="preserve"> </w:t>
      </w:r>
      <w:proofErr w:type="spellStart"/>
      <w:r w:rsidRPr="00405889">
        <w:rPr>
          <w:szCs w:val="24"/>
        </w:rPr>
        <w:t>boleh</w:t>
      </w:r>
      <w:proofErr w:type="spellEnd"/>
      <w:r w:rsidRPr="00405889">
        <w:rPr>
          <w:szCs w:val="24"/>
        </w:rPr>
        <w:t xml:space="preserve"> </w:t>
      </w:r>
      <w:proofErr w:type="spellStart"/>
      <w:r w:rsidRPr="00405889">
        <w:rPr>
          <w:szCs w:val="24"/>
        </w:rPr>
        <w:t>keluar</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gerbang</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izin</w:t>
      </w:r>
      <w:proofErr w:type="spellEnd"/>
      <w:r w:rsidRPr="00405889">
        <w:rPr>
          <w:szCs w:val="24"/>
        </w:rPr>
        <w:t xml:space="preserve"> </w:t>
      </w:r>
      <w:proofErr w:type="spellStart"/>
      <w:r w:rsidRPr="00405889">
        <w:rPr>
          <w:szCs w:val="24"/>
        </w:rPr>
        <w:t>dari</w:t>
      </w:r>
      <w:proofErr w:type="spellEnd"/>
      <w:r w:rsidRPr="00405889">
        <w:rPr>
          <w:szCs w:val="24"/>
        </w:rPr>
        <w:t xml:space="preserve"> orang </w:t>
      </w:r>
      <w:proofErr w:type="spellStart"/>
      <w:r w:rsidRPr="00405889">
        <w:rPr>
          <w:szCs w:val="24"/>
        </w:rPr>
        <w:t>tuanya</w:t>
      </w:r>
      <w:proofErr w:type="spellEnd"/>
      <w:r w:rsidRPr="00405889">
        <w:rPr>
          <w:szCs w:val="24"/>
        </w:rPr>
        <w:t xml:space="preserve">, </w:t>
      </w:r>
      <w:proofErr w:type="spellStart"/>
      <w:r w:rsidRPr="00405889">
        <w:rPr>
          <w:szCs w:val="24"/>
        </w:rPr>
        <w:t>sedangkan</w:t>
      </w:r>
      <w:proofErr w:type="spellEnd"/>
      <w:r w:rsidRPr="00405889">
        <w:rPr>
          <w:szCs w:val="24"/>
        </w:rPr>
        <w:t xml:space="preserve"> para </w:t>
      </w:r>
      <w:proofErr w:type="spellStart"/>
      <w:r w:rsidRPr="00405889">
        <w:rPr>
          <w:szCs w:val="24"/>
        </w:rPr>
        <w:t>perempuan</w:t>
      </w:r>
      <w:proofErr w:type="spellEnd"/>
      <w:r w:rsidRPr="00405889">
        <w:rPr>
          <w:szCs w:val="24"/>
        </w:rPr>
        <w:t xml:space="preserve"> </w:t>
      </w:r>
      <w:proofErr w:type="spellStart"/>
      <w:r w:rsidRPr="00405889">
        <w:rPr>
          <w:szCs w:val="24"/>
        </w:rPr>
        <w:t>dewasa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diperkenankan</w:t>
      </w:r>
      <w:proofErr w:type="spellEnd"/>
      <w:r w:rsidRPr="00405889">
        <w:rPr>
          <w:szCs w:val="24"/>
        </w:rPr>
        <w:t>” (</w:t>
      </w:r>
      <w:proofErr w:type="spellStart"/>
      <w:r w:rsidRPr="00405889">
        <w:rPr>
          <w:szCs w:val="24"/>
        </w:rPr>
        <w:t>Mernissi</w:t>
      </w:r>
      <w:proofErr w:type="spellEnd"/>
      <w:r w:rsidRPr="00405889">
        <w:rPr>
          <w:szCs w:val="24"/>
        </w:rPr>
        <w:t xml:space="preserve">, 2008: 24).  </w:t>
      </w:r>
    </w:p>
    <w:p w14:paraId="6B23D2C3" w14:textId="77777777" w:rsidR="00141826" w:rsidRPr="00405889" w:rsidRDefault="00141826" w:rsidP="00405889">
      <w:pPr>
        <w:pStyle w:val="DaftarParagraf"/>
        <w:spacing w:after="278" w:line="360" w:lineRule="auto"/>
        <w:ind w:firstLine="720"/>
        <w:rPr>
          <w:szCs w:val="24"/>
        </w:rPr>
      </w:pPr>
      <w:proofErr w:type="spellStart"/>
      <w:r w:rsidRPr="00405889">
        <w:rPr>
          <w:szCs w:val="24"/>
        </w:rPr>
        <w:t>Mernissi</w:t>
      </w:r>
      <w:proofErr w:type="spellEnd"/>
      <w:r w:rsidRPr="00405889">
        <w:rPr>
          <w:szCs w:val="24"/>
        </w:rPr>
        <w:t xml:space="preserve"> </w:t>
      </w:r>
      <w:proofErr w:type="spellStart"/>
      <w:r w:rsidRPr="00405889">
        <w:rPr>
          <w:szCs w:val="24"/>
        </w:rPr>
        <w:t>menerima</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pertama</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tidak</w:t>
      </w:r>
      <w:proofErr w:type="spellEnd"/>
      <w:r w:rsidRPr="00405889">
        <w:rPr>
          <w:szCs w:val="24"/>
        </w:rPr>
        <w:t xml:space="preserve"> formal </w:t>
      </w:r>
      <w:proofErr w:type="spellStart"/>
      <w:r w:rsidRPr="00405889">
        <w:rPr>
          <w:szCs w:val="24"/>
        </w:rPr>
        <w:t>dari</w:t>
      </w:r>
      <w:proofErr w:type="spellEnd"/>
      <w:r w:rsidRPr="00405889">
        <w:rPr>
          <w:szCs w:val="24"/>
        </w:rPr>
        <w:t xml:space="preserve"> </w:t>
      </w:r>
      <w:proofErr w:type="spellStart"/>
      <w:r w:rsidRPr="00405889">
        <w:rPr>
          <w:szCs w:val="24"/>
        </w:rPr>
        <w:t>neneknya</w:t>
      </w:r>
      <w:proofErr w:type="spellEnd"/>
      <w:r w:rsidRPr="00405889">
        <w:rPr>
          <w:szCs w:val="24"/>
        </w:rPr>
        <w:t xml:space="preserve">, Lalla </w:t>
      </w:r>
      <w:proofErr w:type="spellStart"/>
      <w:r w:rsidRPr="00405889">
        <w:rPr>
          <w:szCs w:val="24"/>
        </w:rPr>
        <w:t>Yasmina</w:t>
      </w:r>
      <w:proofErr w:type="spellEnd"/>
      <w:r w:rsidRPr="00405889">
        <w:rPr>
          <w:szCs w:val="24"/>
        </w:rPr>
        <w:t xml:space="preserve">. </w:t>
      </w:r>
      <w:proofErr w:type="spellStart"/>
      <w:r w:rsidRPr="00405889">
        <w:rPr>
          <w:szCs w:val="24"/>
        </w:rPr>
        <w:t>Yasmina</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memberikan</w:t>
      </w:r>
      <w:proofErr w:type="spellEnd"/>
      <w:r w:rsidRPr="00405889">
        <w:rPr>
          <w:szCs w:val="24"/>
        </w:rPr>
        <w:t xml:space="preserve"> </w:t>
      </w:r>
      <w:proofErr w:type="spellStart"/>
      <w:r w:rsidRPr="00405889">
        <w:rPr>
          <w:szCs w:val="24"/>
        </w:rPr>
        <w:t>pelajaran</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sejarah</w:t>
      </w:r>
      <w:proofErr w:type="spellEnd"/>
      <w:r w:rsidRPr="00405889">
        <w:rPr>
          <w:szCs w:val="24"/>
        </w:rPr>
        <w:t xml:space="preserve"> Islam, </w:t>
      </w:r>
      <w:proofErr w:type="spellStart"/>
      <w:r w:rsidRPr="00405889">
        <w:rPr>
          <w:szCs w:val="24"/>
        </w:rPr>
        <w:t>termasuk</w:t>
      </w:r>
      <w:proofErr w:type="spellEnd"/>
      <w:r w:rsidRPr="00405889">
        <w:rPr>
          <w:szCs w:val="24"/>
        </w:rPr>
        <w:t xml:space="preserve"> </w:t>
      </w:r>
      <w:proofErr w:type="spellStart"/>
      <w:r w:rsidRPr="00405889">
        <w:rPr>
          <w:szCs w:val="24"/>
        </w:rPr>
        <w:t>kisah</w:t>
      </w:r>
      <w:proofErr w:type="spellEnd"/>
      <w:r w:rsidRPr="00405889">
        <w:rPr>
          <w:szCs w:val="24"/>
        </w:rPr>
        <w:t xml:space="preserve"> Nabi Muhammad dan </w:t>
      </w:r>
      <w:proofErr w:type="spellStart"/>
      <w:r w:rsidRPr="00405889">
        <w:rPr>
          <w:szCs w:val="24"/>
        </w:rPr>
        <w:t>kondisi-kondisi</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sebelum</w:t>
      </w:r>
      <w:proofErr w:type="spellEnd"/>
      <w:r w:rsidRPr="00405889">
        <w:rPr>
          <w:szCs w:val="24"/>
        </w:rPr>
        <w:t xml:space="preserve"> Islam. </w:t>
      </w:r>
      <w:proofErr w:type="spellStart"/>
      <w:r w:rsidRPr="00405889">
        <w:rPr>
          <w:szCs w:val="24"/>
        </w:rPr>
        <w:t>Ajaran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neneknya</w:t>
      </w:r>
      <w:proofErr w:type="spellEnd"/>
      <w:r w:rsidRPr="00405889">
        <w:rPr>
          <w:szCs w:val="24"/>
        </w:rPr>
        <w:t xml:space="preserve"> </w:t>
      </w:r>
      <w:proofErr w:type="spellStart"/>
      <w:r w:rsidRPr="00405889">
        <w:rPr>
          <w:szCs w:val="24"/>
        </w:rPr>
        <w:t>itulah</w:t>
      </w:r>
      <w:proofErr w:type="spellEnd"/>
      <w:r w:rsidRPr="00405889">
        <w:rPr>
          <w:szCs w:val="24"/>
        </w:rPr>
        <w:t xml:space="preserve"> yang </w:t>
      </w:r>
      <w:proofErr w:type="spellStart"/>
      <w:r w:rsidRPr="00405889">
        <w:rPr>
          <w:szCs w:val="24"/>
        </w:rPr>
        <w:t>kemudian</w:t>
      </w:r>
      <w:proofErr w:type="spellEnd"/>
      <w:r w:rsidRPr="00405889">
        <w:rPr>
          <w:szCs w:val="24"/>
        </w:rPr>
        <w:t xml:space="preserve"> </w:t>
      </w:r>
      <w:proofErr w:type="spellStart"/>
      <w:r w:rsidRPr="00405889">
        <w:rPr>
          <w:szCs w:val="24"/>
        </w:rPr>
        <w:t>mengarahkannya</w:t>
      </w:r>
      <w:proofErr w:type="spellEnd"/>
      <w:r w:rsidRPr="00405889">
        <w:rPr>
          <w:szCs w:val="24"/>
        </w:rPr>
        <w:t xml:space="preserve"> pada </w:t>
      </w:r>
      <w:proofErr w:type="spellStart"/>
      <w:r w:rsidRPr="00405889">
        <w:rPr>
          <w:szCs w:val="24"/>
        </w:rPr>
        <w:t>fokus</w:t>
      </w:r>
      <w:proofErr w:type="spellEnd"/>
      <w:r w:rsidRPr="00405889">
        <w:rPr>
          <w:szCs w:val="24"/>
        </w:rPr>
        <w:t xml:space="preserve"> </w:t>
      </w:r>
      <w:proofErr w:type="spellStart"/>
      <w:r w:rsidRPr="00405889">
        <w:rPr>
          <w:szCs w:val="24"/>
        </w:rPr>
        <w:t>kajiannya</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Sedangkan</w:t>
      </w:r>
      <w:proofErr w:type="spellEnd"/>
      <w:r w:rsidRPr="00405889">
        <w:rPr>
          <w:szCs w:val="24"/>
        </w:rPr>
        <w:t xml:space="preserve"> </w:t>
      </w:r>
      <w:proofErr w:type="spellStart"/>
      <w:r w:rsidRPr="00405889">
        <w:rPr>
          <w:szCs w:val="24"/>
        </w:rPr>
        <w:t>ibu</w:t>
      </w:r>
      <w:proofErr w:type="spellEnd"/>
      <w:r w:rsidRPr="00405889">
        <w:rPr>
          <w:szCs w:val="24"/>
        </w:rPr>
        <w:t xml:space="preserve"> Fatima </w:t>
      </w:r>
      <w:proofErr w:type="spellStart"/>
      <w:r w:rsidRPr="00405889">
        <w:rPr>
          <w:szCs w:val="24"/>
        </w:rPr>
        <w:t>mengajarkan</w:t>
      </w:r>
      <w:proofErr w:type="spellEnd"/>
      <w:r w:rsidRPr="00405889">
        <w:rPr>
          <w:szCs w:val="24"/>
        </w:rPr>
        <w:t xml:space="preserve"> Fatima </w:t>
      </w:r>
      <w:proofErr w:type="spellStart"/>
      <w:r w:rsidRPr="00405889">
        <w:rPr>
          <w:szCs w:val="24"/>
        </w:rPr>
        <w:t>kecil</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mandiri</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bergantung</w:t>
      </w:r>
      <w:proofErr w:type="spellEnd"/>
      <w:r w:rsidRPr="00405889">
        <w:rPr>
          <w:szCs w:val="24"/>
        </w:rPr>
        <w:t xml:space="preserve"> pada orang lain, dan </w:t>
      </w:r>
      <w:proofErr w:type="spellStart"/>
      <w:r w:rsidRPr="00405889">
        <w:rPr>
          <w:szCs w:val="24"/>
        </w:rPr>
        <w:t>bisa</w:t>
      </w:r>
      <w:proofErr w:type="spellEnd"/>
      <w:r w:rsidRPr="00405889">
        <w:rPr>
          <w:szCs w:val="24"/>
        </w:rPr>
        <w:t xml:space="preserve"> </w:t>
      </w:r>
      <w:proofErr w:type="spellStart"/>
      <w:r w:rsidRPr="00405889">
        <w:rPr>
          <w:szCs w:val="24"/>
        </w:rPr>
        <w:t>membela</w:t>
      </w:r>
      <w:proofErr w:type="spellEnd"/>
      <w:r w:rsidRPr="00405889">
        <w:rPr>
          <w:szCs w:val="24"/>
        </w:rPr>
        <w:t xml:space="preserve"> </w:t>
      </w:r>
      <w:proofErr w:type="spellStart"/>
      <w:r w:rsidRPr="00405889">
        <w:rPr>
          <w:szCs w:val="24"/>
        </w:rPr>
        <w:t>dirinya</w:t>
      </w:r>
      <w:proofErr w:type="spellEnd"/>
      <w:r w:rsidRPr="00405889">
        <w:rPr>
          <w:szCs w:val="24"/>
        </w:rPr>
        <w:t xml:space="preserve"> </w:t>
      </w:r>
      <w:proofErr w:type="spellStart"/>
      <w:r w:rsidRPr="00405889">
        <w:rPr>
          <w:szCs w:val="24"/>
        </w:rPr>
        <w:t>sendiri</w:t>
      </w:r>
      <w:proofErr w:type="spellEnd"/>
      <w:r w:rsidRPr="00405889">
        <w:rPr>
          <w:szCs w:val="24"/>
        </w:rPr>
        <w:t xml:space="preserve">. Oleh </w:t>
      </w:r>
      <w:proofErr w:type="spellStart"/>
      <w:r w:rsidRPr="00405889">
        <w:rPr>
          <w:szCs w:val="24"/>
        </w:rPr>
        <w:t>karena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tumbuh</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anak</w:t>
      </w:r>
      <w:proofErr w:type="spellEnd"/>
      <w:r w:rsidRPr="00405889">
        <w:rPr>
          <w:szCs w:val="24"/>
        </w:rPr>
        <w:t xml:space="preserve"> yang </w:t>
      </w:r>
      <w:proofErr w:type="spellStart"/>
      <w:r w:rsidRPr="00405889">
        <w:rPr>
          <w:szCs w:val="24"/>
        </w:rPr>
        <w:t>kritis</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selalu</w:t>
      </w:r>
      <w:proofErr w:type="spellEnd"/>
      <w:r w:rsidRPr="00405889">
        <w:rPr>
          <w:szCs w:val="24"/>
        </w:rPr>
        <w:t xml:space="preserve"> </w:t>
      </w:r>
      <w:proofErr w:type="spellStart"/>
      <w:r w:rsidRPr="00405889">
        <w:rPr>
          <w:szCs w:val="24"/>
        </w:rPr>
        <w:t>mencari</w:t>
      </w:r>
      <w:proofErr w:type="spellEnd"/>
      <w:r w:rsidRPr="00405889">
        <w:rPr>
          <w:szCs w:val="24"/>
        </w:rPr>
        <w:t xml:space="preserve"> </w:t>
      </w:r>
      <w:proofErr w:type="spellStart"/>
      <w:r w:rsidRPr="00405889">
        <w:rPr>
          <w:szCs w:val="24"/>
        </w:rPr>
        <w:t>tahu</w:t>
      </w:r>
      <w:proofErr w:type="spellEnd"/>
      <w:r w:rsidRPr="00405889">
        <w:rPr>
          <w:szCs w:val="24"/>
        </w:rPr>
        <w:t xml:space="preserve"> dan </w:t>
      </w:r>
      <w:proofErr w:type="spellStart"/>
      <w:r w:rsidRPr="00405889">
        <w:rPr>
          <w:szCs w:val="24"/>
        </w:rPr>
        <w:t>menanyakan</w:t>
      </w:r>
      <w:proofErr w:type="spellEnd"/>
      <w:r w:rsidRPr="00405889">
        <w:rPr>
          <w:szCs w:val="24"/>
        </w:rPr>
        <w:t xml:space="preserve"> </w:t>
      </w:r>
      <w:proofErr w:type="spellStart"/>
      <w:r w:rsidRPr="00405889">
        <w:rPr>
          <w:szCs w:val="24"/>
        </w:rPr>
        <w:t>hal-hal</w:t>
      </w:r>
      <w:proofErr w:type="spellEnd"/>
      <w:r w:rsidRPr="00405889">
        <w:rPr>
          <w:szCs w:val="24"/>
        </w:rPr>
        <w:t xml:space="preserve"> yang </w:t>
      </w:r>
      <w:proofErr w:type="spellStart"/>
      <w:r w:rsidRPr="00405889">
        <w:rPr>
          <w:szCs w:val="24"/>
        </w:rPr>
        <w:t>belum</w:t>
      </w:r>
      <w:proofErr w:type="spellEnd"/>
      <w:r w:rsidRPr="00405889">
        <w:rPr>
          <w:szCs w:val="24"/>
        </w:rPr>
        <w:t xml:space="preserve"> </w:t>
      </w:r>
      <w:proofErr w:type="spellStart"/>
      <w:proofErr w:type="gramStart"/>
      <w:r w:rsidRPr="00405889">
        <w:rPr>
          <w:szCs w:val="24"/>
        </w:rPr>
        <w:t>dipahaminya</w:t>
      </w:r>
      <w:proofErr w:type="spellEnd"/>
      <w:r w:rsidRPr="00405889">
        <w:rPr>
          <w:szCs w:val="24"/>
        </w:rPr>
        <w:t>.(</w:t>
      </w:r>
      <w:proofErr w:type="spellStart"/>
      <w:proofErr w:type="gramEnd"/>
      <w:r w:rsidRPr="00405889">
        <w:rPr>
          <w:szCs w:val="24"/>
        </w:rPr>
        <w:t>Mernissi</w:t>
      </w:r>
      <w:proofErr w:type="spellEnd"/>
      <w:r w:rsidRPr="00405889">
        <w:rPr>
          <w:szCs w:val="24"/>
        </w:rPr>
        <w:t xml:space="preserve">, 2008: 15).  </w:t>
      </w:r>
    </w:p>
    <w:p w14:paraId="58597DF2" w14:textId="77777777" w:rsidR="00141826" w:rsidRPr="00405889" w:rsidRDefault="00141826" w:rsidP="00405889">
      <w:pPr>
        <w:pStyle w:val="DaftarParagraf"/>
        <w:spacing w:after="278" w:line="360" w:lineRule="auto"/>
        <w:ind w:firstLine="720"/>
        <w:rPr>
          <w:szCs w:val="24"/>
        </w:rPr>
      </w:pPr>
      <w:proofErr w:type="spellStart"/>
      <w:r w:rsidRPr="00405889">
        <w:rPr>
          <w:szCs w:val="24"/>
        </w:rPr>
        <w:t>Mernissi</w:t>
      </w:r>
      <w:proofErr w:type="spellEnd"/>
      <w:r w:rsidRPr="00405889">
        <w:rPr>
          <w:szCs w:val="24"/>
        </w:rPr>
        <w:t xml:space="preserve"> </w:t>
      </w:r>
      <w:proofErr w:type="spellStart"/>
      <w:r w:rsidRPr="00405889">
        <w:rPr>
          <w:szCs w:val="24"/>
        </w:rPr>
        <w:t>memulai</w:t>
      </w:r>
      <w:proofErr w:type="spellEnd"/>
      <w:r w:rsidRPr="00405889">
        <w:rPr>
          <w:szCs w:val="24"/>
        </w:rPr>
        <w:t xml:space="preserve"> </w:t>
      </w:r>
      <w:proofErr w:type="spellStart"/>
      <w:r w:rsidRPr="00405889">
        <w:rPr>
          <w:szCs w:val="24"/>
        </w:rPr>
        <w:t>pendidikannya</w:t>
      </w:r>
      <w:proofErr w:type="spellEnd"/>
      <w:r w:rsidRPr="00405889">
        <w:rPr>
          <w:szCs w:val="24"/>
        </w:rPr>
        <w:t xml:space="preserve"> di </w:t>
      </w:r>
      <w:proofErr w:type="spellStart"/>
      <w:r w:rsidRPr="00405889">
        <w:rPr>
          <w:szCs w:val="24"/>
        </w:rPr>
        <w:t>sebuah</w:t>
      </w:r>
      <w:proofErr w:type="spellEnd"/>
      <w:r w:rsidRPr="00405889">
        <w:rPr>
          <w:szCs w:val="24"/>
        </w:rPr>
        <w:t xml:space="preserve"> madrasah al-Qur’an di Fez.  Pada masa </w:t>
      </w:r>
      <w:proofErr w:type="spellStart"/>
      <w:r w:rsidRPr="00405889">
        <w:rPr>
          <w:szCs w:val="24"/>
        </w:rPr>
        <w:t>kecil</w:t>
      </w:r>
      <w:proofErr w:type="spellEnd"/>
      <w:r w:rsidRPr="00405889">
        <w:rPr>
          <w:szCs w:val="24"/>
        </w:rPr>
        <w:t xml:space="preserve">, </w:t>
      </w:r>
      <w:proofErr w:type="spellStart"/>
      <w:r w:rsidRPr="00405889">
        <w:rPr>
          <w:szCs w:val="24"/>
        </w:rPr>
        <w:t>Mernissi</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hubungan</w:t>
      </w:r>
      <w:proofErr w:type="spellEnd"/>
      <w:r w:rsidRPr="00405889">
        <w:rPr>
          <w:szCs w:val="24"/>
        </w:rPr>
        <w:t xml:space="preserve"> yang </w:t>
      </w:r>
      <w:proofErr w:type="spellStart"/>
      <w:r w:rsidRPr="00405889">
        <w:rPr>
          <w:szCs w:val="24"/>
        </w:rPr>
        <w:t>ambivalen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alQur’an</w:t>
      </w:r>
      <w:proofErr w:type="spellEnd"/>
      <w:r w:rsidRPr="00405889">
        <w:rPr>
          <w:szCs w:val="24"/>
        </w:rPr>
        <w:t xml:space="preserve">. </w:t>
      </w:r>
      <w:proofErr w:type="spellStart"/>
      <w:r w:rsidRPr="00405889">
        <w:rPr>
          <w:szCs w:val="24"/>
        </w:rPr>
        <w:t>Sekolah</w:t>
      </w:r>
      <w:proofErr w:type="spellEnd"/>
      <w:r w:rsidRPr="00405889">
        <w:rPr>
          <w:szCs w:val="24"/>
        </w:rPr>
        <w:t xml:space="preserve"> </w:t>
      </w:r>
      <w:proofErr w:type="spellStart"/>
      <w:r w:rsidRPr="00405889">
        <w:rPr>
          <w:szCs w:val="24"/>
        </w:rPr>
        <w:lastRenderedPageBreak/>
        <w:t>tradisional</w:t>
      </w:r>
      <w:proofErr w:type="spellEnd"/>
      <w:r w:rsidRPr="00405889">
        <w:rPr>
          <w:szCs w:val="24"/>
        </w:rPr>
        <w:t xml:space="preserve"> yang </w:t>
      </w:r>
      <w:proofErr w:type="spellStart"/>
      <w:r w:rsidRPr="00405889">
        <w:rPr>
          <w:szCs w:val="24"/>
        </w:rPr>
        <w:t>didirikan</w:t>
      </w:r>
      <w:proofErr w:type="spellEnd"/>
      <w:r w:rsidRPr="00405889">
        <w:rPr>
          <w:szCs w:val="24"/>
        </w:rPr>
        <w:t xml:space="preserve"> oleh </w:t>
      </w:r>
      <w:proofErr w:type="spellStart"/>
      <w:r w:rsidRPr="00405889">
        <w:rPr>
          <w:szCs w:val="24"/>
        </w:rPr>
        <w:t>kaum</w:t>
      </w:r>
      <w:proofErr w:type="spellEnd"/>
      <w:r w:rsidRPr="00405889">
        <w:rPr>
          <w:szCs w:val="24"/>
        </w:rPr>
        <w:t xml:space="preserve"> </w:t>
      </w:r>
      <w:proofErr w:type="spellStart"/>
      <w:r w:rsidRPr="00405889">
        <w:rPr>
          <w:szCs w:val="24"/>
        </w:rPr>
        <w:t>nasionalis</w:t>
      </w:r>
      <w:proofErr w:type="spellEnd"/>
      <w:r w:rsidRPr="00405889">
        <w:rPr>
          <w:szCs w:val="24"/>
        </w:rPr>
        <w:t xml:space="preserve">, </w:t>
      </w:r>
      <w:proofErr w:type="spellStart"/>
      <w:r w:rsidRPr="00405889">
        <w:rPr>
          <w:szCs w:val="24"/>
        </w:rPr>
        <w:t>mengajarkan</w:t>
      </w:r>
      <w:proofErr w:type="spellEnd"/>
      <w:r w:rsidRPr="00405889">
        <w:rPr>
          <w:szCs w:val="24"/>
        </w:rPr>
        <w:t xml:space="preserve"> al-Qur’an </w:t>
      </w:r>
      <w:proofErr w:type="spellStart"/>
      <w:r w:rsidRPr="00405889">
        <w:rPr>
          <w:szCs w:val="24"/>
        </w:rPr>
        <w:t>dengan</w:t>
      </w:r>
      <w:proofErr w:type="spellEnd"/>
      <w:r w:rsidRPr="00405889">
        <w:rPr>
          <w:szCs w:val="24"/>
        </w:rPr>
        <w:t xml:space="preserve"> </w:t>
      </w:r>
      <w:proofErr w:type="spellStart"/>
      <w:r w:rsidRPr="00405889">
        <w:rPr>
          <w:szCs w:val="24"/>
        </w:rPr>
        <w:t>sistem</w:t>
      </w:r>
      <w:proofErr w:type="spellEnd"/>
      <w:r w:rsidRPr="00405889">
        <w:rPr>
          <w:szCs w:val="24"/>
        </w:rPr>
        <w:t xml:space="preserve"> </w:t>
      </w:r>
      <w:proofErr w:type="spellStart"/>
      <w:r w:rsidRPr="00405889">
        <w:rPr>
          <w:szCs w:val="24"/>
        </w:rPr>
        <w:t>pelajaran</w:t>
      </w:r>
      <w:proofErr w:type="spellEnd"/>
      <w:r w:rsidRPr="00405889">
        <w:rPr>
          <w:szCs w:val="24"/>
        </w:rPr>
        <w:t xml:space="preserve"> yang </w:t>
      </w:r>
      <w:proofErr w:type="spellStart"/>
      <w:r w:rsidRPr="00405889">
        <w:rPr>
          <w:szCs w:val="24"/>
        </w:rPr>
        <w:t>keras</w:t>
      </w:r>
      <w:proofErr w:type="spellEnd"/>
      <w:r w:rsidRPr="00405889">
        <w:rPr>
          <w:szCs w:val="24"/>
        </w:rPr>
        <w:t xml:space="preserve">. Hal </w:t>
      </w:r>
      <w:proofErr w:type="spellStart"/>
      <w:r w:rsidRPr="00405889">
        <w:rPr>
          <w:szCs w:val="24"/>
        </w:rPr>
        <w:t>ini</w:t>
      </w:r>
      <w:proofErr w:type="spellEnd"/>
      <w:r w:rsidRPr="00405889">
        <w:rPr>
          <w:szCs w:val="24"/>
        </w:rPr>
        <w:t xml:space="preserve"> sangat </w:t>
      </w:r>
      <w:proofErr w:type="spellStart"/>
      <w:r w:rsidRPr="00405889">
        <w:rPr>
          <w:szCs w:val="24"/>
        </w:rPr>
        <w:t>berbeda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pembelajaran</w:t>
      </w:r>
      <w:proofErr w:type="spellEnd"/>
      <w:r w:rsidRPr="00405889">
        <w:rPr>
          <w:szCs w:val="24"/>
        </w:rPr>
        <w:t xml:space="preserve"> yang </w:t>
      </w:r>
      <w:proofErr w:type="spellStart"/>
      <w:r w:rsidRPr="00405889">
        <w:rPr>
          <w:szCs w:val="24"/>
        </w:rPr>
        <w:t>diterima</w:t>
      </w:r>
      <w:proofErr w:type="spellEnd"/>
      <w:r w:rsidRPr="00405889">
        <w:rPr>
          <w:szCs w:val="24"/>
        </w:rPr>
        <w:t xml:space="preserve"> </w:t>
      </w:r>
      <w:proofErr w:type="spellStart"/>
      <w:r w:rsidRPr="00405889">
        <w:rPr>
          <w:szCs w:val="24"/>
        </w:rPr>
        <w:t>dari</w:t>
      </w:r>
      <w:proofErr w:type="spellEnd"/>
      <w:r w:rsidRPr="00405889">
        <w:rPr>
          <w:szCs w:val="24"/>
        </w:rPr>
        <w:t xml:space="preserve"> Lalla </w:t>
      </w:r>
      <w:proofErr w:type="spellStart"/>
      <w:r w:rsidRPr="00405889">
        <w:rPr>
          <w:szCs w:val="24"/>
        </w:rPr>
        <w:t>Yasmina</w:t>
      </w:r>
      <w:proofErr w:type="spellEnd"/>
      <w:r w:rsidRPr="00405889">
        <w:rPr>
          <w:szCs w:val="24"/>
        </w:rPr>
        <w:t xml:space="preserve">, yang </w:t>
      </w:r>
      <w:proofErr w:type="spellStart"/>
      <w:r w:rsidRPr="00405889">
        <w:rPr>
          <w:szCs w:val="24"/>
        </w:rPr>
        <w:t>telah</w:t>
      </w:r>
      <w:proofErr w:type="spellEnd"/>
      <w:r w:rsidRPr="00405889">
        <w:rPr>
          <w:szCs w:val="24"/>
        </w:rPr>
        <w:t xml:space="preserve"> </w:t>
      </w:r>
      <w:proofErr w:type="spellStart"/>
      <w:r w:rsidRPr="00405889">
        <w:rPr>
          <w:szCs w:val="24"/>
        </w:rPr>
        <w:t>membuka</w:t>
      </w:r>
      <w:proofErr w:type="spellEnd"/>
      <w:r w:rsidRPr="00405889">
        <w:rPr>
          <w:szCs w:val="24"/>
        </w:rPr>
        <w:t xml:space="preserve"> </w:t>
      </w:r>
      <w:proofErr w:type="spellStart"/>
      <w:r w:rsidRPr="00405889">
        <w:rPr>
          <w:szCs w:val="24"/>
        </w:rPr>
        <w:t>pintu</w:t>
      </w:r>
      <w:proofErr w:type="spellEnd"/>
      <w:r w:rsidRPr="00405889">
        <w:rPr>
          <w:szCs w:val="24"/>
        </w:rPr>
        <w:t xml:space="preserve"> </w:t>
      </w:r>
      <w:proofErr w:type="spellStart"/>
      <w:r w:rsidRPr="00405889">
        <w:rPr>
          <w:szCs w:val="24"/>
        </w:rPr>
        <w:t>menuju</w:t>
      </w:r>
      <w:proofErr w:type="spellEnd"/>
      <w:r w:rsidRPr="00405889">
        <w:rPr>
          <w:szCs w:val="24"/>
        </w:rPr>
        <w:t xml:space="preserve"> </w:t>
      </w:r>
      <w:proofErr w:type="spellStart"/>
      <w:r w:rsidRPr="00405889">
        <w:rPr>
          <w:szCs w:val="24"/>
        </w:rPr>
        <w:t>sebuah</w:t>
      </w:r>
      <w:proofErr w:type="spellEnd"/>
      <w:r w:rsidRPr="00405889">
        <w:rPr>
          <w:szCs w:val="24"/>
        </w:rPr>
        <w:t xml:space="preserve"> agama yang </w:t>
      </w:r>
      <w:proofErr w:type="spellStart"/>
      <w:r w:rsidRPr="00405889">
        <w:rPr>
          <w:szCs w:val="24"/>
        </w:rPr>
        <w:t>puitis</w:t>
      </w:r>
      <w:proofErr w:type="spellEnd"/>
      <w:r w:rsidRPr="00405889">
        <w:rPr>
          <w:szCs w:val="24"/>
        </w:rPr>
        <w:t xml:space="preserve">. Di </w:t>
      </w:r>
      <w:proofErr w:type="spellStart"/>
      <w:r w:rsidRPr="00405889">
        <w:rPr>
          <w:szCs w:val="24"/>
        </w:rPr>
        <w:t>sekolah</w:t>
      </w:r>
      <w:proofErr w:type="spellEnd"/>
      <w:r w:rsidRPr="00405889">
        <w:rPr>
          <w:szCs w:val="24"/>
        </w:rPr>
        <w:t xml:space="preserve"> al-Qur’an, </w:t>
      </w:r>
      <w:proofErr w:type="spellStart"/>
      <w:r w:rsidRPr="00405889">
        <w:rPr>
          <w:szCs w:val="24"/>
        </w:rPr>
        <w:t>jika</w:t>
      </w:r>
      <w:proofErr w:type="spellEnd"/>
      <w:r w:rsidRPr="00405889">
        <w:rPr>
          <w:szCs w:val="24"/>
        </w:rPr>
        <w:t xml:space="preserve"> salah </w:t>
      </w:r>
      <w:proofErr w:type="spellStart"/>
      <w:r w:rsidRPr="00405889">
        <w:rPr>
          <w:szCs w:val="24"/>
        </w:rPr>
        <w:t>melafalkan</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dikenai</w:t>
      </w:r>
      <w:proofErr w:type="spellEnd"/>
      <w:r w:rsidRPr="00405889">
        <w:rPr>
          <w:szCs w:val="24"/>
        </w:rPr>
        <w:t xml:space="preserve"> </w:t>
      </w:r>
      <w:proofErr w:type="spellStart"/>
      <w:r w:rsidRPr="00405889">
        <w:rPr>
          <w:szCs w:val="24"/>
        </w:rPr>
        <w:t>hukuman</w:t>
      </w:r>
      <w:proofErr w:type="spellEnd"/>
      <w:r w:rsidRPr="00405889">
        <w:rPr>
          <w:szCs w:val="24"/>
        </w:rPr>
        <w:t xml:space="preserve"> dan </w:t>
      </w:r>
      <w:proofErr w:type="spellStart"/>
      <w:r w:rsidRPr="00405889">
        <w:rPr>
          <w:szCs w:val="24"/>
        </w:rPr>
        <w:t>dibentak</w:t>
      </w:r>
      <w:proofErr w:type="spellEnd"/>
      <w:r w:rsidRPr="00405889">
        <w:rPr>
          <w:szCs w:val="24"/>
        </w:rPr>
        <w:t xml:space="preserve"> oleh sang guru, Lalla </w:t>
      </w:r>
      <w:proofErr w:type="spellStart"/>
      <w:r w:rsidRPr="00405889">
        <w:rPr>
          <w:szCs w:val="24"/>
        </w:rPr>
        <w:t>Faqiha</w:t>
      </w:r>
      <w:proofErr w:type="spellEnd"/>
      <w:r w:rsidRPr="00405889">
        <w:rPr>
          <w:szCs w:val="24"/>
        </w:rPr>
        <w:t xml:space="preserve"> yang </w:t>
      </w:r>
      <w:proofErr w:type="spellStart"/>
      <w:r w:rsidRPr="00405889">
        <w:rPr>
          <w:szCs w:val="24"/>
        </w:rPr>
        <w:t>mengatakan</w:t>
      </w:r>
      <w:proofErr w:type="spellEnd"/>
      <w:r w:rsidRPr="00405889">
        <w:rPr>
          <w:szCs w:val="24"/>
        </w:rPr>
        <w:t xml:space="preserve">: “al-Qur’an </w:t>
      </w:r>
      <w:proofErr w:type="spellStart"/>
      <w:r w:rsidRPr="00405889">
        <w:rPr>
          <w:szCs w:val="24"/>
        </w:rPr>
        <w:t>harus</w:t>
      </w:r>
      <w:proofErr w:type="spellEnd"/>
      <w:r w:rsidRPr="00405889">
        <w:rPr>
          <w:szCs w:val="24"/>
        </w:rPr>
        <w:t xml:space="preserve"> </w:t>
      </w:r>
      <w:proofErr w:type="spellStart"/>
      <w:r w:rsidRPr="00405889">
        <w:rPr>
          <w:szCs w:val="24"/>
        </w:rPr>
        <w:t>dibaca</w:t>
      </w:r>
      <w:proofErr w:type="spellEnd"/>
      <w:r w:rsidRPr="00405889">
        <w:rPr>
          <w:szCs w:val="24"/>
        </w:rPr>
        <w:t xml:space="preserve"> </w:t>
      </w:r>
      <w:proofErr w:type="spellStart"/>
      <w:r w:rsidRPr="00405889">
        <w:rPr>
          <w:szCs w:val="24"/>
        </w:rPr>
        <w:t>persis</w:t>
      </w:r>
      <w:proofErr w:type="spellEnd"/>
      <w:r w:rsidRPr="00405889">
        <w:rPr>
          <w:szCs w:val="24"/>
        </w:rPr>
        <w:t xml:space="preserve"> </w:t>
      </w:r>
      <w:proofErr w:type="spellStart"/>
      <w:r w:rsidRPr="00405889">
        <w:rPr>
          <w:szCs w:val="24"/>
        </w:rPr>
        <w:t>sama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ketika</w:t>
      </w:r>
      <w:proofErr w:type="spellEnd"/>
      <w:r w:rsidRPr="00405889">
        <w:rPr>
          <w:szCs w:val="24"/>
        </w:rPr>
        <w:t xml:space="preserve"> kitab </w:t>
      </w:r>
      <w:proofErr w:type="spellStart"/>
      <w:r w:rsidRPr="00405889">
        <w:rPr>
          <w:szCs w:val="24"/>
        </w:rPr>
        <w:t>ini</w:t>
      </w:r>
      <w:proofErr w:type="spellEnd"/>
      <w:r w:rsidRPr="00405889">
        <w:rPr>
          <w:szCs w:val="24"/>
        </w:rPr>
        <w:t xml:space="preserve"> </w:t>
      </w:r>
      <w:proofErr w:type="spellStart"/>
      <w:r w:rsidRPr="00405889">
        <w:rPr>
          <w:szCs w:val="24"/>
        </w:rPr>
        <w:t>diturunkan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Surga</w:t>
      </w:r>
      <w:proofErr w:type="spellEnd"/>
      <w:r w:rsidRPr="00405889">
        <w:rPr>
          <w:szCs w:val="24"/>
        </w:rPr>
        <w:t xml:space="preserve">”. </w:t>
      </w:r>
      <w:proofErr w:type="spellStart"/>
      <w:r w:rsidRPr="00405889">
        <w:rPr>
          <w:szCs w:val="24"/>
        </w:rPr>
        <w:t>Setiap</w:t>
      </w:r>
      <w:proofErr w:type="spellEnd"/>
      <w:r w:rsidRPr="00405889">
        <w:rPr>
          <w:szCs w:val="24"/>
        </w:rPr>
        <w:t xml:space="preserve"> Rabu </w:t>
      </w:r>
      <w:proofErr w:type="spellStart"/>
      <w:r w:rsidRPr="00405889">
        <w:rPr>
          <w:szCs w:val="24"/>
        </w:rPr>
        <w:t>diadakan</w:t>
      </w:r>
      <w:proofErr w:type="spellEnd"/>
      <w:r w:rsidRPr="00405889">
        <w:rPr>
          <w:szCs w:val="24"/>
        </w:rPr>
        <w:t xml:space="preserve"> </w:t>
      </w:r>
      <w:proofErr w:type="spellStart"/>
      <w:r w:rsidRPr="00405889">
        <w:rPr>
          <w:szCs w:val="24"/>
        </w:rPr>
        <w:t>hafalan</w:t>
      </w:r>
      <w:proofErr w:type="spellEnd"/>
      <w:r w:rsidRPr="00405889">
        <w:rPr>
          <w:szCs w:val="24"/>
        </w:rPr>
        <w:t xml:space="preserve">, dan </w:t>
      </w:r>
      <w:proofErr w:type="spellStart"/>
      <w:r w:rsidRPr="00405889">
        <w:rPr>
          <w:szCs w:val="24"/>
        </w:rPr>
        <w:t>bila</w:t>
      </w:r>
      <w:proofErr w:type="spellEnd"/>
      <w:r w:rsidRPr="00405889">
        <w:rPr>
          <w:szCs w:val="24"/>
        </w:rPr>
        <w:t xml:space="preserve"> </w:t>
      </w:r>
      <w:proofErr w:type="spellStart"/>
      <w:r w:rsidRPr="00405889">
        <w:rPr>
          <w:szCs w:val="24"/>
        </w:rPr>
        <w:t>mengalami</w:t>
      </w:r>
      <w:proofErr w:type="spellEnd"/>
      <w:r w:rsidRPr="00405889">
        <w:rPr>
          <w:szCs w:val="24"/>
        </w:rPr>
        <w:t xml:space="preserve"> </w:t>
      </w:r>
      <w:proofErr w:type="spellStart"/>
      <w:r w:rsidRPr="00405889">
        <w:rPr>
          <w:szCs w:val="24"/>
        </w:rPr>
        <w:t>kesalahan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pengejaan</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dihukum</w:t>
      </w:r>
      <w:proofErr w:type="spellEnd"/>
      <w:r w:rsidRPr="00405889">
        <w:rPr>
          <w:szCs w:val="24"/>
        </w:rPr>
        <w:t xml:space="preserve">, </w:t>
      </w:r>
      <w:proofErr w:type="spellStart"/>
      <w:r w:rsidRPr="00405889">
        <w:rPr>
          <w:szCs w:val="24"/>
        </w:rPr>
        <w:t>bahkan</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jarang</w:t>
      </w:r>
      <w:proofErr w:type="spellEnd"/>
      <w:r w:rsidRPr="00405889">
        <w:rPr>
          <w:szCs w:val="24"/>
        </w:rPr>
        <w:t xml:space="preserve">   </w:t>
      </w:r>
      <w:proofErr w:type="spellStart"/>
      <w:r w:rsidRPr="00405889">
        <w:rPr>
          <w:szCs w:val="24"/>
        </w:rPr>
        <w:t>disertai</w:t>
      </w:r>
      <w:proofErr w:type="spellEnd"/>
      <w:r w:rsidRPr="00405889">
        <w:rPr>
          <w:szCs w:val="24"/>
        </w:rPr>
        <w:t xml:space="preserve">   </w:t>
      </w:r>
      <w:proofErr w:type="spellStart"/>
      <w:r w:rsidRPr="00405889">
        <w:rPr>
          <w:szCs w:val="24"/>
        </w:rPr>
        <w:t>pukulan</w:t>
      </w:r>
      <w:proofErr w:type="spellEnd"/>
      <w:r w:rsidRPr="00405889">
        <w:rPr>
          <w:szCs w:val="24"/>
        </w:rPr>
        <w:t xml:space="preserve">   yang   </w:t>
      </w:r>
      <w:proofErr w:type="spellStart"/>
      <w:r w:rsidRPr="00405889">
        <w:rPr>
          <w:szCs w:val="24"/>
        </w:rPr>
        <w:t>dilakukan</w:t>
      </w:r>
      <w:proofErr w:type="spellEnd"/>
      <w:r w:rsidRPr="00405889">
        <w:rPr>
          <w:szCs w:val="24"/>
        </w:rPr>
        <w:t xml:space="preserve"> oleh </w:t>
      </w:r>
      <w:proofErr w:type="spellStart"/>
      <w:r w:rsidRPr="00405889">
        <w:rPr>
          <w:szCs w:val="24"/>
        </w:rPr>
        <w:t>mahdriyah</w:t>
      </w:r>
      <w:proofErr w:type="spellEnd"/>
      <w:r w:rsidRPr="00405889">
        <w:rPr>
          <w:szCs w:val="24"/>
        </w:rPr>
        <w:t xml:space="preserve">, </w:t>
      </w:r>
      <w:proofErr w:type="spellStart"/>
      <w:r w:rsidRPr="00405889">
        <w:rPr>
          <w:szCs w:val="24"/>
        </w:rPr>
        <w:t>pelajar</w:t>
      </w:r>
      <w:proofErr w:type="spellEnd"/>
      <w:r w:rsidRPr="00405889">
        <w:rPr>
          <w:szCs w:val="24"/>
        </w:rPr>
        <w:t xml:space="preserve"> yang </w:t>
      </w:r>
      <w:proofErr w:type="spellStart"/>
      <w:r w:rsidRPr="00405889">
        <w:rPr>
          <w:szCs w:val="24"/>
        </w:rPr>
        <w:t>lebih</w:t>
      </w:r>
      <w:proofErr w:type="spellEnd"/>
      <w:r w:rsidRPr="00405889">
        <w:rPr>
          <w:szCs w:val="24"/>
        </w:rPr>
        <w:t xml:space="preserve"> </w:t>
      </w:r>
      <w:proofErr w:type="spellStart"/>
      <w:r w:rsidRPr="00405889">
        <w:rPr>
          <w:szCs w:val="24"/>
        </w:rPr>
        <w:t>tua</w:t>
      </w:r>
      <w:proofErr w:type="spellEnd"/>
      <w:r w:rsidRPr="00405889">
        <w:rPr>
          <w:szCs w:val="24"/>
        </w:rPr>
        <w:t xml:space="preserve"> (</w:t>
      </w:r>
      <w:proofErr w:type="spellStart"/>
      <w:r w:rsidRPr="00405889">
        <w:rPr>
          <w:szCs w:val="24"/>
        </w:rPr>
        <w:t>Mernissi</w:t>
      </w:r>
      <w:proofErr w:type="spellEnd"/>
      <w:r w:rsidRPr="00405889">
        <w:rPr>
          <w:szCs w:val="24"/>
        </w:rPr>
        <w:t xml:space="preserve">, 1991: 79 – 81). </w:t>
      </w:r>
    </w:p>
    <w:p w14:paraId="7C419789" w14:textId="77777777" w:rsidR="00141826" w:rsidRPr="00405889" w:rsidRDefault="00141826" w:rsidP="00405889">
      <w:pPr>
        <w:pStyle w:val="DaftarParagraf"/>
        <w:spacing w:after="278" w:line="360" w:lineRule="auto"/>
        <w:ind w:firstLine="720"/>
        <w:rPr>
          <w:szCs w:val="24"/>
        </w:rPr>
      </w:pPr>
      <w:proofErr w:type="spellStart"/>
      <w:r w:rsidRPr="00405889">
        <w:rPr>
          <w:szCs w:val="24"/>
        </w:rPr>
        <w:t>Menurut</w:t>
      </w:r>
      <w:proofErr w:type="spellEnd"/>
      <w:r w:rsidRPr="00405889">
        <w:rPr>
          <w:szCs w:val="24"/>
        </w:rPr>
        <w:t xml:space="preserve"> </w:t>
      </w:r>
      <w:proofErr w:type="spellStart"/>
      <w:r w:rsidRPr="00405889">
        <w:rPr>
          <w:szCs w:val="24"/>
        </w:rPr>
        <w:t>Mernissi</w:t>
      </w:r>
      <w:proofErr w:type="spellEnd"/>
      <w:r w:rsidRPr="00405889">
        <w:rPr>
          <w:szCs w:val="24"/>
        </w:rPr>
        <w:t xml:space="preserve">, </w:t>
      </w:r>
      <w:proofErr w:type="spellStart"/>
      <w:r w:rsidRPr="00405889">
        <w:rPr>
          <w:szCs w:val="24"/>
        </w:rPr>
        <w:t>sikap</w:t>
      </w:r>
      <w:proofErr w:type="spellEnd"/>
      <w:r w:rsidRPr="00405889">
        <w:rPr>
          <w:szCs w:val="24"/>
        </w:rPr>
        <w:t xml:space="preserve"> </w:t>
      </w:r>
      <w:proofErr w:type="spellStart"/>
      <w:r w:rsidRPr="00405889">
        <w:rPr>
          <w:szCs w:val="24"/>
        </w:rPr>
        <w:t>ganda</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suci</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melekat</w:t>
      </w:r>
      <w:proofErr w:type="spellEnd"/>
      <w:r w:rsidRPr="00405889">
        <w:rPr>
          <w:szCs w:val="24"/>
        </w:rPr>
        <w:t xml:space="preserve"> pada </w:t>
      </w:r>
      <w:proofErr w:type="spellStart"/>
      <w:r w:rsidRPr="00405889">
        <w:rPr>
          <w:szCs w:val="24"/>
        </w:rPr>
        <w:t>dirinya</w:t>
      </w:r>
      <w:proofErr w:type="spellEnd"/>
      <w:r w:rsidRPr="00405889">
        <w:rPr>
          <w:szCs w:val="24"/>
        </w:rPr>
        <w:t xml:space="preserve"> </w:t>
      </w:r>
      <w:proofErr w:type="spellStart"/>
      <w:r w:rsidRPr="00405889">
        <w:rPr>
          <w:szCs w:val="24"/>
        </w:rPr>
        <w:t>selama</w:t>
      </w:r>
      <w:proofErr w:type="spellEnd"/>
      <w:r w:rsidRPr="00405889">
        <w:rPr>
          <w:szCs w:val="24"/>
        </w:rPr>
        <w:t xml:space="preserve"> </w:t>
      </w:r>
      <w:proofErr w:type="spellStart"/>
      <w:r w:rsidRPr="00405889">
        <w:rPr>
          <w:szCs w:val="24"/>
        </w:rPr>
        <w:t>bertahun-tahun</w:t>
      </w:r>
      <w:proofErr w:type="spellEnd"/>
      <w:r w:rsidRPr="00405889">
        <w:rPr>
          <w:szCs w:val="24"/>
        </w:rPr>
        <w:t xml:space="preserve">. </w:t>
      </w:r>
      <w:proofErr w:type="spellStart"/>
      <w:r w:rsidRPr="00405889">
        <w:rPr>
          <w:szCs w:val="24"/>
        </w:rPr>
        <w:t>Tergantung</w:t>
      </w:r>
      <w:proofErr w:type="spellEnd"/>
      <w:r w:rsidRPr="00405889">
        <w:rPr>
          <w:szCs w:val="24"/>
        </w:rPr>
        <w:t xml:space="preserve"> </w:t>
      </w:r>
      <w:r w:rsidRPr="00405889">
        <w:rPr>
          <w:szCs w:val="24"/>
        </w:rPr>
        <w:tab/>
      </w:r>
      <w:proofErr w:type="spellStart"/>
      <w:r w:rsidRPr="00405889">
        <w:rPr>
          <w:szCs w:val="24"/>
        </w:rPr>
        <w:t>bagaimana</w:t>
      </w:r>
      <w:proofErr w:type="spellEnd"/>
      <w:r w:rsidRPr="00405889">
        <w:rPr>
          <w:szCs w:val="24"/>
        </w:rPr>
        <w:t xml:space="preserve"> </w:t>
      </w:r>
      <w:r w:rsidRPr="00405889">
        <w:rPr>
          <w:szCs w:val="24"/>
        </w:rPr>
        <w:tab/>
      </w:r>
      <w:proofErr w:type="spellStart"/>
      <w:r w:rsidRPr="00405889">
        <w:rPr>
          <w:szCs w:val="24"/>
        </w:rPr>
        <w:t>menyikapinya</w:t>
      </w:r>
      <w:proofErr w:type="spellEnd"/>
      <w:r w:rsidRPr="00405889">
        <w:rPr>
          <w:szCs w:val="24"/>
        </w:rPr>
        <w:t xml:space="preserve"> </w:t>
      </w:r>
      <w:proofErr w:type="spellStart"/>
      <w:r w:rsidRPr="00405889">
        <w:rPr>
          <w:szCs w:val="24"/>
        </w:rPr>
        <w:t>ayat-ayat</w:t>
      </w:r>
      <w:proofErr w:type="spellEnd"/>
      <w:r w:rsidRPr="00405889">
        <w:rPr>
          <w:szCs w:val="24"/>
        </w:rPr>
        <w:t xml:space="preserve"> </w:t>
      </w:r>
      <w:proofErr w:type="spellStart"/>
      <w:r w:rsidRPr="00405889">
        <w:rPr>
          <w:szCs w:val="24"/>
        </w:rPr>
        <w:t>suci</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pintu</w:t>
      </w:r>
      <w:proofErr w:type="spellEnd"/>
      <w:r w:rsidRPr="00405889">
        <w:rPr>
          <w:szCs w:val="24"/>
        </w:rPr>
        <w:t xml:space="preserve"> </w:t>
      </w:r>
      <w:proofErr w:type="spellStart"/>
      <w:r w:rsidRPr="00405889">
        <w:rPr>
          <w:szCs w:val="24"/>
        </w:rPr>
        <w:t>gerbang</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melarikan</w:t>
      </w:r>
      <w:proofErr w:type="spellEnd"/>
      <w:r w:rsidRPr="00405889">
        <w:rPr>
          <w:szCs w:val="24"/>
        </w:rPr>
        <w:t xml:space="preserve"> </w:t>
      </w:r>
      <w:proofErr w:type="spellStart"/>
      <w:r w:rsidRPr="00405889">
        <w:rPr>
          <w:szCs w:val="24"/>
        </w:rPr>
        <w:t>diri</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menghambat</w:t>
      </w:r>
      <w:proofErr w:type="spellEnd"/>
      <w:r w:rsidRPr="00405889">
        <w:rPr>
          <w:szCs w:val="24"/>
        </w:rPr>
        <w:t xml:space="preserve"> yang </w:t>
      </w:r>
      <w:proofErr w:type="spellStart"/>
      <w:r w:rsidRPr="00405889">
        <w:rPr>
          <w:szCs w:val="24"/>
        </w:rPr>
        <w:t>tidak</w:t>
      </w:r>
      <w:proofErr w:type="spellEnd"/>
      <w:r w:rsidRPr="00405889">
        <w:rPr>
          <w:szCs w:val="24"/>
        </w:rPr>
        <w:t xml:space="preserve"> </w:t>
      </w:r>
      <w:proofErr w:type="spellStart"/>
      <w:r w:rsidRPr="00405889">
        <w:rPr>
          <w:szCs w:val="24"/>
        </w:rPr>
        <w:t>bisa</w:t>
      </w:r>
      <w:proofErr w:type="spellEnd"/>
      <w:r w:rsidRPr="00405889">
        <w:rPr>
          <w:szCs w:val="24"/>
        </w:rPr>
        <w:t xml:space="preserve"> </w:t>
      </w:r>
      <w:proofErr w:type="spellStart"/>
      <w:r w:rsidRPr="00405889">
        <w:rPr>
          <w:szCs w:val="24"/>
        </w:rPr>
        <w:t>diatasi</w:t>
      </w:r>
      <w:proofErr w:type="spellEnd"/>
      <w:r w:rsidRPr="00405889">
        <w:rPr>
          <w:szCs w:val="24"/>
        </w:rPr>
        <w:t xml:space="preserve">. </w:t>
      </w:r>
      <w:proofErr w:type="spellStart"/>
      <w:r w:rsidRPr="00405889">
        <w:rPr>
          <w:szCs w:val="24"/>
        </w:rPr>
        <w:t>Dia</w:t>
      </w:r>
      <w:proofErr w:type="spellEnd"/>
      <w:r w:rsidRPr="00405889">
        <w:rPr>
          <w:szCs w:val="24"/>
        </w:rPr>
        <w:t xml:space="preserve"> juga </w:t>
      </w:r>
      <w:proofErr w:type="spellStart"/>
      <w:r w:rsidRPr="00405889">
        <w:rPr>
          <w:szCs w:val="24"/>
        </w:rPr>
        <w:t>dapat</w:t>
      </w:r>
      <w:proofErr w:type="spellEnd"/>
      <w:r w:rsidRPr="00405889">
        <w:rPr>
          <w:szCs w:val="24"/>
        </w:rPr>
        <w:t xml:space="preserve"> </w:t>
      </w:r>
      <w:proofErr w:type="spellStart"/>
      <w:r w:rsidRPr="00405889">
        <w:rPr>
          <w:szCs w:val="24"/>
        </w:rPr>
        <w:t>membawa</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mimpi</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malahan</w:t>
      </w:r>
      <w:proofErr w:type="spellEnd"/>
      <w:r w:rsidRPr="00405889">
        <w:rPr>
          <w:szCs w:val="24"/>
        </w:rPr>
        <w:t xml:space="preserve"> </w:t>
      </w:r>
      <w:proofErr w:type="spellStart"/>
      <w:r w:rsidRPr="00405889">
        <w:rPr>
          <w:szCs w:val="24"/>
        </w:rPr>
        <w:t>pelemah</w:t>
      </w:r>
      <w:proofErr w:type="spellEnd"/>
      <w:r w:rsidRPr="00405889">
        <w:rPr>
          <w:szCs w:val="24"/>
        </w:rPr>
        <w:t xml:space="preserve"> </w:t>
      </w:r>
      <w:proofErr w:type="spellStart"/>
      <w:r w:rsidRPr="00405889">
        <w:rPr>
          <w:szCs w:val="24"/>
        </w:rPr>
        <w:t>semangat</w:t>
      </w:r>
      <w:proofErr w:type="spellEnd"/>
      <w:r w:rsidRPr="00405889">
        <w:rPr>
          <w:szCs w:val="24"/>
        </w:rPr>
        <w:t xml:space="preserve"> </w:t>
      </w:r>
      <w:proofErr w:type="spellStart"/>
      <w:r w:rsidRPr="00405889">
        <w:rPr>
          <w:szCs w:val="24"/>
        </w:rPr>
        <w:t>belaka</w:t>
      </w:r>
      <w:proofErr w:type="spellEnd"/>
      <w:r w:rsidRPr="00405889">
        <w:rPr>
          <w:szCs w:val="24"/>
        </w:rPr>
        <w:t xml:space="preserve">. </w:t>
      </w:r>
      <w:proofErr w:type="spellStart"/>
      <w:r w:rsidRPr="00405889">
        <w:rPr>
          <w:szCs w:val="24"/>
        </w:rPr>
        <w:t>Semua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tergantung</w:t>
      </w:r>
      <w:proofErr w:type="spellEnd"/>
      <w:r w:rsidRPr="00405889">
        <w:rPr>
          <w:szCs w:val="24"/>
        </w:rPr>
        <w:t xml:space="preserve"> pada </w:t>
      </w:r>
      <w:proofErr w:type="spellStart"/>
      <w:r w:rsidRPr="00405889">
        <w:rPr>
          <w:szCs w:val="24"/>
        </w:rPr>
        <w:t>siapa</w:t>
      </w:r>
      <w:proofErr w:type="spellEnd"/>
      <w:r w:rsidRPr="00405889">
        <w:rPr>
          <w:szCs w:val="24"/>
        </w:rPr>
        <w:t xml:space="preserve"> yang </w:t>
      </w:r>
      <w:proofErr w:type="spellStart"/>
      <w:r w:rsidRPr="00405889">
        <w:rPr>
          <w:szCs w:val="24"/>
        </w:rPr>
        <w:t>menyerunya</w:t>
      </w:r>
      <w:proofErr w:type="spellEnd"/>
      <w:r w:rsidRPr="00405889">
        <w:rPr>
          <w:szCs w:val="24"/>
        </w:rPr>
        <w:t xml:space="preserve">. </w:t>
      </w:r>
      <w:proofErr w:type="spellStart"/>
      <w:r w:rsidRPr="00405889">
        <w:rPr>
          <w:szCs w:val="24"/>
        </w:rPr>
        <w:t>Mernissi</w:t>
      </w:r>
      <w:proofErr w:type="spellEnd"/>
      <w:r w:rsidRPr="00405889">
        <w:rPr>
          <w:szCs w:val="24"/>
        </w:rPr>
        <w:t xml:space="preserve"> juga </w:t>
      </w:r>
      <w:proofErr w:type="spellStart"/>
      <w:r w:rsidRPr="00405889">
        <w:rPr>
          <w:szCs w:val="24"/>
        </w:rPr>
        <w:t>tumbuh</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arus</w:t>
      </w:r>
      <w:proofErr w:type="spellEnd"/>
      <w:r w:rsidRPr="00405889">
        <w:rPr>
          <w:szCs w:val="24"/>
        </w:rPr>
        <w:t xml:space="preserve"> </w:t>
      </w:r>
      <w:proofErr w:type="spellStart"/>
      <w:r w:rsidRPr="00405889">
        <w:rPr>
          <w:szCs w:val="24"/>
        </w:rPr>
        <w:t>mistisisme</w:t>
      </w:r>
      <w:proofErr w:type="spellEnd"/>
      <w:r w:rsidRPr="00405889">
        <w:rPr>
          <w:szCs w:val="24"/>
        </w:rPr>
        <w:t xml:space="preserve"> Islam yang </w:t>
      </w:r>
      <w:proofErr w:type="spellStart"/>
      <w:r w:rsidRPr="00405889">
        <w:rPr>
          <w:szCs w:val="24"/>
        </w:rPr>
        <w:t>dipraktikkan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luas</w:t>
      </w:r>
      <w:proofErr w:type="spellEnd"/>
      <w:r w:rsidRPr="00405889">
        <w:rPr>
          <w:szCs w:val="24"/>
        </w:rPr>
        <w:t xml:space="preserve"> di </w:t>
      </w:r>
      <w:proofErr w:type="spellStart"/>
      <w:r w:rsidRPr="00405889">
        <w:rPr>
          <w:szCs w:val="24"/>
        </w:rPr>
        <w:t>Maroko</w:t>
      </w:r>
      <w:proofErr w:type="spellEnd"/>
      <w:r w:rsidRPr="00405889">
        <w:rPr>
          <w:szCs w:val="24"/>
        </w:rPr>
        <w:t xml:space="preserve">. </w:t>
      </w:r>
      <w:proofErr w:type="spellStart"/>
      <w:r w:rsidRPr="00405889">
        <w:rPr>
          <w:szCs w:val="24"/>
        </w:rPr>
        <w:t>Mistisisme</w:t>
      </w:r>
      <w:proofErr w:type="spellEnd"/>
      <w:r w:rsidRPr="00405889">
        <w:rPr>
          <w:szCs w:val="24"/>
        </w:rPr>
        <w:t xml:space="preserve"> yang </w:t>
      </w:r>
      <w:proofErr w:type="spellStart"/>
      <w:r w:rsidRPr="00405889">
        <w:rPr>
          <w:szCs w:val="24"/>
        </w:rPr>
        <w:t>berdampak</w:t>
      </w:r>
      <w:proofErr w:type="spellEnd"/>
      <w:r w:rsidRPr="00405889">
        <w:rPr>
          <w:szCs w:val="24"/>
        </w:rPr>
        <w:t xml:space="preserve"> </w:t>
      </w:r>
      <w:proofErr w:type="spellStart"/>
      <w:r w:rsidRPr="00405889">
        <w:rPr>
          <w:szCs w:val="24"/>
        </w:rPr>
        <w:t>buruk</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pencitraan</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perempuan</w:t>
      </w:r>
      <w:proofErr w:type="spellEnd"/>
      <w:r w:rsidRPr="00405889">
        <w:rPr>
          <w:szCs w:val="24"/>
        </w:rPr>
        <w:t xml:space="preserve"> di negeri </w:t>
      </w:r>
      <w:proofErr w:type="spellStart"/>
      <w:r w:rsidRPr="00405889">
        <w:rPr>
          <w:szCs w:val="24"/>
        </w:rPr>
        <w:t>tersebut</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pedesaan</w:t>
      </w:r>
      <w:proofErr w:type="spellEnd"/>
      <w:r w:rsidRPr="00405889">
        <w:rPr>
          <w:szCs w:val="24"/>
        </w:rPr>
        <w:t xml:space="preserve"> </w:t>
      </w:r>
      <w:proofErr w:type="spellStart"/>
      <w:r w:rsidRPr="00405889">
        <w:rPr>
          <w:szCs w:val="24"/>
        </w:rPr>
        <w:t>Maroko</w:t>
      </w:r>
      <w:proofErr w:type="spellEnd"/>
      <w:r w:rsidRPr="00405889">
        <w:rPr>
          <w:szCs w:val="24"/>
        </w:rPr>
        <w:t xml:space="preserve"> (yang pada </w:t>
      </w:r>
      <w:proofErr w:type="spellStart"/>
      <w:r w:rsidRPr="00405889">
        <w:rPr>
          <w:szCs w:val="24"/>
        </w:rPr>
        <w:t>kurun</w:t>
      </w:r>
      <w:proofErr w:type="spellEnd"/>
      <w:r w:rsidRPr="00405889">
        <w:rPr>
          <w:szCs w:val="24"/>
        </w:rPr>
        <w:t xml:space="preserve"> </w:t>
      </w:r>
      <w:proofErr w:type="spellStart"/>
      <w:r w:rsidRPr="00405889">
        <w:rPr>
          <w:szCs w:val="24"/>
        </w:rPr>
        <w:t>waktu</w:t>
      </w:r>
      <w:proofErr w:type="spellEnd"/>
      <w:r w:rsidRPr="00405889">
        <w:rPr>
          <w:szCs w:val="24"/>
        </w:rPr>
        <w:t xml:space="preserve"> </w:t>
      </w:r>
      <w:proofErr w:type="spellStart"/>
      <w:r w:rsidRPr="00405889">
        <w:rPr>
          <w:szCs w:val="24"/>
        </w:rPr>
        <w:t>tersebut</w:t>
      </w:r>
      <w:proofErr w:type="spellEnd"/>
      <w:r w:rsidRPr="00405889">
        <w:rPr>
          <w:szCs w:val="24"/>
        </w:rPr>
        <w:t xml:space="preserve">, 97 % </w:t>
      </w:r>
      <w:proofErr w:type="spellStart"/>
      <w:r w:rsidRPr="00405889">
        <w:rPr>
          <w:szCs w:val="24"/>
        </w:rPr>
        <w:t>nya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dipastikan</w:t>
      </w:r>
      <w:proofErr w:type="spellEnd"/>
      <w:r w:rsidRPr="00405889">
        <w:rPr>
          <w:szCs w:val="24"/>
        </w:rPr>
        <w:t xml:space="preserve">, </w:t>
      </w:r>
      <w:proofErr w:type="spellStart"/>
      <w:r w:rsidRPr="00405889">
        <w:rPr>
          <w:szCs w:val="24"/>
        </w:rPr>
        <w:t>masih</w:t>
      </w:r>
      <w:proofErr w:type="spellEnd"/>
      <w:r w:rsidRPr="00405889">
        <w:rPr>
          <w:szCs w:val="24"/>
        </w:rPr>
        <w:t xml:space="preserve"> </w:t>
      </w:r>
      <w:proofErr w:type="spellStart"/>
      <w:r w:rsidRPr="00405889">
        <w:rPr>
          <w:szCs w:val="24"/>
        </w:rPr>
        <w:t>buta</w:t>
      </w:r>
      <w:proofErr w:type="spellEnd"/>
      <w:r w:rsidRPr="00405889">
        <w:rPr>
          <w:szCs w:val="24"/>
        </w:rPr>
        <w:t xml:space="preserve"> </w:t>
      </w:r>
      <w:proofErr w:type="spellStart"/>
      <w:r w:rsidRPr="00405889">
        <w:rPr>
          <w:szCs w:val="24"/>
        </w:rPr>
        <w:t>huruf</w:t>
      </w:r>
      <w:proofErr w:type="spellEnd"/>
      <w:r w:rsidRPr="00405889">
        <w:rPr>
          <w:szCs w:val="24"/>
        </w:rPr>
        <w:t xml:space="preserve">), </w:t>
      </w:r>
      <w:proofErr w:type="spellStart"/>
      <w:r w:rsidRPr="00405889">
        <w:rPr>
          <w:szCs w:val="24"/>
        </w:rPr>
        <w:t>digambarkan</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makhluk</w:t>
      </w:r>
      <w:proofErr w:type="spellEnd"/>
      <w:r w:rsidRPr="00405889">
        <w:rPr>
          <w:szCs w:val="24"/>
        </w:rPr>
        <w:t xml:space="preserve"> </w:t>
      </w:r>
      <w:proofErr w:type="spellStart"/>
      <w:r w:rsidRPr="00405889">
        <w:rPr>
          <w:szCs w:val="24"/>
        </w:rPr>
        <w:t>berpikiran</w:t>
      </w:r>
      <w:proofErr w:type="spellEnd"/>
      <w:r w:rsidRPr="00405889">
        <w:rPr>
          <w:szCs w:val="24"/>
        </w:rPr>
        <w:t xml:space="preserve"> </w:t>
      </w:r>
      <w:proofErr w:type="spellStart"/>
      <w:r w:rsidRPr="00405889">
        <w:rPr>
          <w:szCs w:val="24"/>
        </w:rPr>
        <w:t>sederhana</w:t>
      </w:r>
      <w:proofErr w:type="spellEnd"/>
      <w:r w:rsidRPr="00405889">
        <w:rPr>
          <w:szCs w:val="24"/>
        </w:rPr>
        <w:t xml:space="preserve"> yang </w:t>
      </w:r>
      <w:proofErr w:type="spellStart"/>
      <w:r w:rsidRPr="00405889">
        <w:rPr>
          <w:szCs w:val="24"/>
        </w:rPr>
        <w:t>menyukai</w:t>
      </w:r>
      <w:proofErr w:type="spellEnd"/>
      <w:r w:rsidRPr="00405889">
        <w:rPr>
          <w:szCs w:val="24"/>
        </w:rPr>
        <w:t xml:space="preserve"> </w:t>
      </w:r>
      <w:proofErr w:type="spellStart"/>
      <w:r w:rsidRPr="00405889">
        <w:rPr>
          <w:szCs w:val="24"/>
        </w:rPr>
        <w:t>takhayul</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mampu</w:t>
      </w:r>
      <w:proofErr w:type="spellEnd"/>
      <w:r w:rsidRPr="00405889">
        <w:rPr>
          <w:szCs w:val="24"/>
        </w:rPr>
        <w:t xml:space="preserve"> </w:t>
      </w:r>
      <w:proofErr w:type="spellStart"/>
      <w:r w:rsidRPr="00405889">
        <w:rPr>
          <w:szCs w:val="24"/>
        </w:rPr>
        <w:t>berpikir</w:t>
      </w:r>
      <w:proofErr w:type="spellEnd"/>
      <w:r w:rsidRPr="00405889">
        <w:rPr>
          <w:szCs w:val="24"/>
        </w:rPr>
        <w:t xml:space="preserve"> </w:t>
      </w:r>
      <w:proofErr w:type="spellStart"/>
      <w:r w:rsidRPr="00405889">
        <w:rPr>
          <w:szCs w:val="24"/>
        </w:rPr>
        <w:t>canggih</w:t>
      </w:r>
      <w:proofErr w:type="spellEnd"/>
      <w:r w:rsidRPr="00405889">
        <w:rPr>
          <w:szCs w:val="24"/>
        </w:rPr>
        <w:t xml:space="preserve">, dan </w:t>
      </w:r>
      <w:proofErr w:type="spellStart"/>
      <w:r w:rsidRPr="00405889">
        <w:rPr>
          <w:szCs w:val="24"/>
        </w:rPr>
        <w:t>selalu</w:t>
      </w:r>
      <w:proofErr w:type="spellEnd"/>
      <w:r w:rsidRPr="00405889">
        <w:rPr>
          <w:szCs w:val="24"/>
        </w:rPr>
        <w:t xml:space="preserve"> </w:t>
      </w:r>
      <w:proofErr w:type="spellStart"/>
      <w:r w:rsidRPr="00405889">
        <w:rPr>
          <w:szCs w:val="24"/>
        </w:rPr>
        <w:t>tenggelam</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mistisisme</w:t>
      </w:r>
      <w:proofErr w:type="spellEnd"/>
      <w:r w:rsidRPr="00405889">
        <w:rPr>
          <w:szCs w:val="24"/>
        </w:rPr>
        <w:t xml:space="preserve"> </w:t>
      </w:r>
      <w:proofErr w:type="spellStart"/>
      <w:r w:rsidRPr="00405889">
        <w:rPr>
          <w:szCs w:val="24"/>
        </w:rPr>
        <w:t>esoterik</w:t>
      </w:r>
      <w:proofErr w:type="spellEnd"/>
      <w:r w:rsidRPr="00405889">
        <w:rPr>
          <w:szCs w:val="24"/>
        </w:rPr>
        <w:t xml:space="preserve">. </w:t>
      </w:r>
      <w:proofErr w:type="spellStart"/>
      <w:r w:rsidRPr="00405889">
        <w:rPr>
          <w:szCs w:val="24"/>
        </w:rPr>
        <w:t>Pandangan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mendapat</w:t>
      </w:r>
      <w:proofErr w:type="spellEnd"/>
      <w:r w:rsidRPr="00405889">
        <w:rPr>
          <w:szCs w:val="24"/>
        </w:rPr>
        <w:t xml:space="preserve"> </w:t>
      </w:r>
      <w:proofErr w:type="spellStart"/>
      <w:r w:rsidRPr="00405889">
        <w:rPr>
          <w:szCs w:val="24"/>
        </w:rPr>
        <w:t>dukungan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pesatnya</w:t>
      </w:r>
      <w:proofErr w:type="spellEnd"/>
      <w:r w:rsidRPr="00405889">
        <w:rPr>
          <w:szCs w:val="24"/>
        </w:rPr>
        <w:t xml:space="preserve"> </w:t>
      </w:r>
      <w:proofErr w:type="spellStart"/>
      <w:r w:rsidRPr="00405889">
        <w:rPr>
          <w:szCs w:val="24"/>
        </w:rPr>
        <w:t>perkembangan</w:t>
      </w:r>
      <w:proofErr w:type="spellEnd"/>
      <w:r w:rsidRPr="00405889">
        <w:rPr>
          <w:szCs w:val="24"/>
        </w:rPr>
        <w:t xml:space="preserve"> </w:t>
      </w:r>
      <w:proofErr w:type="spellStart"/>
      <w:r w:rsidRPr="00405889">
        <w:rPr>
          <w:szCs w:val="24"/>
        </w:rPr>
        <w:t>industrialisasi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ekonomi</w:t>
      </w:r>
      <w:proofErr w:type="spellEnd"/>
      <w:r w:rsidRPr="00405889">
        <w:rPr>
          <w:szCs w:val="24"/>
        </w:rPr>
        <w:t xml:space="preserve"> Dunia </w:t>
      </w:r>
      <w:proofErr w:type="spellStart"/>
      <w:r w:rsidRPr="00405889">
        <w:rPr>
          <w:szCs w:val="24"/>
        </w:rPr>
        <w:t>Ketiga</w:t>
      </w:r>
      <w:proofErr w:type="spellEnd"/>
      <w:r w:rsidRPr="00405889">
        <w:rPr>
          <w:szCs w:val="24"/>
        </w:rPr>
        <w:t xml:space="preserve">, </w:t>
      </w:r>
      <w:proofErr w:type="spellStart"/>
      <w:r w:rsidRPr="00405889">
        <w:rPr>
          <w:szCs w:val="24"/>
        </w:rPr>
        <w:t>termasuk</w:t>
      </w:r>
      <w:proofErr w:type="spellEnd"/>
      <w:r w:rsidRPr="00405889">
        <w:rPr>
          <w:szCs w:val="24"/>
        </w:rPr>
        <w:t xml:space="preserve"> </w:t>
      </w:r>
      <w:proofErr w:type="spellStart"/>
      <w:r w:rsidRPr="00405889">
        <w:rPr>
          <w:szCs w:val="24"/>
        </w:rPr>
        <w:t>Maroko</w:t>
      </w:r>
      <w:proofErr w:type="spellEnd"/>
      <w:r w:rsidRPr="00405889">
        <w:rPr>
          <w:szCs w:val="24"/>
        </w:rPr>
        <w:t xml:space="preserve"> (</w:t>
      </w:r>
      <w:proofErr w:type="spellStart"/>
      <w:r w:rsidRPr="00405889">
        <w:rPr>
          <w:szCs w:val="24"/>
        </w:rPr>
        <w:t>Mernissi</w:t>
      </w:r>
      <w:proofErr w:type="spellEnd"/>
      <w:r w:rsidRPr="00405889">
        <w:rPr>
          <w:szCs w:val="24"/>
        </w:rPr>
        <w:t>, 1999: 70).</w:t>
      </w:r>
    </w:p>
    <w:p w14:paraId="7B5F4ED0" w14:textId="77777777" w:rsidR="00141826" w:rsidRPr="00405889" w:rsidRDefault="00141826" w:rsidP="00405889">
      <w:pPr>
        <w:pStyle w:val="DaftarParagraf"/>
        <w:spacing w:after="278" w:line="360" w:lineRule="auto"/>
        <w:ind w:firstLine="720"/>
        <w:rPr>
          <w:szCs w:val="24"/>
        </w:rPr>
      </w:pPr>
      <w:proofErr w:type="spellStart"/>
      <w:r w:rsidRPr="00405889">
        <w:rPr>
          <w:szCs w:val="24"/>
        </w:rPr>
        <w:t>Untungnya</w:t>
      </w:r>
      <w:proofErr w:type="spellEnd"/>
      <w:r w:rsidRPr="00405889">
        <w:rPr>
          <w:szCs w:val="24"/>
        </w:rPr>
        <w:t xml:space="preserve">, </w:t>
      </w:r>
      <w:proofErr w:type="spellStart"/>
      <w:r w:rsidRPr="00405889">
        <w:rPr>
          <w:szCs w:val="24"/>
        </w:rPr>
        <w:t>meskipun</w:t>
      </w:r>
      <w:proofErr w:type="spellEnd"/>
      <w:r w:rsidRPr="00405889">
        <w:rPr>
          <w:szCs w:val="24"/>
        </w:rPr>
        <w:t xml:space="preserve"> </w:t>
      </w:r>
      <w:proofErr w:type="spellStart"/>
      <w:r w:rsidRPr="00405889">
        <w:rPr>
          <w:szCs w:val="24"/>
        </w:rPr>
        <w:t>keluarganya</w:t>
      </w:r>
      <w:proofErr w:type="spellEnd"/>
      <w:r w:rsidRPr="00405889">
        <w:rPr>
          <w:szCs w:val="24"/>
        </w:rPr>
        <w:t xml:space="preserve"> </w:t>
      </w:r>
      <w:proofErr w:type="spellStart"/>
      <w:r w:rsidRPr="00405889">
        <w:rPr>
          <w:szCs w:val="24"/>
        </w:rPr>
        <w:t>setia</w:t>
      </w:r>
      <w:proofErr w:type="spellEnd"/>
      <w:r w:rsidRPr="00405889">
        <w:rPr>
          <w:szCs w:val="24"/>
        </w:rPr>
        <w:t xml:space="preserve"> pada </w:t>
      </w:r>
      <w:proofErr w:type="spellStart"/>
      <w:r w:rsidRPr="00405889">
        <w:rPr>
          <w:szCs w:val="24"/>
        </w:rPr>
        <w:t>tradisi</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cukup</w:t>
      </w:r>
      <w:proofErr w:type="spellEnd"/>
      <w:r w:rsidRPr="00405889">
        <w:rPr>
          <w:szCs w:val="24"/>
        </w:rPr>
        <w:t xml:space="preserve"> punya </w:t>
      </w:r>
      <w:proofErr w:type="spellStart"/>
      <w:r w:rsidRPr="00405889">
        <w:rPr>
          <w:szCs w:val="24"/>
        </w:rPr>
        <w:t>pandangan</w:t>
      </w:r>
      <w:proofErr w:type="spellEnd"/>
      <w:r w:rsidRPr="00405889">
        <w:rPr>
          <w:szCs w:val="24"/>
        </w:rPr>
        <w:t xml:space="preserve"> </w:t>
      </w:r>
      <w:proofErr w:type="spellStart"/>
      <w:r w:rsidRPr="00405889">
        <w:rPr>
          <w:szCs w:val="24"/>
        </w:rPr>
        <w:t>jauh</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depan</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menyekolahkannya</w:t>
      </w:r>
      <w:proofErr w:type="spellEnd"/>
      <w:r w:rsidRPr="00405889">
        <w:rPr>
          <w:szCs w:val="24"/>
        </w:rPr>
        <w:t xml:space="preserve"> di salah </w:t>
      </w:r>
      <w:proofErr w:type="spellStart"/>
      <w:r w:rsidRPr="00405889">
        <w:rPr>
          <w:szCs w:val="24"/>
        </w:rPr>
        <w:t>satu</w:t>
      </w:r>
      <w:proofErr w:type="spellEnd"/>
      <w:r w:rsidRPr="00405889">
        <w:rPr>
          <w:szCs w:val="24"/>
        </w:rPr>
        <w:t xml:space="preserve"> </w:t>
      </w:r>
      <w:proofErr w:type="spellStart"/>
      <w:r w:rsidRPr="00405889">
        <w:rPr>
          <w:szCs w:val="24"/>
        </w:rPr>
        <w:t>sekolah</w:t>
      </w:r>
      <w:proofErr w:type="spellEnd"/>
      <w:r w:rsidRPr="00405889">
        <w:rPr>
          <w:szCs w:val="24"/>
        </w:rPr>
        <w:t xml:space="preserve"> </w:t>
      </w:r>
      <w:proofErr w:type="spellStart"/>
      <w:r w:rsidRPr="00405889">
        <w:rPr>
          <w:szCs w:val="24"/>
        </w:rPr>
        <w:t>Prancis</w:t>
      </w:r>
      <w:proofErr w:type="spellEnd"/>
      <w:r w:rsidRPr="00405889">
        <w:rPr>
          <w:szCs w:val="24"/>
        </w:rPr>
        <w:t xml:space="preserve"> Arab modern </w:t>
      </w:r>
      <w:proofErr w:type="spellStart"/>
      <w:r w:rsidRPr="00405889">
        <w:rPr>
          <w:szCs w:val="24"/>
        </w:rPr>
        <w:t>pertama</w:t>
      </w:r>
      <w:proofErr w:type="spellEnd"/>
      <w:r w:rsidRPr="00405889">
        <w:rPr>
          <w:szCs w:val="24"/>
        </w:rPr>
        <w:t xml:space="preserve"> di Fez. Fatima </w:t>
      </w:r>
      <w:proofErr w:type="spellStart"/>
      <w:r w:rsidRPr="00405889">
        <w:rPr>
          <w:szCs w:val="24"/>
        </w:rPr>
        <w:t>menyelesaikan</w:t>
      </w:r>
      <w:proofErr w:type="spellEnd"/>
      <w:r w:rsidRPr="00405889">
        <w:rPr>
          <w:szCs w:val="24"/>
        </w:rPr>
        <w:t xml:space="preserve"> </w:t>
      </w:r>
      <w:proofErr w:type="spellStart"/>
      <w:r w:rsidRPr="00405889">
        <w:rPr>
          <w:szCs w:val="24"/>
        </w:rPr>
        <w:t>pendidikannya</w:t>
      </w:r>
      <w:proofErr w:type="spellEnd"/>
      <w:r w:rsidRPr="00405889">
        <w:rPr>
          <w:szCs w:val="24"/>
        </w:rPr>
        <w:t xml:space="preserve"> di </w:t>
      </w:r>
      <w:proofErr w:type="spellStart"/>
      <w:r w:rsidRPr="00405889">
        <w:rPr>
          <w:szCs w:val="24"/>
        </w:rPr>
        <w:t>bidang</w:t>
      </w:r>
      <w:proofErr w:type="spellEnd"/>
      <w:r w:rsidRPr="00405889">
        <w:rPr>
          <w:szCs w:val="24"/>
        </w:rPr>
        <w:t xml:space="preserve"> </w:t>
      </w:r>
      <w:proofErr w:type="spellStart"/>
      <w:r w:rsidRPr="00405889">
        <w:rPr>
          <w:szCs w:val="24"/>
        </w:rPr>
        <w:t>Ilmu</w:t>
      </w:r>
      <w:proofErr w:type="spellEnd"/>
      <w:r w:rsidRPr="00405889">
        <w:rPr>
          <w:szCs w:val="24"/>
        </w:rPr>
        <w:t xml:space="preserve"> </w:t>
      </w:r>
      <w:proofErr w:type="spellStart"/>
      <w:r w:rsidRPr="00405889">
        <w:rPr>
          <w:szCs w:val="24"/>
        </w:rPr>
        <w:t>politik</w:t>
      </w:r>
      <w:proofErr w:type="spellEnd"/>
      <w:r w:rsidRPr="00405889">
        <w:rPr>
          <w:szCs w:val="24"/>
        </w:rPr>
        <w:t xml:space="preserve"> dan </w:t>
      </w:r>
      <w:proofErr w:type="spellStart"/>
      <w:r w:rsidRPr="00405889">
        <w:rPr>
          <w:szCs w:val="24"/>
        </w:rPr>
        <w:t>sosiologi</w:t>
      </w:r>
      <w:proofErr w:type="spellEnd"/>
      <w:r w:rsidRPr="00405889">
        <w:rPr>
          <w:szCs w:val="24"/>
        </w:rPr>
        <w:t xml:space="preserve"> </w:t>
      </w:r>
      <w:proofErr w:type="spellStart"/>
      <w:r w:rsidRPr="00405889">
        <w:rPr>
          <w:szCs w:val="24"/>
        </w:rPr>
        <w:t>dari</w:t>
      </w:r>
      <w:proofErr w:type="spellEnd"/>
      <w:r w:rsidRPr="00405889">
        <w:rPr>
          <w:szCs w:val="24"/>
        </w:rPr>
        <w:t xml:space="preserve"> Muhammad V University di Rabat, </w:t>
      </w:r>
      <w:proofErr w:type="spellStart"/>
      <w:r w:rsidRPr="00405889">
        <w:rPr>
          <w:szCs w:val="24"/>
        </w:rPr>
        <w:t>Maroko</w:t>
      </w:r>
      <w:proofErr w:type="spellEnd"/>
      <w:r w:rsidRPr="00405889">
        <w:rPr>
          <w:szCs w:val="24"/>
        </w:rPr>
        <w:t xml:space="preserve"> (</w:t>
      </w:r>
      <w:proofErr w:type="spellStart"/>
      <w:r w:rsidRPr="00405889">
        <w:rPr>
          <w:szCs w:val="24"/>
        </w:rPr>
        <w:t>Mernissi</w:t>
      </w:r>
      <w:proofErr w:type="spellEnd"/>
      <w:r w:rsidRPr="00405889">
        <w:rPr>
          <w:szCs w:val="24"/>
        </w:rPr>
        <w:t xml:space="preserve">, 1995: 363). Lalu pada </w:t>
      </w:r>
      <w:proofErr w:type="spellStart"/>
      <w:r w:rsidRPr="00405889">
        <w:rPr>
          <w:szCs w:val="24"/>
        </w:rPr>
        <w:t>tahun</w:t>
      </w:r>
      <w:proofErr w:type="spellEnd"/>
      <w:r w:rsidRPr="00405889">
        <w:rPr>
          <w:szCs w:val="24"/>
        </w:rPr>
        <w:t xml:space="preserve"> 1974-1980, </w:t>
      </w:r>
      <w:proofErr w:type="spellStart"/>
      <w:r w:rsidRPr="00405889">
        <w:rPr>
          <w:szCs w:val="24"/>
        </w:rPr>
        <w:t>ia</w:t>
      </w:r>
      <w:proofErr w:type="spellEnd"/>
      <w:r w:rsidRPr="00405889">
        <w:rPr>
          <w:szCs w:val="24"/>
        </w:rPr>
        <w:t xml:space="preserve"> </w:t>
      </w:r>
      <w:proofErr w:type="spellStart"/>
      <w:r w:rsidRPr="00405889">
        <w:rPr>
          <w:szCs w:val="24"/>
        </w:rPr>
        <w:t>mengajar</w:t>
      </w:r>
      <w:proofErr w:type="spellEnd"/>
      <w:r w:rsidRPr="00405889">
        <w:rPr>
          <w:szCs w:val="24"/>
        </w:rPr>
        <w:t xml:space="preserve"> di universitas </w:t>
      </w:r>
      <w:proofErr w:type="spellStart"/>
      <w:r w:rsidRPr="00405889">
        <w:rPr>
          <w:szCs w:val="24"/>
        </w:rPr>
        <w:t>tersebut</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bekerja</w:t>
      </w:r>
      <w:proofErr w:type="spellEnd"/>
      <w:r w:rsidRPr="00405889">
        <w:rPr>
          <w:szCs w:val="24"/>
        </w:rPr>
        <w:t xml:space="preserve"> di </w:t>
      </w:r>
      <w:proofErr w:type="spellStart"/>
      <w:r w:rsidRPr="00405889">
        <w:rPr>
          <w:szCs w:val="24"/>
        </w:rPr>
        <w:t>Inggris</w:t>
      </w:r>
      <w:proofErr w:type="spellEnd"/>
      <w:r w:rsidRPr="00405889">
        <w:rPr>
          <w:szCs w:val="24"/>
        </w:rPr>
        <w:t xml:space="preserve"> dan </w:t>
      </w:r>
      <w:proofErr w:type="spellStart"/>
      <w:r w:rsidRPr="00405889">
        <w:rPr>
          <w:szCs w:val="24"/>
        </w:rPr>
        <w:t>Prancis</w:t>
      </w:r>
      <w:proofErr w:type="spellEnd"/>
      <w:r w:rsidRPr="00405889">
        <w:rPr>
          <w:szCs w:val="24"/>
        </w:rPr>
        <w:t xml:space="preserve">, </w:t>
      </w:r>
      <w:proofErr w:type="spellStart"/>
      <w:r w:rsidRPr="00405889">
        <w:rPr>
          <w:szCs w:val="24"/>
        </w:rPr>
        <w:t>lalu</w:t>
      </w:r>
      <w:proofErr w:type="spellEnd"/>
      <w:r w:rsidRPr="00405889">
        <w:rPr>
          <w:szCs w:val="24"/>
        </w:rPr>
        <w:t xml:space="preserve"> </w:t>
      </w:r>
      <w:proofErr w:type="spellStart"/>
      <w:r w:rsidRPr="00405889">
        <w:rPr>
          <w:szCs w:val="24"/>
        </w:rPr>
        <w:t>berlabuh</w:t>
      </w:r>
      <w:proofErr w:type="spellEnd"/>
      <w:r w:rsidRPr="00405889">
        <w:rPr>
          <w:szCs w:val="24"/>
        </w:rPr>
        <w:t xml:space="preserve"> di Amerika </w:t>
      </w:r>
      <w:proofErr w:type="spellStart"/>
      <w:r w:rsidRPr="00405889">
        <w:rPr>
          <w:szCs w:val="24"/>
        </w:rPr>
        <w:t>Serikat</w:t>
      </w:r>
      <w:proofErr w:type="spellEnd"/>
      <w:r w:rsidRPr="00405889">
        <w:rPr>
          <w:szCs w:val="24"/>
        </w:rPr>
        <w:t xml:space="preserve">, di mana </w:t>
      </w:r>
      <w:proofErr w:type="spellStart"/>
      <w:r w:rsidRPr="00405889">
        <w:rPr>
          <w:szCs w:val="24"/>
        </w:rPr>
        <w:t>ia</w:t>
      </w:r>
      <w:proofErr w:type="spellEnd"/>
      <w:r w:rsidRPr="00405889">
        <w:rPr>
          <w:szCs w:val="24"/>
        </w:rPr>
        <w:t xml:space="preserve"> </w:t>
      </w:r>
      <w:proofErr w:type="spellStart"/>
      <w:r w:rsidRPr="00405889">
        <w:rPr>
          <w:szCs w:val="24"/>
        </w:rPr>
        <w:t>mendapat</w:t>
      </w:r>
      <w:proofErr w:type="spellEnd"/>
      <w:r w:rsidRPr="00405889">
        <w:rPr>
          <w:szCs w:val="24"/>
        </w:rPr>
        <w:t xml:space="preserve"> </w:t>
      </w:r>
      <w:proofErr w:type="spellStart"/>
      <w:r w:rsidRPr="00405889">
        <w:rPr>
          <w:szCs w:val="24"/>
        </w:rPr>
        <w:t>beasiswa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menempuh</w:t>
      </w:r>
      <w:proofErr w:type="spellEnd"/>
      <w:r w:rsidRPr="00405889">
        <w:rPr>
          <w:szCs w:val="24"/>
        </w:rPr>
        <w:t xml:space="preserve"> </w:t>
      </w:r>
      <w:proofErr w:type="spellStart"/>
      <w:r w:rsidRPr="00405889">
        <w:rPr>
          <w:szCs w:val="24"/>
        </w:rPr>
        <w:t>studi</w:t>
      </w:r>
      <w:proofErr w:type="spellEnd"/>
      <w:r w:rsidRPr="00405889">
        <w:rPr>
          <w:szCs w:val="24"/>
        </w:rPr>
        <w:t xml:space="preserve"> doctoral (Ahmad, 1992: 172). </w:t>
      </w:r>
      <w:proofErr w:type="spellStart"/>
      <w:r w:rsidRPr="00405889">
        <w:rPr>
          <w:szCs w:val="24"/>
        </w:rPr>
        <w:t>Ia</w:t>
      </w:r>
      <w:proofErr w:type="spellEnd"/>
      <w:r w:rsidRPr="00405889">
        <w:rPr>
          <w:szCs w:val="24"/>
        </w:rPr>
        <w:t xml:space="preserve"> </w:t>
      </w:r>
      <w:proofErr w:type="spellStart"/>
      <w:r w:rsidRPr="00405889">
        <w:rPr>
          <w:szCs w:val="24"/>
        </w:rPr>
        <w:t>sempat</w:t>
      </w:r>
      <w:proofErr w:type="spellEnd"/>
      <w:r w:rsidRPr="00405889">
        <w:rPr>
          <w:szCs w:val="24"/>
        </w:rPr>
        <w:t xml:space="preserve"> juga </w:t>
      </w:r>
      <w:proofErr w:type="spellStart"/>
      <w:r w:rsidRPr="00405889">
        <w:rPr>
          <w:szCs w:val="24"/>
        </w:rPr>
        <w:t>menjadi</w:t>
      </w:r>
      <w:proofErr w:type="spellEnd"/>
      <w:r w:rsidRPr="00405889">
        <w:rPr>
          <w:szCs w:val="24"/>
        </w:rPr>
        <w:t xml:space="preserve"> </w:t>
      </w:r>
      <w:proofErr w:type="spellStart"/>
      <w:r w:rsidRPr="00405889">
        <w:rPr>
          <w:szCs w:val="24"/>
        </w:rPr>
        <w:t>dosen</w:t>
      </w:r>
      <w:proofErr w:type="spellEnd"/>
      <w:r w:rsidRPr="00405889">
        <w:rPr>
          <w:szCs w:val="24"/>
        </w:rPr>
        <w:t xml:space="preserve"> </w:t>
      </w:r>
      <w:proofErr w:type="spellStart"/>
      <w:r w:rsidRPr="00405889">
        <w:rPr>
          <w:szCs w:val="24"/>
        </w:rPr>
        <w:t>tamu</w:t>
      </w:r>
      <w:proofErr w:type="spellEnd"/>
      <w:r w:rsidRPr="00405889">
        <w:rPr>
          <w:szCs w:val="24"/>
        </w:rPr>
        <w:t xml:space="preserve"> di Universitas California </w:t>
      </w:r>
      <w:proofErr w:type="spellStart"/>
      <w:r w:rsidRPr="00405889">
        <w:rPr>
          <w:szCs w:val="24"/>
        </w:rPr>
        <w:t>Barkeley</w:t>
      </w:r>
      <w:proofErr w:type="spellEnd"/>
      <w:r w:rsidRPr="00405889">
        <w:rPr>
          <w:szCs w:val="24"/>
        </w:rPr>
        <w:t xml:space="preserve"> dan Harvard. </w:t>
      </w:r>
      <w:proofErr w:type="spellStart"/>
      <w:r w:rsidRPr="00405889">
        <w:rPr>
          <w:szCs w:val="24"/>
        </w:rPr>
        <w:t>Jabatan</w:t>
      </w:r>
      <w:proofErr w:type="spellEnd"/>
      <w:r w:rsidRPr="00405889">
        <w:rPr>
          <w:szCs w:val="24"/>
        </w:rPr>
        <w:t xml:space="preserve"> lain yang </w:t>
      </w:r>
      <w:proofErr w:type="spellStart"/>
      <w:r w:rsidRPr="00405889">
        <w:rPr>
          <w:szCs w:val="24"/>
        </w:rPr>
        <w:t>sempat</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pegang</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konsultan</w:t>
      </w:r>
      <w:proofErr w:type="spellEnd"/>
      <w:r w:rsidRPr="00405889">
        <w:rPr>
          <w:szCs w:val="24"/>
        </w:rPr>
        <w:t xml:space="preserve"> pada United Nations Agencies dan </w:t>
      </w:r>
      <w:proofErr w:type="spellStart"/>
      <w:r w:rsidRPr="00405889">
        <w:rPr>
          <w:szCs w:val="24"/>
        </w:rPr>
        <w:t>aktif</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gerakan</w:t>
      </w:r>
      <w:proofErr w:type="spellEnd"/>
      <w:r w:rsidRPr="00405889">
        <w:rPr>
          <w:szCs w:val="24"/>
        </w:rPr>
        <w:t xml:space="preserve"> Pan Arab Women Solidarity Association, </w:t>
      </w:r>
      <w:proofErr w:type="spellStart"/>
      <w:r w:rsidRPr="00405889">
        <w:rPr>
          <w:szCs w:val="24"/>
        </w:rPr>
        <w:t>sebuah</w:t>
      </w:r>
      <w:proofErr w:type="spellEnd"/>
      <w:r w:rsidRPr="00405889">
        <w:rPr>
          <w:szCs w:val="24"/>
        </w:rPr>
        <w:t xml:space="preserve"> </w:t>
      </w:r>
      <w:proofErr w:type="spellStart"/>
      <w:r w:rsidRPr="00405889">
        <w:rPr>
          <w:szCs w:val="24"/>
        </w:rPr>
        <w:t>lembaga</w:t>
      </w:r>
      <w:proofErr w:type="spellEnd"/>
      <w:r w:rsidRPr="00405889">
        <w:rPr>
          <w:szCs w:val="24"/>
        </w:rPr>
        <w:t xml:space="preserve"> social yang </w:t>
      </w:r>
      <w:proofErr w:type="spellStart"/>
      <w:r w:rsidRPr="00405889">
        <w:rPr>
          <w:szCs w:val="24"/>
        </w:rPr>
        <w:t>bergerak</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perjuangan</w:t>
      </w:r>
      <w:proofErr w:type="spellEnd"/>
      <w:r w:rsidRPr="00405889">
        <w:rPr>
          <w:szCs w:val="24"/>
        </w:rPr>
        <w:t xml:space="preserve"> </w:t>
      </w:r>
      <w:proofErr w:type="spellStart"/>
      <w:r w:rsidRPr="00405889">
        <w:rPr>
          <w:szCs w:val="24"/>
        </w:rPr>
        <w:t>hakhak</w:t>
      </w:r>
      <w:proofErr w:type="spellEnd"/>
      <w:r w:rsidRPr="00405889">
        <w:rPr>
          <w:szCs w:val="24"/>
        </w:rPr>
        <w:t xml:space="preserve"> </w:t>
      </w:r>
      <w:proofErr w:type="spellStart"/>
      <w:r w:rsidRPr="00405889">
        <w:rPr>
          <w:szCs w:val="24"/>
        </w:rPr>
        <w:t>perempuan</w:t>
      </w:r>
      <w:proofErr w:type="spellEnd"/>
      <w:r w:rsidRPr="00405889">
        <w:rPr>
          <w:szCs w:val="24"/>
        </w:rPr>
        <w:t xml:space="preserve"> di </w:t>
      </w:r>
      <w:proofErr w:type="spellStart"/>
      <w:r w:rsidRPr="00405889">
        <w:rPr>
          <w:szCs w:val="24"/>
        </w:rPr>
        <w:t>kawasan</w:t>
      </w:r>
      <w:proofErr w:type="spellEnd"/>
      <w:r w:rsidRPr="00405889">
        <w:rPr>
          <w:szCs w:val="24"/>
        </w:rPr>
        <w:t xml:space="preserve"> Arab (</w:t>
      </w:r>
      <w:proofErr w:type="spellStart"/>
      <w:r w:rsidRPr="00405889">
        <w:rPr>
          <w:szCs w:val="24"/>
        </w:rPr>
        <w:t>Mernissi</w:t>
      </w:r>
      <w:proofErr w:type="spellEnd"/>
      <w:r w:rsidRPr="00405889">
        <w:rPr>
          <w:szCs w:val="24"/>
        </w:rPr>
        <w:t>, 2000).</w:t>
      </w:r>
    </w:p>
    <w:p w14:paraId="7DBE42C9" w14:textId="77777777" w:rsidR="009B5397" w:rsidRDefault="00141826" w:rsidP="009B5397">
      <w:pPr>
        <w:pStyle w:val="DaftarParagraf"/>
        <w:spacing w:after="278" w:line="360" w:lineRule="auto"/>
        <w:ind w:firstLine="720"/>
        <w:rPr>
          <w:szCs w:val="24"/>
        </w:rPr>
      </w:pPr>
      <w:proofErr w:type="spellStart"/>
      <w:r w:rsidRPr="00405889">
        <w:rPr>
          <w:szCs w:val="24"/>
        </w:rPr>
        <w:t>Berdasarkan</w:t>
      </w:r>
      <w:proofErr w:type="spellEnd"/>
      <w:r w:rsidRPr="00405889">
        <w:rPr>
          <w:szCs w:val="24"/>
        </w:rPr>
        <w:t xml:space="preserve"> </w:t>
      </w:r>
      <w:proofErr w:type="spellStart"/>
      <w:r w:rsidRPr="00405889">
        <w:rPr>
          <w:szCs w:val="24"/>
        </w:rPr>
        <w:t>biografi</w:t>
      </w:r>
      <w:proofErr w:type="spellEnd"/>
      <w:r w:rsidRPr="00405889">
        <w:rPr>
          <w:szCs w:val="24"/>
        </w:rPr>
        <w:t xml:space="preserve"> dan </w:t>
      </w:r>
      <w:proofErr w:type="spellStart"/>
      <w:r w:rsidRPr="00405889">
        <w:rPr>
          <w:szCs w:val="24"/>
        </w:rPr>
        <w:t>karier</w:t>
      </w:r>
      <w:proofErr w:type="spellEnd"/>
      <w:r w:rsidRPr="00405889">
        <w:rPr>
          <w:szCs w:val="24"/>
        </w:rPr>
        <w:t xml:space="preserve"> </w:t>
      </w:r>
      <w:proofErr w:type="spellStart"/>
      <w:r w:rsidRPr="00405889">
        <w:rPr>
          <w:szCs w:val="24"/>
        </w:rPr>
        <w:t>intelektual</w:t>
      </w:r>
      <w:proofErr w:type="spellEnd"/>
      <w:r w:rsidRPr="00405889">
        <w:rPr>
          <w:szCs w:val="24"/>
        </w:rPr>
        <w:t xml:space="preserve"> </w:t>
      </w:r>
      <w:proofErr w:type="spellStart"/>
      <w:r w:rsidRPr="00405889">
        <w:rPr>
          <w:szCs w:val="24"/>
        </w:rPr>
        <w:t>singkat</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diamati</w:t>
      </w:r>
      <w:proofErr w:type="spellEnd"/>
      <w:r w:rsidRPr="00405889">
        <w:rPr>
          <w:szCs w:val="24"/>
        </w:rPr>
        <w:t xml:space="preserve">, </w:t>
      </w:r>
      <w:proofErr w:type="spellStart"/>
      <w:r w:rsidRPr="00405889">
        <w:rPr>
          <w:szCs w:val="24"/>
        </w:rPr>
        <w:t>Mernissi</w:t>
      </w:r>
      <w:proofErr w:type="spellEnd"/>
      <w:r w:rsidRPr="00405889">
        <w:rPr>
          <w:szCs w:val="24"/>
        </w:rPr>
        <w:t xml:space="preserve"> </w:t>
      </w:r>
      <w:proofErr w:type="spellStart"/>
      <w:r w:rsidRPr="00405889">
        <w:rPr>
          <w:szCs w:val="24"/>
        </w:rPr>
        <w:t>mempunyai</w:t>
      </w:r>
      <w:proofErr w:type="spellEnd"/>
      <w:r w:rsidRPr="00405889">
        <w:rPr>
          <w:szCs w:val="24"/>
        </w:rPr>
        <w:t xml:space="preserve"> </w:t>
      </w:r>
      <w:proofErr w:type="spellStart"/>
      <w:r w:rsidRPr="00405889">
        <w:rPr>
          <w:szCs w:val="24"/>
        </w:rPr>
        <w:t>kemauan</w:t>
      </w:r>
      <w:proofErr w:type="spellEnd"/>
      <w:r w:rsidRPr="00405889">
        <w:rPr>
          <w:szCs w:val="24"/>
        </w:rPr>
        <w:t xml:space="preserve"> yang </w:t>
      </w:r>
      <w:proofErr w:type="spellStart"/>
      <w:r w:rsidRPr="00405889">
        <w:rPr>
          <w:szCs w:val="24"/>
        </w:rPr>
        <w:t>kuat</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mengetahui</w:t>
      </w:r>
      <w:proofErr w:type="spellEnd"/>
      <w:r w:rsidRPr="00405889">
        <w:rPr>
          <w:szCs w:val="24"/>
        </w:rPr>
        <w:t xml:space="preserve"> </w:t>
      </w:r>
      <w:proofErr w:type="spellStart"/>
      <w:r w:rsidRPr="00405889">
        <w:rPr>
          <w:szCs w:val="24"/>
        </w:rPr>
        <w:t>doktrin</w:t>
      </w:r>
      <w:proofErr w:type="spellEnd"/>
      <w:r w:rsidRPr="00405889">
        <w:rPr>
          <w:szCs w:val="24"/>
        </w:rPr>
        <w:t xml:space="preserve"> agama </w:t>
      </w:r>
      <w:proofErr w:type="spellStart"/>
      <w:r w:rsidRPr="00405889">
        <w:rPr>
          <w:szCs w:val="24"/>
        </w:rPr>
        <w:t>berkenaan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relasi</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laki-laki</w:t>
      </w:r>
      <w:proofErr w:type="spellEnd"/>
      <w:r w:rsidRPr="00405889">
        <w:rPr>
          <w:szCs w:val="24"/>
        </w:rPr>
        <w:t xml:space="preserve"> dan </w:t>
      </w:r>
      <w:proofErr w:type="spellStart"/>
      <w:r w:rsidRPr="00405889">
        <w:rPr>
          <w:szCs w:val="24"/>
        </w:rPr>
        <w:t>perempuan</w:t>
      </w:r>
      <w:proofErr w:type="spellEnd"/>
      <w:r w:rsidRPr="00405889">
        <w:rPr>
          <w:szCs w:val="24"/>
        </w:rPr>
        <w:t xml:space="preserve">. </w:t>
      </w:r>
      <w:proofErr w:type="spellStart"/>
      <w:r w:rsidRPr="00405889">
        <w:rPr>
          <w:szCs w:val="24"/>
        </w:rPr>
        <w:t>Kegelisahan</w:t>
      </w:r>
      <w:proofErr w:type="spellEnd"/>
      <w:r w:rsidRPr="00405889">
        <w:rPr>
          <w:szCs w:val="24"/>
        </w:rPr>
        <w:t xml:space="preserve"> </w:t>
      </w:r>
      <w:proofErr w:type="spellStart"/>
      <w:r w:rsidRPr="00405889">
        <w:rPr>
          <w:szCs w:val="24"/>
        </w:rPr>
        <w:t>intelektuanya</w:t>
      </w:r>
      <w:proofErr w:type="spellEnd"/>
      <w:r w:rsidRPr="00405889">
        <w:rPr>
          <w:szCs w:val="24"/>
        </w:rPr>
        <w:t xml:space="preserve"> </w:t>
      </w:r>
      <w:proofErr w:type="spellStart"/>
      <w:r w:rsidRPr="00405889">
        <w:rPr>
          <w:szCs w:val="24"/>
        </w:rPr>
        <w:t>dimulai</w:t>
      </w:r>
      <w:proofErr w:type="spellEnd"/>
      <w:r w:rsidRPr="00405889">
        <w:rPr>
          <w:szCs w:val="24"/>
        </w:rPr>
        <w:t xml:space="preserve"> </w:t>
      </w:r>
      <w:proofErr w:type="spellStart"/>
      <w:r w:rsidRPr="00405889">
        <w:rPr>
          <w:szCs w:val="24"/>
        </w:rPr>
        <w:t>sejak</w:t>
      </w:r>
      <w:proofErr w:type="spellEnd"/>
      <w:r w:rsidRPr="00405889">
        <w:rPr>
          <w:szCs w:val="24"/>
        </w:rPr>
        <w:t xml:space="preserve"> </w:t>
      </w:r>
      <w:proofErr w:type="spellStart"/>
      <w:r w:rsidRPr="00405889">
        <w:rPr>
          <w:szCs w:val="24"/>
        </w:rPr>
        <w:t>kecil</w:t>
      </w:r>
      <w:proofErr w:type="spellEnd"/>
      <w:r w:rsidRPr="00405889">
        <w:rPr>
          <w:szCs w:val="24"/>
        </w:rPr>
        <w:t xml:space="preserve">, </w:t>
      </w:r>
      <w:proofErr w:type="spellStart"/>
      <w:r w:rsidRPr="00405889">
        <w:rPr>
          <w:szCs w:val="24"/>
        </w:rPr>
        <w:lastRenderedPageBreak/>
        <w:t>baik</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keluarga</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sekolah</w:t>
      </w:r>
      <w:proofErr w:type="spellEnd"/>
      <w:r w:rsidRPr="00405889">
        <w:rPr>
          <w:szCs w:val="24"/>
        </w:rPr>
        <w:t xml:space="preserve"> al-Qur’an, </w:t>
      </w:r>
      <w:proofErr w:type="spellStart"/>
      <w:r w:rsidRPr="00405889">
        <w:rPr>
          <w:szCs w:val="24"/>
        </w:rPr>
        <w:t>sampai</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tingkat</w:t>
      </w:r>
      <w:proofErr w:type="spellEnd"/>
      <w:r w:rsidRPr="00405889">
        <w:rPr>
          <w:szCs w:val="24"/>
        </w:rPr>
        <w:t xml:space="preserve"> </w:t>
      </w:r>
      <w:proofErr w:type="spellStart"/>
      <w:r w:rsidRPr="00405889">
        <w:rPr>
          <w:szCs w:val="24"/>
        </w:rPr>
        <w:t>doktoralnya</w:t>
      </w:r>
      <w:proofErr w:type="spellEnd"/>
      <w:r w:rsidRPr="00405889">
        <w:rPr>
          <w:szCs w:val="24"/>
        </w:rPr>
        <w:t xml:space="preserve">. </w:t>
      </w:r>
    </w:p>
    <w:p w14:paraId="13CAF169" w14:textId="629809D6" w:rsidR="009B5397" w:rsidRDefault="00141826" w:rsidP="009B5397">
      <w:pPr>
        <w:pStyle w:val="DaftarParagraf"/>
        <w:spacing w:after="278" w:line="360" w:lineRule="auto"/>
        <w:ind w:firstLine="720"/>
        <w:rPr>
          <w:szCs w:val="24"/>
        </w:rPr>
      </w:pPr>
      <w:proofErr w:type="spellStart"/>
      <w:r w:rsidRPr="00405889">
        <w:rPr>
          <w:szCs w:val="24"/>
        </w:rPr>
        <w:t>Perhatiannya</w:t>
      </w:r>
      <w:proofErr w:type="spellEnd"/>
      <w:r w:rsidRPr="00405889">
        <w:rPr>
          <w:szCs w:val="24"/>
        </w:rPr>
        <w:t xml:space="preserve"> yang </w:t>
      </w:r>
      <w:proofErr w:type="spellStart"/>
      <w:r w:rsidRPr="00405889">
        <w:rPr>
          <w:szCs w:val="24"/>
        </w:rPr>
        <w:t>besar</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kaitannya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pola</w:t>
      </w:r>
      <w:proofErr w:type="spellEnd"/>
      <w:r w:rsidRPr="00405889">
        <w:rPr>
          <w:szCs w:val="24"/>
        </w:rPr>
        <w:t xml:space="preserve"> </w:t>
      </w:r>
      <w:proofErr w:type="spellStart"/>
      <w:r w:rsidRPr="00405889">
        <w:rPr>
          <w:szCs w:val="24"/>
        </w:rPr>
        <w:t>hubungan</w:t>
      </w:r>
      <w:proofErr w:type="spellEnd"/>
      <w:r w:rsidRPr="00405889">
        <w:rPr>
          <w:szCs w:val="24"/>
        </w:rPr>
        <w:t xml:space="preserve"> </w:t>
      </w:r>
      <w:proofErr w:type="spellStart"/>
      <w:r w:rsidRPr="00405889">
        <w:rPr>
          <w:szCs w:val="24"/>
        </w:rPr>
        <w:t>laki-laki</w:t>
      </w:r>
      <w:proofErr w:type="spellEnd"/>
      <w:r w:rsidRPr="00405889">
        <w:rPr>
          <w:szCs w:val="24"/>
        </w:rPr>
        <w:t xml:space="preserve"> dan </w:t>
      </w:r>
      <w:proofErr w:type="spellStart"/>
      <w:r w:rsidRPr="00405889">
        <w:rPr>
          <w:szCs w:val="24"/>
        </w:rPr>
        <w:t>perempuan</w:t>
      </w:r>
      <w:proofErr w:type="spellEnd"/>
      <w:r w:rsidRPr="00405889">
        <w:rPr>
          <w:szCs w:val="24"/>
        </w:rPr>
        <w:t xml:space="preserve">, </w:t>
      </w:r>
      <w:proofErr w:type="spellStart"/>
      <w:r w:rsidRPr="00405889">
        <w:rPr>
          <w:szCs w:val="24"/>
        </w:rPr>
        <w:t>serta</w:t>
      </w:r>
      <w:proofErr w:type="spellEnd"/>
      <w:r w:rsidRPr="00405889">
        <w:rPr>
          <w:szCs w:val="24"/>
        </w:rPr>
        <w:t xml:space="preserve"> </w:t>
      </w:r>
      <w:proofErr w:type="spellStart"/>
      <w:r w:rsidRPr="00405889">
        <w:rPr>
          <w:szCs w:val="24"/>
        </w:rPr>
        <w:t>dominasi</w:t>
      </w:r>
      <w:proofErr w:type="spellEnd"/>
      <w:r w:rsidRPr="00405889">
        <w:rPr>
          <w:szCs w:val="24"/>
        </w:rPr>
        <w:t xml:space="preserve"> </w:t>
      </w:r>
      <w:proofErr w:type="spellStart"/>
      <w:r w:rsidRPr="00405889">
        <w:rPr>
          <w:szCs w:val="24"/>
        </w:rPr>
        <w:t>laki-laki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sistem</w:t>
      </w:r>
      <w:proofErr w:type="spellEnd"/>
      <w:r w:rsidRPr="00405889">
        <w:rPr>
          <w:szCs w:val="24"/>
        </w:rPr>
        <w:t xml:space="preserve"> </w:t>
      </w:r>
      <w:proofErr w:type="spellStart"/>
      <w:r w:rsidRPr="00405889">
        <w:rPr>
          <w:szCs w:val="24"/>
        </w:rPr>
        <w:t>masyarakat</w:t>
      </w:r>
      <w:proofErr w:type="spellEnd"/>
      <w:r w:rsidRPr="00405889">
        <w:rPr>
          <w:szCs w:val="24"/>
        </w:rPr>
        <w:t xml:space="preserve"> yang </w:t>
      </w:r>
      <w:proofErr w:type="spellStart"/>
      <w:r w:rsidRPr="00405889">
        <w:rPr>
          <w:szCs w:val="24"/>
        </w:rPr>
        <w:t>patriarkhi</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terlihat</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karya-karya</w:t>
      </w:r>
      <w:proofErr w:type="spellEnd"/>
      <w:r w:rsidRPr="00405889">
        <w:rPr>
          <w:szCs w:val="24"/>
        </w:rPr>
        <w:t xml:space="preserve"> yang </w:t>
      </w:r>
      <w:proofErr w:type="spellStart"/>
      <w:r w:rsidRPr="00405889">
        <w:rPr>
          <w:szCs w:val="24"/>
        </w:rPr>
        <w:t>telah</w:t>
      </w:r>
      <w:proofErr w:type="spellEnd"/>
      <w:r w:rsidRPr="00405889">
        <w:rPr>
          <w:szCs w:val="24"/>
        </w:rPr>
        <w:t xml:space="preserve"> </w:t>
      </w:r>
      <w:proofErr w:type="spellStart"/>
      <w:r w:rsidRPr="00405889">
        <w:rPr>
          <w:szCs w:val="24"/>
        </w:rPr>
        <w:t>ditulisnya</w:t>
      </w:r>
      <w:proofErr w:type="spellEnd"/>
      <w:r w:rsidRPr="00405889">
        <w:rPr>
          <w:szCs w:val="24"/>
        </w:rPr>
        <w:t xml:space="preserve">. </w:t>
      </w:r>
      <w:proofErr w:type="spellStart"/>
      <w:r w:rsidRPr="00405889">
        <w:rPr>
          <w:szCs w:val="24"/>
        </w:rPr>
        <w:t>Karya-karya</w:t>
      </w:r>
      <w:proofErr w:type="spellEnd"/>
      <w:r w:rsidRPr="00405889">
        <w:rPr>
          <w:szCs w:val="24"/>
        </w:rPr>
        <w:t xml:space="preserve"> yang t</w:t>
      </w:r>
      <w:r w:rsidRPr="00405889">
        <w:rPr>
          <w:szCs w:val="24"/>
          <w:lang w:val="id-ID"/>
        </w:rPr>
        <w:t>e</w:t>
      </w:r>
      <w:proofErr w:type="spellStart"/>
      <w:r w:rsidRPr="00405889">
        <w:rPr>
          <w:szCs w:val="24"/>
        </w:rPr>
        <w:t>lah</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hasilkan</w:t>
      </w:r>
      <w:proofErr w:type="spellEnd"/>
      <w:r w:rsidRPr="00405889">
        <w:rPr>
          <w:szCs w:val="24"/>
        </w:rPr>
        <w:t xml:space="preserve"> </w:t>
      </w:r>
      <w:proofErr w:type="spellStart"/>
      <w:r w:rsidRPr="00405889">
        <w:rPr>
          <w:szCs w:val="24"/>
        </w:rPr>
        <w:t>memberikan</w:t>
      </w:r>
      <w:proofErr w:type="spellEnd"/>
      <w:r w:rsidRPr="00405889">
        <w:rPr>
          <w:szCs w:val="24"/>
        </w:rPr>
        <w:t xml:space="preserve"> </w:t>
      </w:r>
      <w:proofErr w:type="spellStart"/>
      <w:r w:rsidRPr="00405889">
        <w:rPr>
          <w:szCs w:val="24"/>
        </w:rPr>
        <w:t>pehatian</w:t>
      </w:r>
      <w:proofErr w:type="spellEnd"/>
      <w:r w:rsidRPr="00405889">
        <w:rPr>
          <w:szCs w:val="24"/>
        </w:rPr>
        <w:t xml:space="preserve"> </w:t>
      </w:r>
      <w:proofErr w:type="spellStart"/>
      <w:r w:rsidRPr="00405889">
        <w:rPr>
          <w:szCs w:val="24"/>
        </w:rPr>
        <w:t>besar</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kaitan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pola</w:t>
      </w:r>
      <w:proofErr w:type="spellEnd"/>
      <w:r w:rsidRPr="00405889">
        <w:rPr>
          <w:szCs w:val="24"/>
        </w:rPr>
        <w:t xml:space="preserve"> </w:t>
      </w:r>
      <w:proofErr w:type="spellStart"/>
      <w:r w:rsidRPr="00405889">
        <w:rPr>
          <w:szCs w:val="24"/>
        </w:rPr>
        <w:t>hubungan</w:t>
      </w:r>
      <w:proofErr w:type="spellEnd"/>
      <w:r w:rsidRPr="00405889">
        <w:rPr>
          <w:szCs w:val="24"/>
        </w:rPr>
        <w:t xml:space="preserve"> </w:t>
      </w:r>
      <w:proofErr w:type="spellStart"/>
      <w:r w:rsidRPr="00405889">
        <w:rPr>
          <w:szCs w:val="24"/>
        </w:rPr>
        <w:t>laki-laki</w:t>
      </w:r>
      <w:proofErr w:type="spellEnd"/>
      <w:r w:rsidRPr="00405889">
        <w:rPr>
          <w:szCs w:val="24"/>
        </w:rPr>
        <w:t xml:space="preserve"> dan </w:t>
      </w:r>
      <w:proofErr w:type="spellStart"/>
      <w:r w:rsidRPr="00405889">
        <w:rPr>
          <w:szCs w:val="24"/>
        </w:rPr>
        <w:t>perempuan</w:t>
      </w:r>
      <w:proofErr w:type="spellEnd"/>
      <w:r w:rsidRPr="00405889">
        <w:rPr>
          <w:szCs w:val="24"/>
        </w:rPr>
        <w:t xml:space="preserve"> </w:t>
      </w:r>
      <w:proofErr w:type="spellStart"/>
      <w:r w:rsidRPr="00405889">
        <w:rPr>
          <w:szCs w:val="24"/>
        </w:rPr>
        <w:t>serta</w:t>
      </w:r>
      <w:proofErr w:type="spellEnd"/>
      <w:r w:rsidRPr="00405889">
        <w:rPr>
          <w:szCs w:val="24"/>
        </w:rPr>
        <w:t xml:space="preserve"> </w:t>
      </w:r>
      <w:proofErr w:type="spellStart"/>
      <w:r w:rsidRPr="00405889">
        <w:rPr>
          <w:szCs w:val="24"/>
        </w:rPr>
        <w:t>dominasi</w:t>
      </w:r>
      <w:proofErr w:type="spellEnd"/>
      <w:r w:rsidRPr="00405889">
        <w:rPr>
          <w:szCs w:val="24"/>
        </w:rPr>
        <w:t xml:space="preserve"> </w:t>
      </w:r>
      <w:proofErr w:type="spellStart"/>
      <w:r w:rsidRPr="00405889">
        <w:rPr>
          <w:szCs w:val="24"/>
        </w:rPr>
        <w:t>dalam</w:t>
      </w:r>
      <w:proofErr w:type="spellEnd"/>
      <w:r w:rsidRPr="00405889">
        <w:rPr>
          <w:szCs w:val="24"/>
        </w:rPr>
        <w:t xml:space="preserve"> system </w:t>
      </w:r>
      <w:proofErr w:type="spellStart"/>
      <w:r w:rsidRPr="00405889">
        <w:rPr>
          <w:szCs w:val="24"/>
        </w:rPr>
        <w:t>masyarakat</w:t>
      </w:r>
      <w:proofErr w:type="spellEnd"/>
      <w:r w:rsidRPr="00405889">
        <w:rPr>
          <w:szCs w:val="24"/>
          <w:rtl/>
          <w:lang w:bidi="ar-SA"/>
        </w:rPr>
        <w:t xml:space="preserve"> </w:t>
      </w:r>
      <w:proofErr w:type="spellStart"/>
      <w:r w:rsidRPr="00405889">
        <w:rPr>
          <w:szCs w:val="24"/>
        </w:rPr>
        <w:t>Patriarkhi</w:t>
      </w:r>
      <w:proofErr w:type="spellEnd"/>
      <w:r w:rsidRPr="00405889">
        <w:rPr>
          <w:szCs w:val="24"/>
        </w:rPr>
        <w:t xml:space="preserve">. Dan </w:t>
      </w:r>
      <w:proofErr w:type="spellStart"/>
      <w:r w:rsidRPr="00405889">
        <w:rPr>
          <w:szCs w:val="24"/>
        </w:rPr>
        <w:t>diantara</w:t>
      </w:r>
      <w:proofErr w:type="spellEnd"/>
      <w:r w:rsidRPr="00405889">
        <w:rPr>
          <w:szCs w:val="24"/>
        </w:rPr>
        <w:t xml:space="preserve"> </w:t>
      </w:r>
      <w:proofErr w:type="spellStart"/>
      <w:r w:rsidRPr="00405889">
        <w:rPr>
          <w:szCs w:val="24"/>
        </w:rPr>
        <w:t>karya-karya</w:t>
      </w:r>
      <w:proofErr w:type="spellEnd"/>
      <w:r w:rsidRPr="00405889">
        <w:rPr>
          <w:szCs w:val="24"/>
        </w:rPr>
        <w:t xml:space="preserve"> </w:t>
      </w:r>
      <w:proofErr w:type="spellStart"/>
      <w:r w:rsidRPr="00405889">
        <w:rPr>
          <w:szCs w:val="24"/>
        </w:rPr>
        <w:t>nya</w:t>
      </w:r>
      <w:proofErr w:type="spellEnd"/>
      <w:r w:rsidRPr="00405889">
        <w:rPr>
          <w:szCs w:val="24"/>
        </w:rPr>
        <w:t xml:space="preserve"> </w:t>
      </w:r>
      <w:proofErr w:type="spellStart"/>
      <w:r w:rsidRPr="00405889">
        <w:rPr>
          <w:szCs w:val="24"/>
        </w:rPr>
        <w:t>adalah</w:t>
      </w:r>
      <w:proofErr w:type="spellEnd"/>
      <w:r w:rsidRPr="00405889">
        <w:rPr>
          <w:szCs w:val="24"/>
        </w:rPr>
        <w:t xml:space="preserve"> </w:t>
      </w:r>
      <w:r w:rsidRPr="00405889">
        <w:rPr>
          <w:i/>
          <w:iCs/>
          <w:szCs w:val="24"/>
        </w:rPr>
        <w:t xml:space="preserve">Beyond </w:t>
      </w:r>
      <w:proofErr w:type="gramStart"/>
      <w:r w:rsidRPr="00405889">
        <w:rPr>
          <w:i/>
          <w:iCs/>
          <w:szCs w:val="24"/>
        </w:rPr>
        <w:t>The</w:t>
      </w:r>
      <w:proofErr w:type="gramEnd"/>
      <w:r w:rsidRPr="00405889">
        <w:rPr>
          <w:i/>
          <w:iCs/>
          <w:szCs w:val="24"/>
        </w:rPr>
        <w:t xml:space="preserve"> Veil Male-</w:t>
      </w:r>
      <w:proofErr w:type="spellStart"/>
      <w:r w:rsidRPr="00405889">
        <w:rPr>
          <w:i/>
          <w:iCs/>
          <w:szCs w:val="24"/>
        </w:rPr>
        <w:t>Famale</w:t>
      </w:r>
      <w:proofErr w:type="spellEnd"/>
      <w:r w:rsidRPr="00405889">
        <w:rPr>
          <w:i/>
          <w:iCs/>
          <w:szCs w:val="24"/>
        </w:rPr>
        <w:t xml:space="preserve"> </w:t>
      </w:r>
      <w:proofErr w:type="spellStart"/>
      <w:r w:rsidRPr="00405889">
        <w:rPr>
          <w:i/>
          <w:iCs/>
          <w:szCs w:val="24"/>
        </w:rPr>
        <w:t>Dynamis</w:t>
      </w:r>
      <w:proofErr w:type="spellEnd"/>
      <w:r w:rsidRPr="00405889">
        <w:rPr>
          <w:i/>
          <w:iCs/>
          <w:szCs w:val="24"/>
        </w:rPr>
        <w:t xml:space="preserve"> in Modern Muslim Society</w:t>
      </w:r>
      <w:r w:rsidRPr="00405889">
        <w:rPr>
          <w:szCs w:val="24"/>
        </w:rPr>
        <w:t xml:space="preserve"> (1975). </w:t>
      </w:r>
      <w:r w:rsidRPr="00405889">
        <w:rPr>
          <w:i/>
          <w:iCs/>
          <w:szCs w:val="24"/>
        </w:rPr>
        <w:t xml:space="preserve">The Veil and the Male Elite </w:t>
      </w:r>
      <w:r w:rsidRPr="00405889">
        <w:rPr>
          <w:szCs w:val="24"/>
        </w:rPr>
        <w:t xml:space="preserve">(1987), </w:t>
      </w:r>
      <w:r w:rsidRPr="00405889">
        <w:rPr>
          <w:i/>
          <w:iCs/>
          <w:szCs w:val="24"/>
        </w:rPr>
        <w:t xml:space="preserve">Doing Daily </w:t>
      </w:r>
      <w:proofErr w:type="spellStart"/>
      <w:r w:rsidRPr="00405889">
        <w:rPr>
          <w:i/>
          <w:iCs/>
          <w:szCs w:val="24"/>
        </w:rPr>
        <w:t>Batlle</w:t>
      </w:r>
      <w:proofErr w:type="spellEnd"/>
      <w:r w:rsidRPr="00405889">
        <w:rPr>
          <w:i/>
          <w:iCs/>
          <w:szCs w:val="24"/>
        </w:rPr>
        <w:t xml:space="preserve"> </w:t>
      </w:r>
      <w:r w:rsidRPr="00405889">
        <w:rPr>
          <w:szCs w:val="24"/>
        </w:rPr>
        <w:t xml:space="preserve">(1989), </w:t>
      </w:r>
      <w:r w:rsidRPr="00405889">
        <w:rPr>
          <w:i/>
          <w:iCs/>
          <w:szCs w:val="24"/>
        </w:rPr>
        <w:t>Women in Islam</w:t>
      </w:r>
      <w:r w:rsidRPr="00405889">
        <w:rPr>
          <w:szCs w:val="24"/>
        </w:rPr>
        <w:t xml:space="preserve">: </w:t>
      </w:r>
      <w:r w:rsidRPr="00405889">
        <w:rPr>
          <w:i/>
          <w:iCs/>
          <w:szCs w:val="24"/>
        </w:rPr>
        <w:t xml:space="preserve">In </w:t>
      </w:r>
      <w:proofErr w:type="spellStart"/>
      <w:r w:rsidRPr="00405889">
        <w:rPr>
          <w:i/>
          <w:iCs/>
          <w:szCs w:val="24"/>
        </w:rPr>
        <w:t>Hostorical</w:t>
      </w:r>
      <w:proofErr w:type="spellEnd"/>
      <w:r w:rsidRPr="00405889">
        <w:rPr>
          <w:i/>
          <w:iCs/>
          <w:szCs w:val="24"/>
        </w:rPr>
        <w:t xml:space="preserve"> Theological </w:t>
      </w:r>
      <w:proofErr w:type="spellStart"/>
      <w:r w:rsidRPr="00405889">
        <w:rPr>
          <w:i/>
          <w:iCs/>
          <w:szCs w:val="24"/>
        </w:rPr>
        <w:t>Enquaery</w:t>
      </w:r>
      <w:proofErr w:type="spellEnd"/>
      <w:r w:rsidRPr="00405889">
        <w:rPr>
          <w:i/>
          <w:iCs/>
          <w:szCs w:val="24"/>
        </w:rPr>
        <w:t xml:space="preserve"> </w:t>
      </w:r>
      <w:r w:rsidRPr="00405889">
        <w:rPr>
          <w:szCs w:val="24"/>
        </w:rPr>
        <w:t xml:space="preserve">(1991), </w:t>
      </w:r>
      <w:r w:rsidRPr="00405889">
        <w:rPr>
          <w:i/>
          <w:iCs/>
          <w:szCs w:val="24"/>
        </w:rPr>
        <w:t>Islam and Democracy: Fear of The Modern World</w:t>
      </w:r>
      <w:r w:rsidRPr="00405889">
        <w:rPr>
          <w:szCs w:val="24"/>
        </w:rPr>
        <w:t xml:space="preserve"> (1992), </w:t>
      </w:r>
      <w:r w:rsidRPr="00405889">
        <w:rPr>
          <w:i/>
          <w:iCs/>
          <w:szCs w:val="24"/>
        </w:rPr>
        <w:t xml:space="preserve">The Forgotten Queens of Islam </w:t>
      </w:r>
      <w:r w:rsidRPr="00405889">
        <w:rPr>
          <w:szCs w:val="24"/>
        </w:rPr>
        <w:t xml:space="preserve">(1993), dan </w:t>
      </w:r>
      <w:r w:rsidRPr="00405889">
        <w:rPr>
          <w:i/>
          <w:iCs/>
          <w:szCs w:val="24"/>
        </w:rPr>
        <w:t xml:space="preserve">Dreams of </w:t>
      </w:r>
      <w:proofErr w:type="spellStart"/>
      <w:r w:rsidRPr="00405889">
        <w:rPr>
          <w:i/>
          <w:iCs/>
          <w:szCs w:val="24"/>
        </w:rPr>
        <w:t>Trepass</w:t>
      </w:r>
      <w:proofErr w:type="spellEnd"/>
      <w:r w:rsidRPr="00405889">
        <w:rPr>
          <w:i/>
          <w:iCs/>
          <w:szCs w:val="24"/>
        </w:rPr>
        <w:t xml:space="preserve"> Toles of a Harem </w:t>
      </w:r>
      <w:proofErr w:type="spellStart"/>
      <w:r w:rsidRPr="00405889">
        <w:rPr>
          <w:i/>
          <w:iCs/>
          <w:szCs w:val="24"/>
        </w:rPr>
        <w:t>Gildhood</w:t>
      </w:r>
      <w:proofErr w:type="spellEnd"/>
      <w:r w:rsidRPr="00405889">
        <w:rPr>
          <w:i/>
          <w:iCs/>
          <w:szCs w:val="24"/>
        </w:rPr>
        <w:t xml:space="preserve"> </w:t>
      </w:r>
      <w:r w:rsidRPr="00405889">
        <w:rPr>
          <w:szCs w:val="24"/>
        </w:rPr>
        <w:t xml:space="preserve">(1994). dan lain-lain. </w:t>
      </w:r>
    </w:p>
    <w:p w14:paraId="5A4B5087" w14:textId="77777777" w:rsidR="009B5397" w:rsidRDefault="00141826" w:rsidP="00405889">
      <w:pPr>
        <w:spacing w:line="360" w:lineRule="auto"/>
        <w:ind w:left="720" w:firstLine="720"/>
        <w:rPr>
          <w:szCs w:val="24"/>
        </w:rPr>
      </w:pPr>
      <w:proofErr w:type="spellStart"/>
      <w:r w:rsidRPr="00405889">
        <w:rPr>
          <w:szCs w:val="24"/>
        </w:rPr>
        <w:t>Dilihat</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karya-karyanya</w:t>
      </w:r>
      <w:proofErr w:type="spellEnd"/>
      <w:r w:rsidRPr="00405889">
        <w:rPr>
          <w:szCs w:val="24"/>
        </w:rPr>
        <w:t xml:space="preserve"> </w:t>
      </w:r>
      <w:proofErr w:type="spellStart"/>
      <w:r w:rsidRPr="00405889">
        <w:rPr>
          <w:szCs w:val="24"/>
        </w:rPr>
        <w:t>tersebut</w:t>
      </w:r>
      <w:proofErr w:type="spellEnd"/>
      <w:r w:rsidRPr="00405889">
        <w:rPr>
          <w:szCs w:val="24"/>
        </w:rPr>
        <w:t xml:space="preserve">, sangat </w:t>
      </w:r>
      <w:proofErr w:type="spellStart"/>
      <w:r w:rsidRPr="00405889">
        <w:rPr>
          <w:szCs w:val="24"/>
        </w:rPr>
        <w:t>nampak</w:t>
      </w:r>
      <w:proofErr w:type="spellEnd"/>
      <w:r w:rsidRPr="00405889">
        <w:rPr>
          <w:szCs w:val="24"/>
        </w:rPr>
        <w:t xml:space="preserve"> </w:t>
      </w:r>
      <w:proofErr w:type="spellStart"/>
      <w:r w:rsidRPr="00405889">
        <w:rPr>
          <w:szCs w:val="24"/>
        </w:rPr>
        <w:t>wajah</w:t>
      </w:r>
      <w:proofErr w:type="spellEnd"/>
      <w:r w:rsidRPr="00405889">
        <w:rPr>
          <w:szCs w:val="24"/>
        </w:rPr>
        <w:t xml:space="preserve"> </w:t>
      </w:r>
      <w:proofErr w:type="spellStart"/>
      <w:r w:rsidRPr="00405889">
        <w:rPr>
          <w:szCs w:val="24"/>
        </w:rPr>
        <w:t>feminisme</w:t>
      </w:r>
      <w:proofErr w:type="spellEnd"/>
      <w:r w:rsidRPr="00405889">
        <w:rPr>
          <w:szCs w:val="24"/>
        </w:rPr>
        <w:t xml:space="preserve"> </w:t>
      </w:r>
      <w:proofErr w:type="spellStart"/>
      <w:r w:rsidRPr="00405889">
        <w:rPr>
          <w:szCs w:val="24"/>
        </w:rPr>
        <w:t>Mernissi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pemikirannya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semua</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hasil</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pengalamannya</w:t>
      </w:r>
      <w:proofErr w:type="spellEnd"/>
      <w:r w:rsidRPr="00405889">
        <w:rPr>
          <w:szCs w:val="24"/>
        </w:rPr>
        <w:t xml:space="preserve"> </w:t>
      </w:r>
      <w:proofErr w:type="spellStart"/>
      <w:r w:rsidRPr="00405889">
        <w:rPr>
          <w:szCs w:val="24"/>
        </w:rPr>
        <w:t>sendiri</w:t>
      </w:r>
      <w:proofErr w:type="spellEnd"/>
      <w:r w:rsidRPr="00405889">
        <w:rPr>
          <w:szCs w:val="24"/>
        </w:rPr>
        <w:t xml:space="preserve">, </w:t>
      </w:r>
      <w:proofErr w:type="spellStart"/>
      <w:r w:rsidRPr="00405889">
        <w:rPr>
          <w:szCs w:val="24"/>
        </w:rPr>
        <w:t>kegelisahannya</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realita</w:t>
      </w:r>
      <w:proofErr w:type="spellEnd"/>
      <w:r w:rsidRPr="00405889">
        <w:rPr>
          <w:szCs w:val="24"/>
        </w:rPr>
        <w:t xml:space="preserve"> yang </w:t>
      </w:r>
      <w:proofErr w:type="spellStart"/>
      <w:r w:rsidRPr="00405889">
        <w:rPr>
          <w:szCs w:val="24"/>
        </w:rPr>
        <w:t>terjadi</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faktor</w:t>
      </w:r>
      <w:proofErr w:type="spellEnd"/>
      <w:r w:rsidRPr="00405889">
        <w:rPr>
          <w:szCs w:val="24"/>
        </w:rPr>
        <w:t xml:space="preserve"> </w:t>
      </w:r>
      <w:proofErr w:type="spellStart"/>
      <w:r w:rsidRPr="00405889">
        <w:rPr>
          <w:szCs w:val="24"/>
        </w:rPr>
        <w:t>politik</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faktor</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Karya-karyanya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menyebar</w:t>
      </w:r>
      <w:proofErr w:type="spellEnd"/>
      <w:r w:rsidRPr="00405889">
        <w:rPr>
          <w:szCs w:val="24"/>
        </w:rPr>
        <w:t xml:space="preserve"> </w:t>
      </w:r>
      <w:proofErr w:type="spellStart"/>
      <w:r w:rsidRPr="00405889">
        <w:rPr>
          <w:szCs w:val="24"/>
        </w:rPr>
        <w:t>sampai</w:t>
      </w:r>
      <w:proofErr w:type="spellEnd"/>
      <w:r w:rsidRPr="00405889">
        <w:rPr>
          <w:szCs w:val="24"/>
        </w:rPr>
        <w:t xml:space="preserve"> </w:t>
      </w:r>
      <w:proofErr w:type="spellStart"/>
      <w:r w:rsidRPr="00405889">
        <w:rPr>
          <w:szCs w:val="24"/>
        </w:rPr>
        <w:t>ke</w:t>
      </w:r>
      <w:proofErr w:type="spellEnd"/>
      <w:r w:rsidRPr="00405889">
        <w:rPr>
          <w:szCs w:val="24"/>
        </w:rPr>
        <w:t xml:space="preserve"> Indonesia, </w:t>
      </w:r>
      <w:proofErr w:type="spellStart"/>
      <w:r w:rsidRPr="00405889">
        <w:rPr>
          <w:szCs w:val="24"/>
        </w:rPr>
        <w:t>bahkan</w:t>
      </w:r>
      <w:proofErr w:type="spellEnd"/>
      <w:r w:rsidRPr="00405889">
        <w:rPr>
          <w:szCs w:val="24"/>
        </w:rPr>
        <w:t xml:space="preserve"> </w:t>
      </w:r>
      <w:proofErr w:type="spellStart"/>
      <w:r w:rsidRPr="00405889">
        <w:rPr>
          <w:szCs w:val="24"/>
        </w:rPr>
        <w:t>beberapa</w:t>
      </w:r>
      <w:proofErr w:type="spellEnd"/>
      <w:r w:rsidRPr="00405889">
        <w:rPr>
          <w:szCs w:val="24"/>
        </w:rPr>
        <w:t xml:space="preserve"> di </w:t>
      </w:r>
      <w:proofErr w:type="spellStart"/>
      <w:r w:rsidRPr="00405889">
        <w:rPr>
          <w:szCs w:val="24"/>
        </w:rPr>
        <w:t>antaranya</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diterjemahkan</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bahasa</w:t>
      </w:r>
      <w:proofErr w:type="spellEnd"/>
      <w:r w:rsidRPr="00405889">
        <w:rPr>
          <w:szCs w:val="24"/>
        </w:rPr>
        <w:t xml:space="preserve"> Indonesia. </w:t>
      </w:r>
      <w:proofErr w:type="spellStart"/>
      <w:r w:rsidRPr="00405889">
        <w:rPr>
          <w:szCs w:val="24"/>
        </w:rPr>
        <w:t>ini</w:t>
      </w:r>
      <w:proofErr w:type="spellEnd"/>
      <w:r w:rsidRPr="00405889">
        <w:rPr>
          <w:szCs w:val="24"/>
        </w:rPr>
        <w:t xml:space="preserve"> </w:t>
      </w:r>
      <w:proofErr w:type="spellStart"/>
      <w:r w:rsidRPr="00405889">
        <w:rPr>
          <w:szCs w:val="24"/>
        </w:rPr>
        <w:t>menunjukkan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pemikirannya</w:t>
      </w:r>
      <w:proofErr w:type="spellEnd"/>
      <w:r w:rsidRPr="00405889">
        <w:rPr>
          <w:szCs w:val="24"/>
        </w:rPr>
        <w:t xml:space="preserve"> </w:t>
      </w:r>
      <w:proofErr w:type="spellStart"/>
      <w:r w:rsidRPr="00405889">
        <w:rPr>
          <w:szCs w:val="24"/>
        </w:rPr>
        <w:t>mendapat</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perhatian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pemikir</w:t>
      </w:r>
      <w:proofErr w:type="spellEnd"/>
      <w:r w:rsidRPr="00405889">
        <w:rPr>
          <w:szCs w:val="24"/>
        </w:rPr>
        <w:t xml:space="preserve">- </w:t>
      </w:r>
      <w:proofErr w:type="spellStart"/>
      <w:r w:rsidRPr="00405889">
        <w:rPr>
          <w:szCs w:val="24"/>
        </w:rPr>
        <w:t>pemikir</w:t>
      </w:r>
      <w:proofErr w:type="spellEnd"/>
      <w:r w:rsidRPr="00405889">
        <w:rPr>
          <w:szCs w:val="24"/>
        </w:rPr>
        <w:t xml:space="preserve"> Islam </w:t>
      </w:r>
      <w:proofErr w:type="spellStart"/>
      <w:r w:rsidRPr="00405889">
        <w:rPr>
          <w:szCs w:val="24"/>
        </w:rPr>
        <w:t>kontemporer</w:t>
      </w:r>
      <w:proofErr w:type="spellEnd"/>
      <w:r w:rsidRPr="00405889">
        <w:rPr>
          <w:szCs w:val="24"/>
        </w:rPr>
        <w:t xml:space="preserve"> </w:t>
      </w:r>
      <w:proofErr w:type="spellStart"/>
      <w:r w:rsidRPr="00405889">
        <w:rPr>
          <w:szCs w:val="24"/>
        </w:rPr>
        <w:t>lainnya</w:t>
      </w:r>
      <w:proofErr w:type="spellEnd"/>
      <w:r w:rsidRPr="00405889">
        <w:rPr>
          <w:szCs w:val="24"/>
        </w:rPr>
        <w:t>.</w:t>
      </w:r>
    </w:p>
    <w:p w14:paraId="749A929A" w14:textId="6B9BFD24" w:rsidR="00141826" w:rsidRPr="00405889" w:rsidRDefault="00141826" w:rsidP="00405889">
      <w:pPr>
        <w:spacing w:line="360" w:lineRule="auto"/>
        <w:ind w:left="720" w:firstLine="720"/>
        <w:rPr>
          <w:szCs w:val="24"/>
        </w:rPr>
      </w:pPr>
      <w:r w:rsidRPr="00405889">
        <w:rPr>
          <w:szCs w:val="24"/>
        </w:rPr>
        <w:t xml:space="preserve"> </w:t>
      </w:r>
    </w:p>
    <w:p w14:paraId="1262A302" w14:textId="77777777" w:rsidR="00F024FC" w:rsidRPr="00F024FC" w:rsidRDefault="00141826" w:rsidP="00B814B1">
      <w:pPr>
        <w:pStyle w:val="DaftarParagraf"/>
        <w:numPr>
          <w:ilvl w:val="0"/>
          <w:numId w:val="31"/>
        </w:numPr>
        <w:spacing w:after="200" w:line="360" w:lineRule="auto"/>
        <w:rPr>
          <w:szCs w:val="24"/>
        </w:rPr>
      </w:pPr>
      <w:proofErr w:type="spellStart"/>
      <w:r w:rsidRPr="00405889">
        <w:rPr>
          <w:b/>
          <w:bCs/>
          <w:szCs w:val="24"/>
        </w:rPr>
        <w:t>Pemikiran-pemikiran</w:t>
      </w:r>
      <w:proofErr w:type="spellEnd"/>
      <w:r w:rsidRPr="00405889">
        <w:rPr>
          <w:b/>
          <w:bCs/>
          <w:szCs w:val="24"/>
        </w:rPr>
        <w:t xml:space="preserve"> Fatima </w:t>
      </w:r>
      <w:proofErr w:type="spellStart"/>
      <w:r w:rsidRPr="00405889">
        <w:rPr>
          <w:b/>
          <w:bCs/>
          <w:szCs w:val="24"/>
        </w:rPr>
        <w:t>Mernissi</w:t>
      </w:r>
      <w:proofErr w:type="spellEnd"/>
    </w:p>
    <w:p w14:paraId="6B83072B" w14:textId="6D14516D" w:rsidR="00141826" w:rsidRDefault="00141826" w:rsidP="00F024FC">
      <w:pPr>
        <w:pStyle w:val="DaftarParagraf"/>
        <w:spacing w:after="200" w:line="360" w:lineRule="auto"/>
        <w:ind w:firstLine="360"/>
        <w:rPr>
          <w:szCs w:val="24"/>
        </w:rPr>
      </w:pPr>
      <w:proofErr w:type="spellStart"/>
      <w:r w:rsidRPr="00F024FC">
        <w:rPr>
          <w:szCs w:val="24"/>
        </w:rPr>
        <w:t>Selama</w:t>
      </w:r>
      <w:proofErr w:type="spellEnd"/>
      <w:r w:rsidRPr="00F024FC">
        <w:rPr>
          <w:szCs w:val="24"/>
        </w:rPr>
        <w:t xml:space="preserve"> </w:t>
      </w:r>
      <w:proofErr w:type="spellStart"/>
      <w:r w:rsidRPr="00F024FC">
        <w:rPr>
          <w:szCs w:val="24"/>
        </w:rPr>
        <w:t>hidup</w:t>
      </w:r>
      <w:proofErr w:type="spellEnd"/>
      <w:r w:rsidRPr="00F024FC">
        <w:rPr>
          <w:szCs w:val="24"/>
        </w:rPr>
        <w:t xml:space="preserve"> </w:t>
      </w:r>
      <w:proofErr w:type="spellStart"/>
      <w:r w:rsidRPr="00F024FC">
        <w:rPr>
          <w:szCs w:val="24"/>
        </w:rPr>
        <w:t>Mernissi</w:t>
      </w:r>
      <w:proofErr w:type="spellEnd"/>
      <w:r w:rsidRPr="00F024FC">
        <w:rPr>
          <w:szCs w:val="24"/>
        </w:rPr>
        <w:t xml:space="preserve"> </w:t>
      </w:r>
      <w:proofErr w:type="spellStart"/>
      <w:r w:rsidRPr="00F024FC">
        <w:rPr>
          <w:szCs w:val="24"/>
        </w:rPr>
        <w:t>selalu</w:t>
      </w:r>
      <w:proofErr w:type="spellEnd"/>
      <w:r w:rsidRPr="00F024FC">
        <w:rPr>
          <w:szCs w:val="24"/>
        </w:rPr>
        <w:t xml:space="preserve"> </w:t>
      </w:r>
      <w:proofErr w:type="spellStart"/>
      <w:r w:rsidRPr="00F024FC">
        <w:rPr>
          <w:szCs w:val="24"/>
        </w:rPr>
        <w:t>menuangkan</w:t>
      </w:r>
      <w:proofErr w:type="spellEnd"/>
      <w:r w:rsidRPr="00F024FC">
        <w:rPr>
          <w:szCs w:val="24"/>
        </w:rPr>
        <w:t xml:space="preserve"> </w:t>
      </w:r>
      <w:proofErr w:type="spellStart"/>
      <w:r w:rsidRPr="00F024FC">
        <w:rPr>
          <w:szCs w:val="24"/>
        </w:rPr>
        <w:t>berbagai</w:t>
      </w:r>
      <w:proofErr w:type="spellEnd"/>
      <w:r w:rsidRPr="00F024FC">
        <w:rPr>
          <w:szCs w:val="24"/>
        </w:rPr>
        <w:t xml:space="preserve"> </w:t>
      </w:r>
      <w:proofErr w:type="spellStart"/>
      <w:r w:rsidRPr="00F024FC">
        <w:rPr>
          <w:szCs w:val="24"/>
        </w:rPr>
        <w:t>pemikiran-pemikirannya</w:t>
      </w:r>
      <w:proofErr w:type="spellEnd"/>
      <w:r w:rsidRPr="00F024FC">
        <w:rPr>
          <w:szCs w:val="24"/>
        </w:rPr>
        <w:t xml:space="preserve"> </w:t>
      </w:r>
      <w:proofErr w:type="spellStart"/>
      <w:r w:rsidRPr="00F024FC">
        <w:rPr>
          <w:szCs w:val="24"/>
        </w:rPr>
        <w:t>dalam</w:t>
      </w:r>
      <w:proofErr w:type="spellEnd"/>
      <w:r w:rsidRPr="00F024FC">
        <w:rPr>
          <w:szCs w:val="24"/>
        </w:rPr>
        <w:t xml:space="preserve"> </w:t>
      </w:r>
      <w:proofErr w:type="spellStart"/>
      <w:r w:rsidRPr="00F024FC">
        <w:rPr>
          <w:szCs w:val="24"/>
        </w:rPr>
        <w:t>karya-karyanya</w:t>
      </w:r>
      <w:proofErr w:type="spellEnd"/>
      <w:r w:rsidRPr="00F024FC">
        <w:rPr>
          <w:szCs w:val="24"/>
        </w:rPr>
        <w:t xml:space="preserve"> yang </w:t>
      </w:r>
      <w:proofErr w:type="spellStart"/>
      <w:r w:rsidRPr="00F024FC">
        <w:rPr>
          <w:szCs w:val="24"/>
        </w:rPr>
        <w:t>dijadikan</w:t>
      </w:r>
      <w:proofErr w:type="spellEnd"/>
      <w:r w:rsidRPr="00F024FC">
        <w:rPr>
          <w:szCs w:val="24"/>
        </w:rPr>
        <w:t xml:space="preserve"> </w:t>
      </w:r>
      <w:proofErr w:type="spellStart"/>
      <w:r w:rsidRPr="00F024FC">
        <w:rPr>
          <w:szCs w:val="24"/>
        </w:rPr>
        <w:t>sebagai</w:t>
      </w:r>
      <w:proofErr w:type="spellEnd"/>
      <w:r w:rsidRPr="00F024FC">
        <w:rPr>
          <w:szCs w:val="24"/>
        </w:rPr>
        <w:t xml:space="preserve"> </w:t>
      </w:r>
      <w:proofErr w:type="spellStart"/>
      <w:r w:rsidRPr="00F024FC">
        <w:rPr>
          <w:szCs w:val="24"/>
        </w:rPr>
        <w:t>semangat</w:t>
      </w:r>
      <w:proofErr w:type="spellEnd"/>
      <w:r w:rsidRPr="00F024FC">
        <w:rPr>
          <w:szCs w:val="24"/>
        </w:rPr>
        <w:t xml:space="preserve"> </w:t>
      </w:r>
      <w:proofErr w:type="spellStart"/>
      <w:r w:rsidRPr="00F024FC">
        <w:rPr>
          <w:szCs w:val="24"/>
        </w:rPr>
        <w:t>untuk</w:t>
      </w:r>
      <w:proofErr w:type="spellEnd"/>
      <w:r w:rsidRPr="00F024FC">
        <w:rPr>
          <w:szCs w:val="24"/>
        </w:rPr>
        <w:t xml:space="preserve"> </w:t>
      </w:r>
      <w:proofErr w:type="spellStart"/>
      <w:r w:rsidRPr="00F024FC">
        <w:rPr>
          <w:szCs w:val="24"/>
        </w:rPr>
        <w:t>membangkitkan</w:t>
      </w:r>
      <w:proofErr w:type="spellEnd"/>
      <w:r w:rsidRPr="00F024FC">
        <w:rPr>
          <w:szCs w:val="24"/>
        </w:rPr>
        <w:t xml:space="preserve"> </w:t>
      </w:r>
      <w:proofErr w:type="spellStart"/>
      <w:r w:rsidRPr="00F024FC">
        <w:rPr>
          <w:szCs w:val="24"/>
        </w:rPr>
        <w:t>perempuan</w:t>
      </w:r>
      <w:proofErr w:type="spellEnd"/>
      <w:r w:rsidRPr="00F024FC">
        <w:rPr>
          <w:szCs w:val="24"/>
        </w:rPr>
        <w:t xml:space="preserve"> Islam. </w:t>
      </w:r>
      <w:proofErr w:type="spellStart"/>
      <w:r w:rsidRPr="00F024FC">
        <w:rPr>
          <w:szCs w:val="24"/>
        </w:rPr>
        <w:t>Pemikiran-pemikiran</w:t>
      </w:r>
      <w:proofErr w:type="spellEnd"/>
      <w:r w:rsidRPr="00F024FC">
        <w:rPr>
          <w:szCs w:val="24"/>
        </w:rPr>
        <w:t xml:space="preserve"> </w:t>
      </w:r>
      <w:proofErr w:type="spellStart"/>
      <w:r w:rsidRPr="00F024FC">
        <w:rPr>
          <w:szCs w:val="24"/>
        </w:rPr>
        <w:t>Mernissi</w:t>
      </w:r>
      <w:proofErr w:type="spellEnd"/>
      <w:r w:rsidRPr="00F024FC">
        <w:rPr>
          <w:szCs w:val="24"/>
        </w:rPr>
        <w:t xml:space="preserve"> </w:t>
      </w:r>
      <w:proofErr w:type="spellStart"/>
      <w:r w:rsidRPr="00F024FC">
        <w:rPr>
          <w:szCs w:val="24"/>
        </w:rPr>
        <w:t>banyak</w:t>
      </w:r>
      <w:proofErr w:type="spellEnd"/>
      <w:r w:rsidRPr="00F024FC">
        <w:rPr>
          <w:szCs w:val="24"/>
        </w:rPr>
        <w:t xml:space="preserve"> yang </w:t>
      </w:r>
      <w:proofErr w:type="spellStart"/>
      <w:r w:rsidRPr="00F024FC">
        <w:rPr>
          <w:szCs w:val="24"/>
        </w:rPr>
        <w:t>berasal</w:t>
      </w:r>
      <w:proofErr w:type="spellEnd"/>
      <w:r w:rsidRPr="00F024FC">
        <w:rPr>
          <w:szCs w:val="24"/>
        </w:rPr>
        <w:t xml:space="preserve"> </w:t>
      </w:r>
      <w:proofErr w:type="spellStart"/>
      <w:r w:rsidRPr="00F024FC">
        <w:rPr>
          <w:szCs w:val="24"/>
        </w:rPr>
        <w:t>dari</w:t>
      </w:r>
      <w:proofErr w:type="spellEnd"/>
      <w:r w:rsidRPr="00F024FC">
        <w:rPr>
          <w:szCs w:val="24"/>
        </w:rPr>
        <w:t xml:space="preserve"> </w:t>
      </w:r>
      <w:proofErr w:type="spellStart"/>
      <w:r w:rsidRPr="00F024FC">
        <w:rPr>
          <w:szCs w:val="24"/>
        </w:rPr>
        <w:t>pengalaman</w:t>
      </w:r>
      <w:proofErr w:type="spellEnd"/>
      <w:r w:rsidRPr="00F024FC">
        <w:rPr>
          <w:szCs w:val="24"/>
        </w:rPr>
        <w:t xml:space="preserve"> </w:t>
      </w:r>
      <w:proofErr w:type="spellStart"/>
      <w:r w:rsidRPr="00F024FC">
        <w:rPr>
          <w:szCs w:val="24"/>
        </w:rPr>
        <w:t>pribadinya</w:t>
      </w:r>
      <w:proofErr w:type="spellEnd"/>
      <w:r w:rsidRPr="00F024FC">
        <w:rPr>
          <w:szCs w:val="24"/>
        </w:rPr>
        <w:t xml:space="preserve"> </w:t>
      </w:r>
      <w:proofErr w:type="spellStart"/>
      <w:r w:rsidRPr="00F024FC">
        <w:rPr>
          <w:szCs w:val="24"/>
        </w:rPr>
        <w:t>selama</w:t>
      </w:r>
      <w:proofErr w:type="spellEnd"/>
      <w:r w:rsidRPr="00F024FC">
        <w:rPr>
          <w:szCs w:val="24"/>
        </w:rPr>
        <w:t xml:space="preserve"> </w:t>
      </w:r>
      <w:proofErr w:type="spellStart"/>
      <w:r w:rsidRPr="00F024FC">
        <w:rPr>
          <w:szCs w:val="24"/>
        </w:rPr>
        <w:t>ini</w:t>
      </w:r>
      <w:proofErr w:type="spellEnd"/>
      <w:r w:rsidRPr="00F024FC">
        <w:rPr>
          <w:szCs w:val="24"/>
        </w:rPr>
        <w:t xml:space="preserve"> yang </w:t>
      </w:r>
      <w:proofErr w:type="spellStart"/>
      <w:r w:rsidRPr="00F024FC">
        <w:rPr>
          <w:szCs w:val="24"/>
        </w:rPr>
        <w:t>ia</w:t>
      </w:r>
      <w:proofErr w:type="spellEnd"/>
      <w:r w:rsidRPr="00F024FC">
        <w:rPr>
          <w:szCs w:val="24"/>
        </w:rPr>
        <w:t xml:space="preserve"> </w:t>
      </w:r>
      <w:proofErr w:type="spellStart"/>
      <w:r w:rsidRPr="00F024FC">
        <w:rPr>
          <w:szCs w:val="24"/>
        </w:rPr>
        <w:t>anggap</w:t>
      </w:r>
      <w:proofErr w:type="spellEnd"/>
      <w:r w:rsidRPr="00F024FC">
        <w:rPr>
          <w:szCs w:val="24"/>
        </w:rPr>
        <w:t xml:space="preserve"> </w:t>
      </w:r>
      <w:proofErr w:type="spellStart"/>
      <w:r w:rsidRPr="00F024FC">
        <w:rPr>
          <w:szCs w:val="24"/>
        </w:rPr>
        <w:t>tidak</w:t>
      </w:r>
      <w:proofErr w:type="spellEnd"/>
      <w:r w:rsidRPr="00F024FC">
        <w:rPr>
          <w:szCs w:val="24"/>
        </w:rPr>
        <w:t xml:space="preserve"> </w:t>
      </w:r>
      <w:proofErr w:type="spellStart"/>
      <w:r w:rsidRPr="00F024FC">
        <w:rPr>
          <w:szCs w:val="24"/>
        </w:rPr>
        <w:t>sesuai</w:t>
      </w:r>
      <w:proofErr w:type="spellEnd"/>
      <w:r w:rsidRPr="00F024FC">
        <w:rPr>
          <w:szCs w:val="24"/>
        </w:rPr>
        <w:t xml:space="preserve"> </w:t>
      </w:r>
      <w:proofErr w:type="spellStart"/>
      <w:r w:rsidRPr="00F024FC">
        <w:rPr>
          <w:szCs w:val="24"/>
        </w:rPr>
        <w:t>dengan</w:t>
      </w:r>
      <w:proofErr w:type="spellEnd"/>
      <w:r w:rsidRPr="00F024FC">
        <w:rPr>
          <w:szCs w:val="24"/>
        </w:rPr>
        <w:t xml:space="preserve"> </w:t>
      </w:r>
      <w:proofErr w:type="spellStart"/>
      <w:r w:rsidRPr="00F024FC">
        <w:rPr>
          <w:szCs w:val="24"/>
        </w:rPr>
        <w:t>isi</w:t>
      </w:r>
      <w:proofErr w:type="spellEnd"/>
      <w:r w:rsidRPr="00F024FC">
        <w:rPr>
          <w:szCs w:val="24"/>
        </w:rPr>
        <w:t xml:space="preserve"> </w:t>
      </w:r>
      <w:proofErr w:type="spellStart"/>
      <w:r w:rsidRPr="00F024FC">
        <w:rPr>
          <w:szCs w:val="24"/>
        </w:rPr>
        <w:t>hatinya</w:t>
      </w:r>
      <w:proofErr w:type="spellEnd"/>
      <w:r w:rsidRPr="00F024FC">
        <w:rPr>
          <w:szCs w:val="24"/>
        </w:rPr>
        <w:t xml:space="preserve">, </w:t>
      </w:r>
      <w:proofErr w:type="spellStart"/>
      <w:r w:rsidRPr="00F024FC">
        <w:rPr>
          <w:szCs w:val="24"/>
        </w:rPr>
        <w:t>bukan</w:t>
      </w:r>
      <w:proofErr w:type="spellEnd"/>
      <w:r w:rsidRPr="00F024FC">
        <w:rPr>
          <w:szCs w:val="24"/>
        </w:rPr>
        <w:t xml:space="preserve"> </w:t>
      </w:r>
      <w:proofErr w:type="spellStart"/>
      <w:r w:rsidRPr="00F024FC">
        <w:rPr>
          <w:szCs w:val="24"/>
        </w:rPr>
        <w:t>hanya</w:t>
      </w:r>
      <w:proofErr w:type="spellEnd"/>
      <w:r w:rsidRPr="00F024FC">
        <w:rPr>
          <w:szCs w:val="24"/>
        </w:rPr>
        <w:t xml:space="preserve"> </w:t>
      </w:r>
      <w:proofErr w:type="spellStart"/>
      <w:r w:rsidRPr="00F024FC">
        <w:rPr>
          <w:szCs w:val="24"/>
        </w:rPr>
        <w:t>mengenai</w:t>
      </w:r>
      <w:proofErr w:type="spellEnd"/>
      <w:r w:rsidRPr="00F024FC">
        <w:rPr>
          <w:szCs w:val="24"/>
        </w:rPr>
        <w:t xml:space="preserve"> </w:t>
      </w:r>
      <w:proofErr w:type="spellStart"/>
      <w:r w:rsidRPr="00F024FC">
        <w:rPr>
          <w:szCs w:val="24"/>
        </w:rPr>
        <w:t>pengalaman</w:t>
      </w:r>
      <w:proofErr w:type="spellEnd"/>
      <w:r w:rsidRPr="00F024FC">
        <w:rPr>
          <w:szCs w:val="24"/>
        </w:rPr>
        <w:t xml:space="preserve"> </w:t>
      </w:r>
      <w:proofErr w:type="spellStart"/>
      <w:r w:rsidRPr="00F024FC">
        <w:rPr>
          <w:szCs w:val="24"/>
        </w:rPr>
        <w:t>pribadi</w:t>
      </w:r>
      <w:proofErr w:type="spellEnd"/>
      <w:r w:rsidRPr="00F024FC">
        <w:rPr>
          <w:szCs w:val="24"/>
        </w:rPr>
        <w:t xml:space="preserve"> </w:t>
      </w:r>
      <w:proofErr w:type="spellStart"/>
      <w:r w:rsidRPr="00F024FC">
        <w:rPr>
          <w:szCs w:val="24"/>
        </w:rPr>
        <w:t>tetapi</w:t>
      </w:r>
      <w:proofErr w:type="spellEnd"/>
      <w:r w:rsidRPr="00F024FC">
        <w:rPr>
          <w:szCs w:val="24"/>
        </w:rPr>
        <w:t xml:space="preserve"> juga di </w:t>
      </w:r>
      <w:proofErr w:type="spellStart"/>
      <w:r w:rsidRPr="00F024FC">
        <w:rPr>
          <w:szCs w:val="24"/>
        </w:rPr>
        <w:t>karenakan</w:t>
      </w:r>
      <w:proofErr w:type="spellEnd"/>
      <w:r w:rsidRPr="00F024FC">
        <w:rPr>
          <w:szCs w:val="24"/>
        </w:rPr>
        <w:t xml:space="preserve"> </w:t>
      </w:r>
      <w:proofErr w:type="spellStart"/>
      <w:r w:rsidRPr="00F024FC">
        <w:rPr>
          <w:szCs w:val="24"/>
        </w:rPr>
        <w:t>faktor</w:t>
      </w:r>
      <w:proofErr w:type="spellEnd"/>
      <w:r w:rsidRPr="00F024FC">
        <w:rPr>
          <w:szCs w:val="24"/>
        </w:rPr>
        <w:t xml:space="preserve"> </w:t>
      </w:r>
      <w:proofErr w:type="spellStart"/>
      <w:r w:rsidRPr="00F024FC">
        <w:rPr>
          <w:szCs w:val="24"/>
        </w:rPr>
        <w:t>lingkungannya</w:t>
      </w:r>
      <w:proofErr w:type="spellEnd"/>
      <w:r w:rsidRPr="00F024FC">
        <w:rPr>
          <w:szCs w:val="24"/>
        </w:rPr>
        <w:t xml:space="preserve"> </w:t>
      </w:r>
      <w:proofErr w:type="spellStart"/>
      <w:r w:rsidRPr="00F024FC">
        <w:rPr>
          <w:szCs w:val="24"/>
        </w:rPr>
        <w:t>lah</w:t>
      </w:r>
      <w:proofErr w:type="spellEnd"/>
      <w:r w:rsidRPr="00F024FC">
        <w:rPr>
          <w:szCs w:val="24"/>
        </w:rPr>
        <w:t xml:space="preserve"> yang </w:t>
      </w:r>
      <w:proofErr w:type="spellStart"/>
      <w:r w:rsidRPr="00F024FC">
        <w:rPr>
          <w:szCs w:val="24"/>
        </w:rPr>
        <w:t>membuat</w:t>
      </w:r>
      <w:proofErr w:type="spellEnd"/>
      <w:r w:rsidRPr="00F024FC">
        <w:rPr>
          <w:szCs w:val="24"/>
        </w:rPr>
        <w:t xml:space="preserve"> </w:t>
      </w:r>
      <w:proofErr w:type="spellStart"/>
      <w:r w:rsidRPr="00F024FC">
        <w:rPr>
          <w:szCs w:val="24"/>
        </w:rPr>
        <w:t>ia</w:t>
      </w:r>
      <w:proofErr w:type="spellEnd"/>
      <w:r w:rsidRPr="00F024FC">
        <w:rPr>
          <w:szCs w:val="24"/>
        </w:rPr>
        <w:t xml:space="preserve"> </w:t>
      </w:r>
      <w:proofErr w:type="spellStart"/>
      <w:r w:rsidRPr="00F024FC">
        <w:rPr>
          <w:szCs w:val="24"/>
        </w:rPr>
        <w:t>berfikir</w:t>
      </w:r>
      <w:proofErr w:type="spellEnd"/>
      <w:r w:rsidRPr="00F024FC">
        <w:rPr>
          <w:szCs w:val="24"/>
        </w:rPr>
        <w:t xml:space="preserve"> </w:t>
      </w:r>
      <w:proofErr w:type="spellStart"/>
      <w:r w:rsidRPr="00F024FC">
        <w:rPr>
          <w:szCs w:val="24"/>
        </w:rPr>
        <w:t>demikian</w:t>
      </w:r>
      <w:proofErr w:type="spellEnd"/>
      <w:r w:rsidRPr="00F024FC">
        <w:rPr>
          <w:szCs w:val="24"/>
        </w:rPr>
        <w:t xml:space="preserve">. </w:t>
      </w:r>
      <w:proofErr w:type="spellStart"/>
      <w:r w:rsidRPr="00F024FC">
        <w:rPr>
          <w:szCs w:val="24"/>
        </w:rPr>
        <w:t>Diantara</w:t>
      </w:r>
      <w:proofErr w:type="spellEnd"/>
      <w:r w:rsidRPr="00F024FC">
        <w:rPr>
          <w:szCs w:val="24"/>
        </w:rPr>
        <w:t xml:space="preserve"> </w:t>
      </w:r>
      <w:proofErr w:type="spellStart"/>
      <w:r w:rsidRPr="00F024FC">
        <w:rPr>
          <w:szCs w:val="24"/>
        </w:rPr>
        <w:t>pemikiran-pemikiran</w:t>
      </w:r>
      <w:proofErr w:type="spellEnd"/>
      <w:r w:rsidRPr="00F024FC">
        <w:rPr>
          <w:szCs w:val="24"/>
        </w:rPr>
        <w:t xml:space="preserve"> </w:t>
      </w:r>
      <w:proofErr w:type="spellStart"/>
      <w:r w:rsidRPr="00F024FC">
        <w:rPr>
          <w:szCs w:val="24"/>
        </w:rPr>
        <w:t>Mernissi</w:t>
      </w:r>
      <w:proofErr w:type="spellEnd"/>
      <w:r w:rsidRPr="00F024FC">
        <w:rPr>
          <w:szCs w:val="24"/>
        </w:rPr>
        <w:t xml:space="preserve"> </w:t>
      </w:r>
      <w:proofErr w:type="spellStart"/>
      <w:r w:rsidRPr="00F024FC">
        <w:rPr>
          <w:szCs w:val="24"/>
        </w:rPr>
        <w:t>sebagai</w:t>
      </w:r>
      <w:proofErr w:type="spellEnd"/>
      <w:r w:rsidRPr="00F024FC">
        <w:rPr>
          <w:szCs w:val="24"/>
        </w:rPr>
        <w:t xml:space="preserve"> </w:t>
      </w:r>
      <w:proofErr w:type="spellStart"/>
      <w:r w:rsidRPr="00F024FC">
        <w:rPr>
          <w:szCs w:val="24"/>
        </w:rPr>
        <w:t>berikut</w:t>
      </w:r>
      <w:proofErr w:type="spellEnd"/>
      <w:r w:rsidRPr="00F024FC">
        <w:rPr>
          <w:szCs w:val="24"/>
        </w:rPr>
        <w:t>:</w:t>
      </w:r>
    </w:p>
    <w:p w14:paraId="3F84AA4C" w14:textId="77777777" w:rsidR="00F024FC" w:rsidRPr="00F024FC" w:rsidRDefault="00F024FC" w:rsidP="00F024FC">
      <w:pPr>
        <w:pStyle w:val="DaftarParagraf"/>
        <w:spacing w:after="200" w:line="360" w:lineRule="auto"/>
        <w:ind w:firstLine="360"/>
        <w:rPr>
          <w:szCs w:val="24"/>
        </w:rPr>
      </w:pPr>
    </w:p>
    <w:p w14:paraId="1CB6E260" w14:textId="77777777" w:rsidR="00141826" w:rsidRPr="00405889" w:rsidRDefault="00141826" w:rsidP="00B814B1">
      <w:pPr>
        <w:pStyle w:val="DaftarParagraf"/>
        <w:numPr>
          <w:ilvl w:val="0"/>
          <w:numId w:val="32"/>
        </w:numPr>
        <w:spacing w:after="200" w:line="360" w:lineRule="auto"/>
        <w:rPr>
          <w:szCs w:val="24"/>
        </w:rPr>
      </w:pPr>
      <w:proofErr w:type="spellStart"/>
      <w:r w:rsidRPr="00405889">
        <w:rPr>
          <w:szCs w:val="24"/>
        </w:rPr>
        <w:t>Pemikiran</w:t>
      </w:r>
      <w:proofErr w:type="spellEnd"/>
      <w:r w:rsidRPr="00405889">
        <w:rPr>
          <w:szCs w:val="24"/>
        </w:rPr>
        <w:t xml:space="preserve"> Fatima </w:t>
      </w:r>
      <w:proofErr w:type="spellStart"/>
      <w:r w:rsidRPr="00405889">
        <w:rPr>
          <w:szCs w:val="24"/>
        </w:rPr>
        <w:t>Mernissi</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Feminisme</w:t>
      </w:r>
      <w:proofErr w:type="spellEnd"/>
    </w:p>
    <w:p w14:paraId="2F174A21" w14:textId="77777777" w:rsidR="00141826" w:rsidRPr="00405889" w:rsidRDefault="00141826" w:rsidP="00405889">
      <w:pPr>
        <w:pStyle w:val="DaftarParagraf"/>
        <w:spacing w:line="360" w:lineRule="auto"/>
        <w:ind w:left="1080" w:firstLine="360"/>
        <w:rPr>
          <w:szCs w:val="24"/>
        </w:rPr>
      </w:pPr>
      <w:proofErr w:type="spellStart"/>
      <w:r w:rsidRPr="00405889">
        <w:rPr>
          <w:szCs w:val="24"/>
        </w:rPr>
        <w:t>Feminisme</w:t>
      </w:r>
      <w:proofErr w:type="spellEnd"/>
      <w:r w:rsidRPr="00405889">
        <w:rPr>
          <w:szCs w:val="24"/>
        </w:rPr>
        <w:t xml:space="preserve"> </w:t>
      </w:r>
      <w:proofErr w:type="spellStart"/>
      <w:r w:rsidRPr="00405889">
        <w:rPr>
          <w:szCs w:val="24"/>
        </w:rPr>
        <w:t>sudah</w:t>
      </w:r>
      <w:proofErr w:type="spellEnd"/>
      <w:r w:rsidRPr="00405889">
        <w:rPr>
          <w:szCs w:val="24"/>
        </w:rPr>
        <w:t xml:space="preserve"> </w:t>
      </w:r>
      <w:proofErr w:type="spellStart"/>
      <w:r w:rsidRPr="00405889">
        <w:rPr>
          <w:szCs w:val="24"/>
        </w:rPr>
        <w:t>dikenal</w:t>
      </w:r>
      <w:proofErr w:type="spellEnd"/>
      <w:r w:rsidRPr="00405889">
        <w:rPr>
          <w:szCs w:val="24"/>
        </w:rPr>
        <w:t xml:space="preserve"> </w:t>
      </w:r>
      <w:proofErr w:type="spellStart"/>
      <w:r w:rsidRPr="00405889">
        <w:rPr>
          <w:szCs w:val="24"/>
        </w:rPr>
        <w:t>sejak</w:t>
      </w:r>
      <w:proofErr w:type="spellEnd"/>
      <w:r w:rsidRPr="00405889">
        <w:rPr>
          <w:szCs w:val="24"/>
        </w:rPr>
        <w:t xml:space="preserve"> </w:t>
      </w:r>
      <w:proofErr w:type="spellStart"/>
      <w:r w:rsidRPr="00405889">
        <w:rPr>
          <w:szCs w:val="24"/>
        </w:rPr>
        <w:t>abad</w:t>
      </w:r>
      <w:proofErr w:type="spellEnd"/>
      <w:r w:rsidRPr="00405889">
        <w:rPr>
          <w:szCs w:val="24"/>
        </w:rPr>
        <w:t xml:space="preserve"> ke-19, </w:t>
      </w:r>
      <w:proofErr w:type="spellStart"/>
      <w:r w:rsidRPr="00405889">
        <w:rPr>
          <w:szCs w:val="24"/>
        </w:rPr>
        <w:t>tetapi</w:t>
      </w:r>
      <w:proofErr w:type="spellEnd"/>
      <w:r w:rsidRPr="00405889">
        <w:rPr>
          <w:szCs w:val="24"/>
        </w:rPr>
        <w:t xml:space="preserve"> </w:t>
      </w:r>
      <w:proofErr w:type="spellStart"/>
      <w:r w:rsidRPr="00405889">
        <w:rPr>
          <w:szCs w:val="24"/>
        </w:rPr>
        <w:t>belum</w:t>
      </w:r>
      <w:proofErr w:type="spellEnd"/>
      <w:r w:rsidRPr="00405889">
        <w:rPr>
          <w:szCs w:val="24"/>
        </w:rPr>
        <w:t xml:space="preserve"> </w:t>
      </w:r>
      <w:proofErr w:type="spellStart"/>
      <w:r w:rsidRPr="00405889">
        <w:rPr>
          <w:szCs w:val="24"/>
        </w:rPr>
        <w:t>tergabung</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satu</w:t>
      </w:r>
      <w:proofErr w:type="spellEnd"/>
      <w:r w:rsidRPr="00405889">
        <w:rPr>
          <w:szCs w:val="24"/>
        </w:rPr>
        <w:t xml:space="preserve"> </w:t>
      </w:r>
      <w:proofErr w:type="spellStart"/>
      <w:r w:rsidRPr="00405889">
        <w:rPr>
          <w:szCs w:val="24"/>
        </w:rPr>
        <w:t>ajang</w:t>
      </w:r>
      <w:proofErr w:type="spellEnd"/>
      <w:r w:rsidRPr="00405889">
        <w:rPr>
          <w:szCs w:val="24"/>
        </w:rPr>
        <w:t xml:space="preserve"> </w:t>
      </w:r>
      <w:proofErr w:type="spellStart"/>
      <w:r w:rsidRPr="00405889">
        <w:rPr>
          <w:szCs w:val="24"/>
        </w:rPr>
        <w:t>pergerakan</w:t>
      </w:r>
      <w:proofErr w:type="spellEnd"/>
      <w:r w:rsidRPr="00405889">
        <w:rPr>
          <w:szCs w:val="24"/>
        </w:rPr>
        <w:t xml:space="preserve">. </w:t>
      </w:r>
      <w:proofErr w:type="spellStart"/>
      <w:r w:rsidRPr="00405889">
        <w:rPr>
          <w:szCs w:val="24"/>
        </w:rPr>
        <w:t>Beberapa</w:t>
      </w:r>
      <w:proofErr w:type="spellEnd"/>
      <w:r w:rsidRPr="00405889">
        <w:rPr>
          <w:szCs w:val="24"/>
        </w:rPr>
        <w:t xml:space="preserve"> </w:t>
      </w:r>
      <w:proofErr w:type="spellStart"/>
      <w:r w:rsidRPr="00405889">
        <w:rPr>
          <w:szCs w:val="24"/>
        </w:rPr>
        <w:t>gerakan</w:t>
      </w:r>
      <w:proofErr w:type="spellEnd"/>
      <w:r w:rsidRPr="00405889">
        <w:rPr>
          <w:szCs w:val="24"/>
        </w:rPr>
        <w:t xml:space="preserve"> </w:t>
      </w:r>
      <w:proofErr w:type="spellStart"/>
      <w:r w:rsidRPr="00405889">
        <w:rPr>
          <w:szCs w:val="24"/>
        </w:rPr>
        <w:t>wanita</w:t>
      </w:r>
      <w:proofErr w:type="spellEnd"/>
      <w:r w:rsidRPr="00405889">
        <w:rPr>
          <w:szCs w:val="24"/>
        </w:rPr>
        <w:t xml:space="preserve"> yang </w:t>
      </w:r>
      <w:proofErr w:type="spellStart"/>
      <w:r w:rsidRPr="00405889">
        <w:rPr>
          <w:szCs w:val="24"/>
        </w:rPr>
        <w:t>dominan</w:t>
      </w:r>
      <w:proofErr w:type="spellEnd"/>
      <w:r w:rsidRPr="00405889">
        <w:rPr>
          <w:szCs w:val="24"/>
        </w:rPr>
        <w:t xml:space="preserve"> di </w:t>
      </w:r>
      <w:proofErr w:type="spellStart"/>
      <w:r w:rsidRPr="00405889">
        <w:rPr>
          <w:szCs w:val="24"/>
        </w:rPr>
        <w:t>antaranya</w:t>
      </w:r>
      <w:proofErr w:type="spellEnd"/>
      <w:r w:rsidRPr="00405889">
        <w:rPr>
          <w:szCs w:val="24"/>
        </w:rPr>
        <w:t xml:space="preserve"> </w:t>
      </w:r>
      <w:proofErr w:type="spellStart"/>
      <w:r w:rsidRPr="00405889">
        <w:rPr>
          <w:szCs w:val="24"/>
        </w:rPr>
        <w:t>adalah</w:t>
      </w:r>
      <w:proofErr w:type="spellEnd"/>
      <w:r w:rsidRPr="00405889">
        <w:rPr>
          <w:szCs w:val="24"/>
        </w:rPr>
        <w:t xml:space="preserve"> “Gerakan </w:t>
      </w:r>
      <w:proofErr w:type="spellStart"/>
      <w:r w:rsidRPr="00405889">
        <w:rPr>
          <w:szCs w:val="24"/>
        </w:rPr>
        <w:t>Pembebasan</w:t>
      </w:r>
      <w:proofErr w:type="spellEnd"/>
      <w:r w:rsidRPr="00405889">
        <w:rPr>
          <w:szCs w:val="24"/>
        </w:rPr>
        <w:t xml:space="preserve"> Wanita” </w:t>
      </w:r>
      <w:proofErr w:type="spellStart"/>
      <w:r w:rsidRPr="00405889">
        <w:rPr>
          <w:szCs w:val="24"/>
        </w:rPr>
        <w:t>atau</w:t>
      </w:r>
      <w:proofErr w:type="spellEnd"/>
      <w:r w:rsidRPr="00405889">
        <w:rPr>
          <w:szCs w:val="24"/>
        </w:rPr>
        <w:t xml:space="preserve"> Women’s Liberation (</w:t>
      </w:r>
      <w:proofErr w:type="spellStart"/>
      <w:r w:rsidRPr="00405889">
        <w:rPr>
          <w:szCs w:val="24"/>
        </w:rPr>
        <w:t>Womens</w:t>
      </w:r>
      <w:proofErr w:type="spellEnd"/>
      <w:r w:rsidRPr="00405889">
        <w:rPr>
          <w:szCs w:val="24"/>
        </w:rPr>
        <w:t xml:space="preserve"> Lib) yang </w:t>
      </w:r>
      <w:proofErr w:type="spellStart"/>
      <w:r w:rsidRPr="00405889">
        <w:rPr>
          <w:szCs w:val="24"/>
        </w:rPr>
        <w:t>berada</w:t>
      </w:r>
      <w:proofErr w:type="spellEnd"/>
      <w:r w:rsidRPr="00405889">
        <w:rPr>
          <w:szCs w:val="24"/>
        </w:rPr>
        <w:t xml:space="preserve"> di Amerika </w:t>
      </w:r>
      <w:proofErr w:type="spellStart"/>
      <w:r w:rsidRPr="00405889">
        <w:rPr>
          <w:szCs w:val="24"/>
        </w:rPr>
        <w:t>Serikat</w:t>
      </w:r>
      <w:proofErr w:type="spellEnd"/>
      <w:r w:rsidRPr="00405889">
        <w:rPr>
          <w:szCs w:val="24"/>
        </w:rPr>
        <w:t xml:space="preserve"> dan </w:t>
      </w:r>
      <w:proofErr w:type="spellStart"/>
      <w:r w:rsidRPr="00405889">
        <w:rPr>
          <w:szCs w:val="24"/>
        </w:rPr>
        <w:t>mulai</w:t>
      </w:r>
      <w:proofErr w:type="spellEnd"/>
      <w:r w:rsidRPr="00405889">
        <w:rPr>
          <w:szCs w:val="24"/>
        </w:rPr>
        <w:t xml:space="preserve"> </w:t>
      </w:r>
      <w:proofErr w:type="spellStart"/>
      <w:r w:rsidRPr="00405889">
        <w:rPr>
          <w:szCs w:val="24"/>
        </w:rPr>
        <w:t>dikenal</w:t>
      </w:r>
      <w:proofErr w:type="spellEnd"/>
      <w:r w:rsidRPr="00405889">
        <w:rPr>
          <w:szCs w:val="24"/>
        </w:rPr>
        <w:t xml:space="preserve"> </w:t>
      </w:r>
      <w:proofErr w:type="spellStart"/>
      <w:r w:rsidRPr="00405889">
        <w:rPr>
          <w:szCs w:val="24"/>
        </w:rPr>
        <w:t>masyarakat</w:t>
      </w:r>
      <w:proofErr w:type="spellEnd"/>
      <w:r w:rsidRPr="00405889">
        <w:rPr>
          <w:szCs w:val="24"/>
        </w:rPr>
        <w:t xml:space="preserve"> dunia pada </w:t>
      </w:r>
      <w:proofErr w:type="spellStart"/>
      <w:r w:rsidRPr="00405889">
        <w:rPr>
          <w:szCs w:val="24"/>
        </w:rPr>
        <w:t>abad</w:t>
      </w:r>
      <w:proofErr w:type="spellEnd"/>
      <w:r w:rsidRPr="00405889">
        <w:rPr>
          <w:szCs w:val="24"/>
        </w:rPr>
        <w:t xml:space="preserve"> ke-20, </w:t>
      </w:r>
      <w:proofErr w:type="spellStart"/>
      <w:r w:rsidRPr="00405889">
        <w:rPr>
          <w:szCs w:val="24"/>
        </w:rPr>
        <w:lastRenderedPageBreak/>
        <w:t>bergerak</w:t>
      </w:r>
      <w:proofErr w:type="spellEnd"/>
      <w:r w:rsidRPr="00405889">
        <w:rPr>
          <w:szCs w:val="24"/>
        </w:rPr>
        <w:t xml:space="preserve"> di </w:t>
      </w:r>
      <w:proofErr w:type="spellStart"/>
      <w:r w:rsidRPr="00405889">
        <w:rPr>
          <w:szCs w:val="24"/>
        </w:rPr>
        <w:t>bidang</w:t>
      </w:r>
      <w:proofErr w:type="spellEnd"/>
      <w:r w:rsidRPr="00405889">
        <w:rPr>
          <w:szCs w:val="24"/>
        </w:rPr>
        <w:t xml:space="preserve"> </w:t>
      </w:r>
      <w:proofErr w:type="spellStart"/>
      <w:r w:rsidRPr="00405889">
        <w:rPr>
          <w:szCs w:val="24"/>
        </w:rPr>
        <w:t>sosial</w:t>
      </w:r>
      <w:proofErr w:type="spellEnd"/>
      <w:r w:rsidRPr="00405889">
        <w:rPr>
          <w:szCs w:val="24"/>
        </w:rPr>
        <w:t xml:space="preserve"> dan </w:t>
      </w:r>
      <w:proofErr w:type="spellStart"/>
      <w:r w:rsidRPr="00405889">
        <w:rPr>
          <w:szCs w:val="24"/>
        </w:rPr>
        <w:t>politik</w:t>
      </w:r>
      <w:proofErr w:type="spellEnd"/>
      <w:r w:rsidRPr="00405889">
        <w:rPr>
          <w:szCs w:val="24"/>
        </w:rPr>
        <w:t xml:space="preserve">, </w:t>
      </w:r>
      <w:proofErr w:type="spellStart"/>
      <w:r w:rsidRPr="00405889">
        <w:rPr>
          <w:szCs w:val="24"/>
        </w:rPr>
        <w:t>bertujuan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mendapatkan</w:t>
      </w:r>
      <w:proofErr w:type="spellEnd"/>
      <w:r w:rsidRPr="00405889">
        <w:rPr>
          <w:szCs w:val="24"/>
        </w:rPr>
        <w:t xml:space="preserve"> </w:t>
      </w:r>
      <w:proofErr w:type="spellStart"/>
      <w:r w:rsidRPr="00405889">
        <w:rPr>
          <w:szCs w:val="24"/>
        </w:rPr>
        <w:t>persamaan</w:t>
      </w:r>
      <w:proofErr w:type="spellEnd"/>
      <w:r w:rsidRPr="00405889">
        <w:rPr>
          <w:szCs w:val="24"/>
        </w:rPr>
        <w:t xml:space="preserve"> </w:t>
      </w:r>
      <w:proofErr w:type="spellStart"/>
      <w:r w:rsidRPr="00405889">
        <w:rPr>
          <w:szCs w:val="24"/>
        </w:rPr>
        <w:t>hak</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szCs w:val="24"/>
        </w:rPr>
        <w:t>.</w:t>
      </w:r>
    </w:p>
    <w:p w14:paraId="2B8391E1" w14:textId="77777777" w:rsidR="00141826" w:rsidRPr="00405889" w:rsidRDefault="00141826" w:rsidP="00405889">
      <w:pPr>
        <w:pStyle w:val="DaftarParagraf"/>
        <w:spacing w:line="360" w:lineRule="auto"/>
        <w:ind w:left="1080" w:firstLine="360"/>
        <w:rPr>
          <w:szCs w:val="24"/>
        </w:rPr>
      </w:pPr>
      <w:proofErr w:type="spellStart"/>
      <w:r w:rsidRPr="00405889">
        <w:rPr>
          <w:szCs w:val="24"/>
        </w:rPr>
        <w:t>Feminisme</w:t>
      </w:r>
      <w:proofErr w:type="spellEnd"/>
      <w:r w:rsidRPr="00405889">
        <w:rPr>
          <w:szCs w:val="24"/>
        </w:rPr>
        <w:t xml:space="preserve"> </w:t>
      </w:r>
      <w:proofErr w:type="spellStart"/>
      <w:r w:rsidRPr="00405889">
        <w:rPr>
          <w:szCs w:val="24"/>
        </w:rPr>
        <w:t>dengan</w:t>
      </w:r>
      <w:proofErr w:type="spellEnd"/>
      <w:r w:rsidRPr="00405889">
        <w:rPr>
          <w:szCs w:val="24"/>
        </w:rPr>
        <w:t xml:space="preserve"> kata lain </w:t>
      </w:r>
      <w:proofErr w:type="spellStart"/>
      <w:r w:rsidRPr="00405889">
        <w:rPr>
          <w:szCs w:val="24"/>
        </w:rPr>
        <w:t>merupakan</w:t>
      </w:r>
      <w:proofErr w:type="spellEnd"/>
      <w:r w:rsidRPr="00405889">
        <w:rPr>
          <w:szCs w:val="24"/>
        </w:rPr>
        <w:t xml:space="preserve"> </w:t>
      </w:r>
      <w:proofErr w:type="spellStart"/>
      <w:r w:rsidRPr="00405889">
        <w:rPr>
          <w:szCs w:val="24"/>
        </w:rPr>
        <w:t>gerakan</w:t>
      </w:r>
      <w:proofErr w:type="spellEnd"/>
      <w:r w:rsidRPr="00405889">
        <w:rPr>
          <w:szCs w:val="24"/>
        </w:rPr>
        <w:t xml:space="preserve"> yang </w:t>
      </w:r>
      <w:proofErr w:type="spellStart"/>
      <w:r w:rsidRPr="00405889">
        <w:rPr>
          <w:szCs w:val="24"/>
        </w:rPr>
        <w:t>berjuang</w:t>
      </w:r>
      <w:proofErr w:type="spellEnd"/>
      <w:r w:rsidRPr="00405889">
        <w:rPr>
          <w:szCs w:val="24"/>
        </w:rPr>
        <w:t xml:space="preserve"> </w:t>
      </w:r>
      <w:proofErr w:type="spellStart"/>
      <w:r w:rsidRPr="00405889">
        <w:rPr>
          <w:szCs w:val="24"/>
        </w:rPr>
        <w:t>menuntut</w:t>
      </w:r>
      <w:proofErr w:type="spellEnd"/>
      <w:r w:rsidRPr="00405889">
        <w:rPr>
          <w:szCs w:val="24"/>
        </w:rPr>
        <w:t xml:space="preserve"> </w:t>
      </w:r>
      <w:proofErr w:type="spellStart"/>
      <w:r w:rsidRPr="00405889">
        <w:rPr>
          <w:szCs w:val="24"/>
        </w:rPr>
        <w:t>perubahan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meraih</w:t>
      </w:r>
      <w:proofErr w:type="spellEnd"/>
      <w:r w:rsidRPr="00405889">
        <w:rPr>
          <w:szCs w:val="24"/>
        </w:rPr>
        <w:t xml:space="preserve"> </w:t>
      </w:r>
      <w:proofErr w:type="spellStart"/>
      <w:r w:rsidRPr="00405889">
        <w:rPr>
          <w:szCs w:val="24"/>
        </w:rPr>
        <w:t>keadilan</w:t>
      </w:r>
      <w:proofErr w:type="spellEnd"/>
      <w:r w:rsidRPr="00405889">
        <w:rPr>
          <w:szCs w:val="24"/>
        </w:rPr>
        <w:t xml:space="preserve"> dan </w:t>
      </w:r>
      <w:proofErr w:type="spellStart"/>
      <w:r w:rsidRPr="00405889">
        <w:rPr>
          <w:szCs w:val="24"/>
        </w:rPr>
        <w:t>kebebasan</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mengurus</w:t>
      </w:r>
      <w:proofErr w:type="spellEnd"/>
      <w:r w:rsidRPr="00405889">
        <w:rPr>
          <w:szCs w:val="24"/>
        </w:rPr>
        <w:t xml:space="preserve"> </w:t>
      </w:r>
      <w:proofErr w:type="spellStart"/>
      <w:r w:rsidRPr="00405889">
        <w:rPr>
          <w:szCs w:val="24"/>
        </w:rPr>
        <w:t>kehidupan</w:t>
      </w:r>
      <w:proofErr w:type="spellEnd"/>
      <w:r w:rsidRPr="00405889">
        <w:rPr>
          <w:szCs w:val="24"/>
        </w:rPr>
        <w:t xml:space="preserve"> </w:t>
      </w:r>
      <w:proofErr w:type="spellStart"/>
      <w:r w:rsidRPr="00405889">
        <w:rPr>
          <w:szCs w:val="24"/>
        </w:rPr>
        <w:t>keluarga</w:t>
      </w:r>
      <w:proofErr w:type="spellEnd"/>
      <w:r w:rsidRPr="00405889">
        <w:rPr>
          <w:szCs w:val="24"/>
        </w:rPr>
        <w:t xml:space="preserve">, </w:t>
      </w:r>
      <w:proofErr w:type="spellStart"/>
      <w:r w:rsidRPr="00405889">
        <w:rPr>
          <w:szCs w:val="24"/>
        </w:rPr>
        <w:t>baik</w:t>
      </w:r>
      <w:proofErr w:type="spellEnd"/>
      <w:r w:rsidRPr="00405889">
        <w:rPr>
          <w:szCs w:val="24"/>
        </w:rPr>
        <w:t xml:space="preserve"> di </w:t>
      </w:r>
      <w:proofErr w:type="spellStart"/>
      <w:r w:rsidRPr="00405889">
        <w:rPr>
          <w:szCs w:val="24"/>
        </w:rPr>
        <w:t>dalam</w:t>
      </w:r>
      <w:proofErr w:type="spellEnd"/>
      <w:r w:rsidRPr="00405889">
        <w:rPr>
          <w:szCs w:val="24"/>
        </w:rPr>
        <w:t xml:space="preserve"> </w:t>
      </w:r>
      <w:proofErr w:type="spellStart"/>
      <w:r w:rsidRPr="00405889">
        <w:rPr>
          <w:szCs w:val="24"/>
        </w:rPr>
        <w:t>maupun</w:t>
      </w:r>
      <w:proofErr w:type="spellEnd"/>
      <w:r w:rsidRPr="00405889">
        <w:rPr>
          <w:szCs w:val="24"/>
        </w:rPr>
        <w:t xml:space="preserve"> di </w:t>
      </w:r>
      <w:proofErr w:type="spellStart"/>
      <w:r w:rsidRPr="00405889">
        <w:rPr>
          <w:szCs w:val="24"/>
        </w:rPr>
        <w:t>luar</w:t>
      </w:r>
      <w:proofErr w:type="spellEnd"/>
      <w:r w:rsidRPr="00405889">
        <w:rPr>
          <w:szCs w:val="24"/>
        </w:rPr>
        <w:t xml:space="preserve"> </w:t>
      </w:r>
      <w:proofErr w:type="spellStart"/>
      <w:r w:rsidRPr="00405889">
        <w:rPr>
          <w:szCs w:val="24"/>
        </w:rPr>
        <w:t>rumah</w:t>
      </w:r>
      <w:proofErr w:type="spellEnd"/>
      <w:r w:rsidRPr="00405889">
        <w:rPr>
          <w:szCs w:val="24"/>
        </w:rPr>
        <w:t xml:space="preserve"> </w:t>
      </w:r>
      <w:proofErr w:type="spellStart"/>
      <w:r w:rsidRPr="00405889">
        <w:rPr>
          <w:szCs w:val="24"/>
        </w:rPr>
        <w:t>tangga</w:t>
      </w:r>
      <w:proofErr w:type="spellEnd"/>
      <w:r w:rsidRPr="00405889">
        <w:rPr>
          <w:szCs w:val="24"/>
        </w:rPr>
        <w:t xml:space="preserve">. </w:t>
      </w:r>
      <w:proofErr w:type="spellStart"/>
      <w:r w:rsidRPr="00405889">
        <w:rPr>
          <w:szCs w:val="24"/>
        </w:rPr>
        <w:t>Feminisme</w:t>
      </w:r>
      <w:proofErr w:type="spellEnd"/>
      <w:r w:rsidRPr="00405889">
        <w:rPr>
          <w:szCs w:val="24"/>
        </w:rPr>
        <w:t xml:space="preserve"> Islam yang </w:t>
      </w:r>
      <w:proofErr w:type="spellStart"/>
      <w:r w:rsidRPr="00405889">
        <w:rPr>
          <w:szCs w:val="24"/>
        </w:rPr>
        <w:t>diperjuangkan</w:t>
      </w:r>
      <w:proofErr w:type="spellEnd"/>
      <w:r w:rsidRPr="00405889">
        <w:rPr>
          <w:szCs w:val="24"/>
        </w:rPr>
        <w:t xml:space="preserve"> oleh Fatimah </w:t>
      </w:r>
      <w:proofErr w:type="spellStart"/>
      <w:r w:rsidRPr="00405889">
        <w:rPr>
          <w:szCs w:val="24"/>
        </w:rPr>
        <w:t>Mernissi</w:t>
      </w:r>
      <w:proofErr w:type="spellEnd"/>
      <w:r w:rsidRPr="00405889">
        <w:rPr>
          <w:szCs w:val="24"/>
        </w:rPr>
        <w:t xml:space="preserve"> </w:t>
      </w:r>
      <w:proofErr w:type="spellStart"/>
      <w:r w:rsidRPr="00405889">
        <w:rPr>
          <w:szCs w:val="24"/>
        </w:rPr>
        <w:t>jelas</w:t>
      </w:r>
      <w:proofErr w:type="spellEnd"/>
      <w:r w:rsidRPr="00405889">
        <w:rPr>
          <w:szCs w:val="24"/>
        </w:rPr>
        <w:t xml:space="preserve"> </w:t>
      </w:r>
      <w:proofErr w:type="spellStart"/>
      <w:r w:rsidRPr="00405889">
        <w:rPr>
          <w:szCs w:val="24"/>
        </w:rPr>
        <w:t>berbeda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feminisme</w:t>
      </w:r>
      <w:proofErr w:type="spellEnd"/>
      <w:r w:rsidRPr="00405889">
        <w:rPr>
          <w:szCs w:val="24"/>
        </w:rPr>
        <w:t xml:space="preserve"> yang </w:t>
      </w:r>
      <w:proofErr w:type="spellStart"/>
      <w:r w:rsidRPr="00405889">
        <w:rPr>
          <w:szCs w:val="24"/>
        </w:rPr>
        <w:t>berasal</w:t>
      </w:r>
      <w:proofErr w:type="spellEnd"/>
      <w:r w:rsidRPr="00405889">
        <w:rPr>
          <w:szCs w:val="24"/>
        </w:rPr>
        <w:t xml:space="preserve"> </w:t>
      </w:r>
      <w:proofErr w:type="spellStart"/>
      <w:r w:rsidRPr="00405889">
        <w:rPr>
          <w:szCs w:val="24"/>
        </w:rPr>
        <w:t>dari</w:t>
      </w:r>
      <w:proofErr w:type="spellEnd"/>
      <w:r w:rsidRPr="00405889">
        <w:rPr>
          <w:szCs w:val="24"/>
        </w:rPr>
        <w:t xml:space="preserve"> barat, </w:t>
      </w:r>
      <w:proofErr w:type="spellStart"/>
      <w:r w:rsidRPr="00405889">
        <w:rPr>
          <w:szCs w:val="24"/>
        </w:rPr>
        <w:t>karena</w:t>
      </w:r>
      <w:proofErr w:type="spellEnd"/>
      <w:r w:rsidRPr="00405889">
        <w:rPr>
          <w:szCs w:val="24"/>
        </w:rPr>
        <w:t xml:space="preserve"> di </w:t>
      </w:r>
      <w:proofErr w:type="spellStart"/>
      <w:r w:rsidRPr="00405889">
        <w:rPr>
          <w:szCs w:val="24"/>
        </w:rPr>
        <w:t>dalamnya</w:t>
      </w:r>
      <w:proofErr w:type="spellEnd"/>
      <w:r w:rsidRPr="00405889">
        <w:rPr>
          <w:szCs w:val="24"/>
        </w:rPr>
        <w:t xml:space="preserve"> </w:t>
      </w:r>
      <w:proofErr w:type="spellStart"/>
      <w:r w:rsidRPr="00405889">
        <w:rPr>
          <w:szCs w:val="24"/>
        </w:rPr>
        <w:t>mengandung</w:t>
      </w:r>
      <w:proofErr w:type="spellEnd"/>
      <w:r w:rsidRPr="00405889">
        <w:rPr>
          <w:szCs w:val="24"/>
        </w:rPr>
        <w:t xml:space="preserve"> </w:t>
      </w:r>
      <w:proofErr w:type="spellStart"/>
      <w:r w:rsidRPr="00405889">
        <w:rPr>
          <w:szCs w:val="24"/>
        </w:rPr>
        <w:t>karakteristik</w:t>
      </w:r>
      <w:proofErr w:type="spellEnd"/>
      <w:r w:rsidRPr="00405889">
        <w:rPr>
          <w:szCs w:val="24"/>
        </w:rPr>
        <w:t xml:space="preserve"> </w:t>
      </w:r>
      <w:proofErr w:type="spellStart"/>
      <w:r w:rsidRPr="00405889">
        <w:rPr>
          <w:szCs w:val="24"/>
        </w:rPr>
        <w:t>Islami</w:t>
      </w:r>
      <w:proofErr w:type="spellEnd"/>
      <w:r w:rsidRPr="00405889">
        <w:rPr>
          <w:szCs w:val="24"/>
        </w:rPr>
        <w:t xml:space="preserve"> yang </w:t>
      </w:r>
      <w:proofErr w:type="spellStart"/>
      <w:r w:rsidRPr="00405889">
        <w:rPr>
          <w:szCs w:val="24"/>
        </w:rPr>
        <w:t>bersumber</w:t>
      </w:r>
      <w:proofErr w:type="spellEnd"/>
      <w:r w:rsidRPr="00405889">
        <w:rPr>
          <w:szCs w:val="24"/>
        </w:rPr>
        <w:t xml:space="preserve"> pada kitab </w:t>
      </w:r>
      <w:proofErr w:type="spellStart"/>
      <w:r w:rsidRPr="00405889">
        <w:rPr>
          <w:szCs w:val="24"/>
        </w:rPr>
        <w:t>suci</w:t>
      </w:r>
      <w:proofErr w:type="spellEnd"/>
      <w:r w:rsidRPr="00405889">
        <w:rPr>
          <w:szCs w:val="24"/>
        </w:rPr>
        <w:t xml:space="preserve"> al-</w:t>
      </w:r>
      <w:proofErr w:type="spellStart"/>
      <w:r w:rsidRPr="00405889">
        <w:rPr>
          <w:szCs w:val="24"/>
        </w:rPr>
        <w:t>Qur‟</w:t>
      </w:r>
      <w:proofErr w:type="gramStart"/>
      <w:r w:rsidRPr="00405889">
        <w:rPr>
          <w:szCs w:val="24"/>
        </w:rPr>
        <w:t>an</w:t>
      </w:r>
      <w:proofErr w:type="spellEnd"/>
      <w:proofErr w:type="gramEnd"/>
      <w:r w:rsidRPr="00405889">
        <w:rPr>
          <w:szCs w:val="24"/>
        </w:rPr>
        <w:t xml:space="preserve"> dan </w:t>
      </w:r>
      <w:proofErr w:type="spellStart"/>
      <w:r w:rsidRPr="00405889">
        <w:rPr>
          <w:szCs w:val="24"/>
        </w:rPr>
        <w:t>sabda</w:t>
      </w:r>
      <w:proofErr w:type="spellEnd"/>
      <w:r w:rsidRPr="00405889">
        <w:rPr>
          <w:szCs w:val="24"/>
        </w:rPr>
        <w:t xml:space="preserve"> Nabi Muhammad SAW </w:t>
      </w:r>
      <w:proofErr w:type="spellStart"/>
      <w:r w:rsidRPr="00405889">
        <w:rPr>
          <w:szCs w:val="24"/>
        </w:rPr>
        <w:t>dalam</w:t>
      </w:r>
      <w:proofErr w:type="spellEnd"/>
      <w:r w:rsidRPr="00405889">
        <w:rPr>
          <w:szCs w:val="24"/>
        </w:rPr>
        <w:t xml:space="preserve"> al-Hadis.</w:t>
      </w:r>
    </w:p>
    <w:p w14:paraId="71803FEC" w14:textId="5F860E6F" w:rsidR="00141826" w:rsidRDefault="00141826" w:rsidP="00405889">
      <w:pPr>
        <w:pStyle w:val="DaftarParagraf"/>
        <w:spacing w:line="360" w:lineRule="auto"/>
        <w:ind w:left="1080" w:firstLine="360"/>
        <w:rPr>
          <w:szCs w:val="24"/>
        </w:rPr>
      </w:pPr>
      <w:r w:rsidRPr="00405889">
        <w:rPr>
          <w:szCs w:val="24"/>
        </w:rPr>
        <w:t xml:space="preserve">Fatima </w:t>
      </w:r>
      <w:proofErr w:type="spellStart"/>
      <w:r w:rsidRPr="00405889">
        <w:rPr>
          <w:szCs w:val="24"/>
        </w:rPr>
        <w:t>Mernissi</w:t>
      </w:r>
      <w:proofErr w:type="spellEnd"/>
      <w:r w:rsidRPr="00405889">
        <w:rPr>
          <w:szCs w:val="24"/>
        </w:rPr>
        <w:t xml:space="preserve"> </w:t>
      </w:r>
      <w:proofErr w:type="spellStart"/>
      <w:r w:rsidRPr="00405889">
        <w:rPr>
          <w:szCs w:val="24"/>
        </w:rPr>
        <w:t>mendapati</w:t>
      </w:r>
      <w:proofErr w:type="spellEnd"/>
      <w:r w:rsidRPr="00405889">
        <w:rPr>
          <w:szCs w:val="24"/>
        </w:rPr>
        <w:t xml:space="preserve"> para </w:t>
      </w:r>
      <w:proofErr w:type="spellStart"/>
      <w:r w:rsidRPr="00405889">
        <w:rPr>
          <w:szCs w:val="24"/>
        </w:rPr>
        <w:t>ahli</w:t>
      </w:r>
      <w:proofErr w:type="spellEnd"/>
      <w:r w:rsidRPr="00405889">
        <w:rPr>
          <w:szCs w:val="24"/>
        </w:rPr>
        <w:t xml:space="preserve"> </w:t>
      </w:r>
      <w:proofErr w:type="spellStart"/>
      <w:r w:rsidRPr="00405889">
        <w:rPr>
          <w:szCs w:val="24"/>
        </w:rPr>
        <w:t>sejarah</w:t>
      </w:r>
      <w:proofErr w:type="spellEnd"/>
      <w:r w:rsidRPr="00405889">
        <w:rPr>
          <w:szCs w:val="24"/>
        </w:rPr>
        <w:t xml:space="preserve"> Islam pada </w:t>
      </w:r>
      <w:proofErr w:type="spellStart"/>
      <w:r w:rsidRPr="00405889">
        <w:rPr>
          <w:szCs w:val="24"/>
        </w:rPr>
        <w:t>mulanya</w:t>
      </w:r>
      <w:proofErr w:type="spellEnd"/>
      <w:r w:rsidRPr="00405889">
        <w:rPr>
          <w:szCs w:val="24"/>
        </w:rPr>
        <w:t xml:space="preserve"> </w:t>
      </w:r>
      <w:proofErr w:type="spellStart"/>
      <w:r w:rsidRPr="00405889">
        <w:rPr>
          <w:szCs w:val="24"/>
        </w:rPr>
        <w:t>memperlakukan</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baik</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dibuktikan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sumbangan</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szCs w:val="24"/>
        </w:rPr>
        <w:t xml:space="preserve"> pada </w:t>
      </w:r>
      <w:proofErr w:type="spellStart"/>
      <w:r w:rsidRPr="00405889">
        <w:rPr>
          <w:szCs w:val="24"/>
        </w:rPr>
        <w:t>waktu</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diakui</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jelas</w:t>
      </w:r>
      <w:proofErr w:type="spellEnd"/>
      <w:r w:rsidRPr="00405889">
        <w:rPr>
          <w:szCs w:val="24"/>
        </w:rPr>
        <w:t xml:space="preserve"> dan </w:t>
      </w:r>
      <w:proofErr w:type="spellStart"/>
      <w:r w:rsidRPr="00405889">
        <w:rPr>
          <w:szCs w:val="24"/>
        </w:rPr>
        <w:t>tegas</w:t>
      </w:r>
      <w:proofErr w:type="spellEnd"/>
      <w:r w:rsidRPr="00405889">
        <w:rPr>
          <w:szCs w:val="24"/>
        </w:rPr>
        <w:t xml:space="preserve"> </w:t>
      </w:r>
      <w:proofErr w:type="spellStart"/>
      <w:r w:rsidRPr="00405889">
        <w:rPr>
          <w:szCs w:val="24"/>
        </w:rPr>
        <w:t>baik</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sahabat</w:t>
      </w:r>
      <w:proofErr w:type="spellEnd"/>
      <w:r w:rsidRPr="00405889">
        <w:rPr>
          <w:szCs w:val="24"/>
        </w:rPr>
        <w:t xml:space="preserve"> </w:t>
      </w:r>
      <w:proofErr w:type="spellStart"/>
      <w:r w:rsidRPr="00405889">
        <w:rPr>
          <w:szCs w:val="24"/>
        </w:rPr>
        <w:t>nabi</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penulis</w:t>
      </w:r>
      <w:proofErr w:type="spellEnd"/>
      <w:r w:rsidRPr="00405889">
        <w:rPr>
          <w:szCs w:val="24"/>
        </w:rPr>
        <w:t xml:space="preserve"> </w:t>
      </w:r>
      <w:proofErr w:type="spellStart"/>
      <w:r w:rsidRPr="00405889">
        <w:rPr>
          <w:szCs w:val="24"/>
        </w:rPr>
        <w:t>hadis</w:t>
      </w:r>
      <w:proofErr w:type="spellEnd"/>
      <w:r w:rsidRPr="00405889">
        <w:rPr>
          <w:szCs w:val="24"/>
        </w:rPr>
        <w:t xml:space="preserve">, </w:t>
      </w:r>
      <w:proofErr w:type="spellStart"/>
      <w:r w:rsidRPr="00405889">
        <w:rPr>
          <w:szCs w:val="24"/>
        </w:rPr>
        <w:t>namun</w:t>
      </w:r>
      <w:proofErr w:type="spellEnd"/>
      <w:r w:rsidRPr="00405889">
        <w:rPr>
          <w:szCs w:val="24"/>
        </w:rPr>
        <w:t xml:space="preserve"> pada </w:t>
      </w:r>
      <w:proofErr w:type="spellStart"/>
      <w:r w:rsidRPr="00405889">
        <w:rPr>
          <w:szCs w:val="24"/>
        </w:rPr>
        <w:t>perkembangan</w:t>
      </w:r>
      <w:proofErr w:type="spellEnd"/>
      <w:r w:rsidRPr="00405889">
        <w:rPr>
          <w:szCs w:val="24"/>
        </w:rPr>
        <w:t xml:space="preserve"> </w:t>
      </w:r>
      <w:proofErr w:type="spellStart"/>
      <w:r w:rsidRPr="00405889">
        <w:rPr>
          <w:szCs w:val="24"/>
        </w:rPr>
        <w:t>selanjutnya</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berbalik</w:t>
      </w:r>
      <w:proofErr w:type="spellEnd"/>
      <w:r w:rsidRPr="00405889">
        <w:rPr>
          <w:szCs w:val="24"/>
        </w:rPr>
        <w:t xml:space="preserve">, </w:t>
      </w:r>
      <w:proofErr w:type="spellStart"/>
      <w:r w:rsidRPr="00405889">
        <w:rPr>
          <w:szCs w:val="24"/>
        </w:rPr>
        <w:t>artinya</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kaum</w:t>
      </w:r>
      <w:proofErr w:type="spellEnd"/>
      <w:r w:rsidRPr="00405889">
        <w:rPr>
          <w:szCs w:val="24"/>
        </w:rPr>
        <w:t xml:space="preserve"> yang </w:t>
      </w:r>
      <w:proofErr w:type="spellStart"/>
      <w:r w:rsidRPr="00405889">
        <w:rPr>
          <w:szCs w:val="24"/>
        </w:rPr>
        <w:t>dipinggirkan</w:t>
      </w:r>
      <w:proofErr w:type="spellEnd"/>
      <w:r w:rsidRPr="00405889">
        <w:rPr>
          <w:szCs w:val="24"/>
        </w:rPr>
        <w:t xml:space="preserve"> dan </w:t>
      </w:r>
      <w:proofErr w:type="spellStart"/>
      <w:r w:rsidRPr="00405889">
        <w:rPr>
          <w:szCs w:val="24"/>
        </w:rPr>
        <w:t>diabaikan</w:t>
      </w:r>
      <w:proofErr w:type="spellEnd"/>
      <w:r w:rsidRPr="00405889">
        <w:rPr>
          <w:szCs w:val="24"/>
        </w:rPr>
        <w:t xml:space="preserve"> </w:t>
      </w:r>
      <w:proofErr w:type="spellStart"/>
      <w:r w:rsidRPr="00405889">
        <w:rPr>
          <w:szCs w:val="24"/>
        </w:rPr>
        <w:t>hak-haknya</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pria</w:t>
      </w:r>
      <w:proofErr w:type="spellEnd"/>
      <w:r w:rsidRPr="00405889">
        <w:rPr>
          <w:szCs w:val="24"/>
        </w:rPr>
        <w:t xml:space="preserve"> </w:t>
      </w:r>
      <w:proofErr w:type="spellStart"/>
      <w:r w:rsidRPr="00405889">
        <w:rPr>
          <w:szCs w:val="24"/>
        </w:rPr>
        <w:t>mempunyai</w:t>
      </w:r>
      <w:proofErr w:type="spellEnd"/>
      <w:r w:rsidRPr="00405889">
        <w:rPr>
          <w:szCs w:val="24"/>
        </w:rPr>
        <w:t xml:space="preserve"> </w:t>
      </w:r>
      <w:proofErr w:type="spellStart"/>
      <w:r w:rsidRPr="00405889">
        <w:rPr>
          <w:szCs w:val="24"/>
        </w:rPr>
        <w:t>kedudukan</w:t>
      </w:r>
      <w:proofErr w:type="spellEnd"/>
      <w:r w:rsidRPr="00405889">
        <w:rPr>
          <w:szCs w:val="24"/>
        </w:rPr>
        <w:t xml:space="preserve"> yang </w:t>
      </w:r>
      <w:proofErr w:type="spellStart"/>
      <w:r w:rsidRPr="00405889">
        <w:rPr>
          <w:szCs w:val="24"/>
        </w:rPr>
        <w:t>dominan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berbagai</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kehidupan</w:t>
      </w:r>
      <w:proofErr w:type="spellEnd"/>
      <w:r w:rsidRPr="00405889">
        <w:rPr>
          <w:szCs w:val="24"/>
        </w:rPr>
        <w:t xml:space="preserve">, </w:t>
      </w:r>
      <w:proofErr w:type="spellStart"/>
      <w:r w:rsidRPr="00405889">
        <w:rPr>
          <w:szCs w:val="24"/>
        </w:rPr>
        <w:t>terutama</w:t>
      </w:r>
      <w:proofErr w:type="spellEnd"/>
      <w:r w:rsidRPr="00405889">
        <w:rPr>
          <w:szCs w:val="24"/>
        </w:rPr>
        <w:t xml:space="preserve"> </w:t>
      </w:r>
      <w:proofErr w:type="spellStart"/>
      <w:r w:rsidRPr="00405889">
        <w:rPr>
          <w:szCs w:val="24"/>
        </w:rPr>
        <w:t>berkaitan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adanya</w:t>
      </w:r>
      <w:proofErr w:type="spellEnd"/>
      <w:r w:rsidRPr="00405889">
        <w:rPr>
          <w:szCs w:val="24"/>
        </w:rPr>
        <w:t xml:space="preserve"> </w:t>
      </w:r>
      <w:proofErr w:type="spellStart"/>
      <w:r w:rsidRPr="00405889">
        <w:rPr>
          <w:szCs w:val="24"/>
        </w:rPr>
        <w:t>penafsiran</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alQur‟</w:t>
      </w:r>
      <w:proofErr w:type="gramStart"/>
      <w:r w:rsidRPr="00405889">
        <w:rPr>
          <w:szCs w:val="24"/>
        </w:rPr>
        <w:t>an</w:t>
      </w:r>
      <w:proofErr w:type="spellEnd"/>
      <w:proofErr w:type="gramEnd"/>
      <w:r w:rsidRPr="00405889">
        <w:rPr>
          <w:szCs w:val="24"/>
        </w:rPr>
        <w:t xml:space="preserve"> dan al-Hadis yang </w:t>
      </w:r>
      <w:proofErr w:type="spellStart"/>
      <w:r w:rsidRPr="00405889">
        <w:rPr>
          <w:szCs w:val="24"/>
        </w:rPr>
        <w:t>dilakukan</w:t>
      </w:r>
      <w:proofErr w:type="spellEnd"/>
      <w:r w:rsidRPr="00405889">
        <w:rPr>
          <w:szCs w:val="24"/>
        </w:rPr>
        <w:t xml:space="preserve"> oleh </w:t>
      </w:r>
      <w:proofErr w:type="spellStart"/>
      <w:r w:rsidRPr="00405889">
        <w:rPr>
          <w:szCs w:val="24"/>
        </w:rPr>
        <w:t>kaum</w:t>
      </w:r>
      <w:proofErr w:type="spellEnd"/>
      <w:r w:rsidRPr="00405889">
        <w:rPr>
          <w:szCs w:val="24"/>
        </w:rPr>
        <w:t xml:space="preserve"> </w:t>
      </w:r>
      <w:proofErr w:type="spellStart"/>
      <w:r w:rsidRPr="00405889">
        <w:rPr>
          <w:szCs w:val="24"/>
        </w:rPr>
        <w:t>pria</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dijadikan</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pihak</w:t>
      </w:r>
      <w:proofErr w:type="spellEnd"/>
      <w:r w:rsidRPr="00405889">
        <w:rPr>
          <w:szCs w:val="24"/>
        </w:rPr>
        <w:t xml:space="preserve"> yang </w:t>
      </w:r>
      <w:proofErr w:type="spellStart"/>
      <w:r w:rsidRPr="00405889">
        <w:rPr>
          <w:szCs w:val="24"/>
        </w:rPr>
        <w:t>harus</w:t>
      </w:r>
      <w:proofErr w:type="spellEnd"/>
      <w:r w:rsidRPr="00405889">
        <w:rPr>
          <w:szCs w:val="24"/>
        </w:rPr>
        <w:t xml:space="preserve"> </w:t>
      </w:r>
      <w:proofErr w:type="spellStart"/>
      <w:r w:rsidRPr="00405889">
        <w:rPr>
          <w:szCs w:val="24"/>
        </w:rPr>
        <w:t>menerima</w:t>
      </w:r>
      <w:proofErr w:type="spellEnd"/>
      <w:r w:rsidRPr="00405889">
        <w:rPr>
          <w:szCs w:val="24"/>
        </w:rPr>
        <w:t xml:space="preserve"> </w:t>
      </w:r>
      <w:proofErr w:type="spellStart"/>
      <w:r w:rsidRPr="00405889">
        <w:rPr>
          <w:szCs w:val="24"/>
        </w:rPr>
        <w:t>hasil</w:t>
      </w:r>
      <w:proofErr w:type="spellEnd"/>
      <w:r w:rsidRPr="00405889">
        <w:rPr>
          <w:szCs w:val="24"/>
        </w:rPr>
        <w:t xml:space="preserve"> </w:t>
      </w:r>
      <w:proofErr w:type="spellStart"/>
      <w:r w:rsidRPr="00405889">
        <w:rPr>
          <w:szCs w:val="24"/>
        </w:rPr>
        <w:t>penafsiran</w:t>
      </w:r>
      <w:proofErr w:type="spellEnd"/>
      <w:r w:rsidRPr="00405889">
        <w:rPr>
          <w:szCs w:val="24"/>
        </w:rPr>
        <w:t xml:space="preserve"> dan </w:t>
      </w:r>
      <w:proofErr w:type="spellStart"/>
      <w:r w:rsidRPr="00405889">
        <w:rPr>
          <w:szCs w:val="24"/>
        </w:rPr>
        <w:t>pemahaman</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terjadi</w:t>
      </w:r>
      <w:proofErr w:type="spellEnd"/>
      <w:r w:rsidRPr="00405889">
        <w:rPr>
          <w:szCs w:val="24"/>
        </w:rPr>
        <w:t xml:space="preserve"> </w:t>
      </w:r>
      <w:proofErr w:type="spellStart"/>
      <w:r w:rsidRPr="00405889">
        <w:rPr>
          <w:szCs w:val="24"/>
        </w:rPr>
        <w:t>kesimpangsiuran</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ayat-ayat</w:t>
      </w:r>
      <w:proofErr w:type="spellEnd"/>
      <w:r w:rsidRPr="00405889">
        <w:rPr>
          <w:szCs w:val="24"/>
        </w:rPr>
        <w:t xml:space="preserve"> al-</w:t>
      </w:r>
      <w:proofErr w:type="spellStart"/>
      <w:r w:rsidRPr="00405889">
        <w:rPr>
          <w:szCs w:val="24"/>
        </w:rPr>
        <w:t>Qur‟an</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szCs w:val="24"/>
        </w:rPr>
        <w:t>.</w:t>
      </w:r>
      <w:r w:rsidRPr="00405889">
        <w:rPr>
          <w:rStyle w:val="ReferensiCatatanKaki"/>
          <w:szCs w:val="24"/>
        </w:rPr>
        <w:footnoteReference w:id="48"/>
      </w:r>
    </w:p>
    <w:p w14:paraId="34E49696" w14:textId="77777777" w:rsidR="00F024FC" w:rsidRPr="00405889" w:rsidRDefault="00F024FC" w:rsidP="00405889">
      <w:pPr>
        <w:pStyle w:val="DaftarParagraf"/>
        <w:spacing w:line="360" w:lineRule="auto"/>
        <w:ind w:left="1080" w:firstLine="360"/>
        <w:rPr>
          <w:szCs w:val="24"/>
        </w:rPr>
      </w:pPr>
    </w:p>
    <w:p w14:paraId="6021431C" w14:textId="77777777" w:rsidR="00141826" w:rsidRPr="00405889" w:rsidRDefault="00141826" w:rsidP="00B814B1">
      <w:pPr>
        <w:pStyle w:val="DaftarParagraf"/>
        <w:numPr>
          <w:ilvl w:val="0"/>
          <w:numId w:val="32"/>
        </w:numPr>
        <w:spacing w:after="200" w:line="360" w:lineRule="auto"/>
        <w:rPr>
          <w:szCs w:val="24"/>
        </w:rPr>
      </w:pPr>
      <w:proofErr w:type="spellStart"/>
      <w:r w:rsidRPr="00405889">
        <w:rPr>
          <w:szCs w:val="24"/>
        </w:rPr>
        <w:t>Pemikiran</w:t>
      </w:r>
      <w:proofErr w:type="spellEnd"/>
      <w:r w:rsidRPr="00405889">
        <w:rPr>
          <w:szCs w:val="24"/>
        </w:rPr>
        <w:t xml:space="preserve"> Fatima </w:t>
      </w:r>
      <w:proofErr w:type="spellStart"/>
      <w:r w:rsidRPr="00405889">
        <w:rPr>
          <w:szCs w:val="24"/>
        </w:rPr>
        <w:t>Mernissi</w:t>
      </w:r>
      <w:proofErr w:type="spellEnd"/>
      <w:r w:rsidRPr="00405889">
        <w:rPr>
          <w:szCs w:val="24"/>
        </w:rPr>
        <w:t xml:space="preserve"> </w:t>
      </w:r>
      <w:proofErr w:type="spellStart"/>
      <w:r w:rsidRPr="00405889">
        <w:rPr>
          <w:szCs w:val="24"/>
        </w:rPr>
        <w:t>tentang</w:t>
      </w:r>
      <w:proofErr w:type="spellEnd"/>
      <w:r w:rsidRPr="00405889">
        <w:rPr>
          <w:szCs w:val="24"/>
        </w:rPr>
        <w:t xml:space="preserve"> Jilbab</w:t>
      </w:r>
    </w:p>
    <w:p w14:paraId="7718651B" w14:textId="5281B776" w:rsidR="00141826" w:rsidRPr="00F024FC" w:rsidRDefault="00141826" w:rsidP="00F024FC">
      <w:pPr>
        <w:spacing w:after="200" w:line="360" w:lineRule="auto"/>
        <w:ind w:left="720" w:firstLine="360"/>
        <w:rPr>
          <w:szCs w:val="24"/>
        </w:rPr>
      </w:pPr>
      <w:r w:rsidRPr="00F024FC">
        <w:rPr>
          <w:szCs w:val="24"/>
        </w:rPr>
        <w:t xml:space="preserve">   </w:t>
      </w:r>
      <w:proofErr w:type="spellStart"/>
      <w:r w:rsidRPr="00F024FC">
        <w:rPr>
          <w:szCs w:val="24"/>
        </w:rPr>
        <w:t>Tema</w:t>
      </w:r>
      <w:proofErr w:type="spellEnd"/>
      <w:r w:rsidRPr="00F024FC">
        <w:rPr>
          <w:szCs w:val="24"/>
        </w:rPr>
        <w:t xml:space="preserve"> hijab/jilbab sangat </w:t>
      </w:r>
      <w:proofErr w:type="spellStart"/>
      <w:r w:rsidRPr="00F024FC">
        <w:rPr>
          <w:szCs w:val="24"/>
        </w:rPr>
        <w:t>dominan</w:t>
      </w:r>
      <w:proofErr w:type="spellEnd"/>
      <w:r w:rsidRPr="00F024FC">
        <w:rPr>
          <w:szCs w:val="24"/>
        </w:rPr>
        <w:t xml:space="preserve"> </w:t>
      </w:r>
      <w:proofErr w:type="spellStart"/>
      <w:r w:rsidRPr="00F024FC">
        <w:rPr>
          <w:szCs w:val="24"/>
        </w:rPr>
        <w:t>dalam</w:t>
      </w:r>
      <w:proofErr w:type="spellEnd"/>
      <w:r w:rsidRPr="00F024FC">
        <w:rPr>
          <w:szCs w:val="24"/>
        </w:rPr>
        <w:t xml:space="preserve"> </w:t>
      </w:r>
      <w:proofErr w:type="spellStart"/>
      <w:r w:rsidRPr="00F024FC">
        <w:rPr>
          <w:szCs w:val="24"/>
        </w:rPr>
        <w:t>kehidupan</w:t>
      </w:r>
      <w:proofErr w:type="spellEnd"/>
      <w:r w:rsidRPr="00F024FC">
        <w:rPr>
          <w:szCs w:val="24"/>
        </w:rPr>
        <w:t xml:space="preserve"> </w:t>
      </w:r>
      <w:proofErr w:type="spellStart"/>
      <w:r w:rsidRPr="00F024FC">
        <w:rPr>
          <w:szCs w:val="24"/>
        </w:rPr>
        <w:t>Mernissi</w:t>
      </w:r>
      <w:proofErr w:type="spellEnd"/>
      <w:r w:rsidRPr="00F024FC">
        <w:rPr>
          <w:szCs w:val="24"/>
        </w:rPr>
        <w:t xml:space="preserve"> </w:t>
      </w:r>
      <w:proofErr w:type="spellStart"/>
      <w:r w:rsidRPr="00F024FC">
        <w:rPr>
          <w:szCs w:val="24"/>
        </w:rPr>
        <w:t>karena</w:t>
      </w:r>
      <w:proofErr w:type="spellEnd"/>
      <w:r w:rsidRPr="00F024FC">
        <w:rPr>
          <w:szCs w:val="24"/>
        </w:rPr>
        <w:t xml:space="preserve"> </w:t>
      </w:r>
      <w:proofErr w:type="spellStart"/>
      <w:r w:rsidRPr="00F024FC">
        <w:rPr>
          <w:szCs w:val="24"/>
        </w:rPr>
        <w:t>soal</w:t>
      </w:r>
      <w:proofErr w:type="spellEnd"/>
      <w:r w:rsidRPr="00F024FC">
        <w:rPr>
          <w:szCs w:val="24"/>
        </w:rPr>
        <w:t xml:space="preserve"> </w:t>
      </w:r>
      <w:proofErr w:type="spellStart"/>
      <w:r w:rsidRPr="00F024FC">
        <w:rPr>
          <w:szCs w:val="24"/>
        </w:rPr>
        <w:t>itulah</w:t>
      </w:r>
      <w:proofErr w:type="spellEnd"/>
      <w:r w:rsidRPr="00F024FC">
        <w:rPr>
          <w:szCs w:val="24"/>
        </w:rPr>
        <w:t xml:space="preserve"> yang </w:t>
      </w:r>
      <w:proofErr w:type="spellStart"/>
      <w:r w:rsidRPr="00F024FC">
        <w:rPr>
          <w:szCs w:val="24"/>
        </w:rPr>
        <w:t>sejak</w:t>
      </w:r>
      <w:proofErr w:type="spellEnd"/>
      <w:r w:rsidRPr="00F024FC">
        <w:rPr>
          <w:szCs w:val="24"/>
        </w:rPr>
        <w:t xml:space="preserve"> </w:t>
      </w:r>
      <w:proofErr w:type="spellStart"/>
      <w:r w:rsidRPr="00F024FC">
        <w:rPr>
          <w:szCs w:val="24"/>
        </w:rPr>
        <w:t>kecil</w:t>
      </w:r>
      <w:proofErr w:type="spellEnd"/>
      <w:r w:rsidRPr="00F024FC">
        <w:rPr>
          <w:szCs w:val="24"/>
        </w:rPr>
        <w:t xml:space="preserve"> </w:t>
      </w:r>
      <w:proofErr w:type="spellStart"/>
      <w:r w:rsidRPr="00F024FC">
        <w:rPr>
          <w:szCs w:val="24"/>
        </w:rPr>
        <w:t>mempengaruhi</w:t>
      </w:r>
      <w:proofErr w:type="spellEnd"/>
      <w:r w:rsidRPr="00F024FC">
        <w:rPr>
          <w:szCs w:val="24"/>
        </w:rPr>
        <w:t xml:space="preserve"> </w:t>
      </w:r>
      <w:proofErr w:type="spellStart"/>
      <w:r w:rsidRPr="00F024FC">
        <w:rPr>
          <w:szCs w:val="24"/>
        </w:rPr>
        <w:t>dirinya</w:t>
      </w:r>
      <w:proofErr w:type="spellEnd"/>
      <w:r w:rsidRPr="00F024FC">
        <w:rPr>
          <w:szCs w:val="24"/>
        </w:rPr>
        <w:t xml:space="preserve"> dan </w:t>
      </w:r>
      <w:proofErr w:type="spellStart"/>
      <w:r w:rsidRPr="00F024FC">
        <w:rPr>
          <w:szCs w:val="24"/>
        </w:rPr>
        <w:t>keluarganya</w:t>
      </w:r>
      <w:proofErr w:type="spellEnd"/>
      <w:r w:rsidRPr="00F024FC">
        <w:rPr>
          <w:szCs w:val="24"/>
        </w:rPr>
        <w:t xml:space="preserve">, dan </w:t>
      </w:r>
      <w:proofErr w:type="spellStart"/>
      <w:r w:rsidRPr="00F024FC">
        <w:rPr>
          <w:szCs w:val="24"/>
        </w:rPr>
        <w:t>tentunya</w:t>
      </w:r>
      <w:proofErr w:type="spellEnd"/>
      <w:r w:rsidRPr="00F024FC">
        <w:rPr>
          <w:szCs w:val="24"/>
        </w:rPr>
        <w:t xml:space="preserve"> </w:t>
      </w:r>
      <w:proofErr w:type="spellStart"/>
      <w:r w:rsidRPr="00F024FC">
        <w:rPr>
          <w:szCs w:val="24"/>
        </w:rPr>
        <w:t>keluarga</w:t>
      </w:r>
      <w:proofErr w:type="spellEnd"/>
      <w:r w:rsidRPr="00F024FC">
        <w:rPr>
          <w:szCs w:val="24"/>
        </w:rPr>
        <w:t xml:space="preserve"> </w:t>
      </w:r>
      <w:proofErr w:type="spellStart"/>
      <w:r w:rsidRPr="00F024FC">
        <w:rPr>
          <w:szCs w:val="24"/>
        </w:rPr>
        <w:t>muslim</w:t>
      </w:r>
      <w:proofErr w:type="spellEnd"/>
      <w:r w:rsidRPr="00F024FC">
        <w:rPr>
          <w:szCs w:val="24"/>
        </w:rPr>
        <w:t xml:space="preserve"> </w:t>
      </w:r>
      <w:proofErr w:type="spellStart"/>
      <w:r w:rsidRPr="00F024FC">
        <w:rPr>
          <w:szCs w:val="24"/>
        </w:rPr>
        <w:t>lainnya</w:t>
      </w:r>
      <w:proofErr w:type="spellEnd"/>
      <w:r w:rsidRPr="00F024FC">
        <w:rPr>
          <w:szCs w:val="24"/>
        </w:rPr>
        <w:t xml:space="preserve">. Jilbab </w:t>
      </w:r>
      <w:proofErr w:type="spellStart"/>
      <w:r w:rsidRPr="00F024FC">
        <w:rPr>
          <w:szCs w:val="24"/>
        </w:rPr>
        <w:t>menurut</w:t>
      </w:r>
      <w:proofErr w:type="spellEnd"/>
      <w:r w:rsidRPr="00F024FC">
        <w:rPr>
          <w:szCs w:val="24"/>
        </w:rPr>
        <w:t xml:space="preserve"> </w:t>
      </w:r>
      <w:proofErr w:type="spellStart"/>
      <w:r w:rsidRPr="00F024FC">
        <w:rPr>
          <w:szCs w:val="24"/>
        </w:rPr>
        <w:t>Mernissi</w:t>
      </w:r>
      <w:proofErr w:type="spellEnd"/>
      <w:r w:rsidRPr="00F024FC">
        <w:rPr>
          <w:szCs w:val="24"/>
        </w:rPr>
        <w:t xml:space="preserve"> </w:t>
      </w:r>
      <w:proofErr w:type="spellStart"/>
      <w:r w:rsidRPr="00F024FC">
        <w:rPr>
          <w:szCs w:val="24"/>
        </w:rPr>
        <w:t>merupakan</w:t>
      </w:r>
      <w:proofErr w:type="spellEnd"/>
      <w:r w:rsidRPr="00F024FC">
        <w:rPr>
          <w:szCs w:val="24"/>
        </w:rPr>
        <w:t xml:space="preserve"> </w:t>
      </w:r>
      <w:proofErr w:type="spellStart"/>
      <w:r w:rsidRPr="00F024FC">
        <w:rPr>
          <w:szCs w:val="24"/>
        </w:rPr>
        <w:t>instrumen</w:t>
      </w:r>
      <w:proofErr w:type="spellEnd"/>
      <w:r w:rsidRPr="00F024FC">
        <w:rPr>
          <w:szCs w:val="24"/>
        </w:rPr>
        <w:t xml:space="preserve"> </w:t>
      </w:r>
      <w:proofErr w:type="spellStart"/>
      <w:r w:rsidRPr="00F024FC">
        <w:rPr>
          <w:szCs w:val="24"/>
        </w:rPr>
        <w:t>pembatasan</w:t>
      </w:r>
      <w:proofErr w:type="spellEnd"/>
      <w:r w:rsidRPr="00F024FC">
        <w:rPr>
          <w:szCs w:val="24"/>
        </w:rPr>
        <w:t xml:space="preserve">, </w:t>
      </w:r>
      <w:proofErr w:type="spellStart"/>
      <w:r w:rsidRPr="00F024FC">
        <w:rPr>
          <w:szCs w:val="24"/>
        </w:rPr>
        <w:t>pemisahan</w:t>
      </w:r>
      <w:proofErr w:type="spellEnd"/>
      <w:r w:rsidRPr="00F024FC">
        <w:rPr>
          <w:szCs w:val="24"/>
        </w:rPr>
        <w:t xml:space="preserve"> dan </w:t>
      </w:r>
      <w:proofErr w:type="spellStart"/>
      <w:r w:rsidRPr="00F024FC">
        <w:rPr>
          <w:szCs w:val="24"/>
        </w:rPr>
        <w:t>pengucilan</w:t>
      </w:r>
      <w:proofErr w:type="spellEnd"/>
      <w:r w:rsidRPr="00F024FC">
        <w:rPr>
          <w:szCs w:val="24"/>
        </w:rPr>
        <w:t xml:space="preserve"> </w:t>
      </w:r>
      <w:proofErr w:type="spellStart"/>
      <w:r w:rsidRPr="00F024FC">
        <w:rPr>
          <w:szCs w:val="24"/>
        </w:rPr>
        <w:t>terhadap</w:t>
      </w:r>
      <w:proofErr w:type="spellEnd"/>
      <w:r w:rsidRPr="00F024FC">
        <w:rPr>
          <w:szCs w:val="24"/>
        </w:rPr>
        <w:t xml:space="preserve"> </w:t>
      </w:r>
      <w:proofErr w:type="spellStart"/>
      <w:r w:rsidRPr="00F024FC">
        <w:rPr>
          <w:szCs w:val="24"/>
        </w:rPr>
        <w:t>perempuan</w:t>
      </w:r>
      <w:proofErr w:type="spellEnd"/>
      <w:r w:rsidRPr="00F024FC">
        <w:rPr>
          <w:szCs w:val="24"/>
        </w:rPr>
        <w:t xml:space="preserve"> </w:t>
      </w:r>
      <w:proofErr w:type="spellStart"/>
      <w:r w:rsidRPr="00F024FC">
        <w:rPr>
          <w:szCs w:val="24"/>
        </w:rPr>
        <w:t>dari</w:t>
      </w:r>
      <w:proofErr w:type="spellEnd"/>
      <w:r w:rsidRPr="00F024FC">
        <w:rPr>
          <w:szCs w:val="24"/>
        </w:rPr>
        <w:t xml:space="preserve"> </w:t>
      </w:r>
      <w:proofErr w:type="spellStart"/>
      <w:r w:rsidRPr="00F024FC">
        <w:rPr>
          <w:szCs w:val="24"/>
        </w:rPr>
        <w:t>ruang</w:t>
      </w:r>
      <w:proofErr w:type="spellEnd"/>
      <w:r w:rsidRPr="00F024FC">
        <w:rPr>
          <w:szCs w:val="24"/>
        </w:rPr>
        <w:t xml:space="preserve"> </w:t>
      </w:r>
      <w:proofErr w:type="spellStart"/>
      <w:r w:rsidRPr="00F024FC">
        <w:rPr>
          <w:szCs w:val="24"/>
        </w:rPr>
        <w:t>publik</w:t>
      </w:r>
      <w:proofErr w:type="spellEnd"/>
      <w:r w:rsidRPr="00F024FC">
        <w:rPr>
          <w:szCs w:val="24"/>
        </w:rPr>
        <w:t xml:space="preserve"> </w:t>
      </w:r>
      <w:proofErr w:type="spellStart"/>
      <w:r w:rsidRPr="00F024FC">
        <w:rPr>
          <w:szCs w:val="24"/>
        </w:rPr>
        <w:t>bagi</w:t>
      </w:r>
      <w:proofErr w:type="spellEnd"/>
      <w:r w:rsidRPr="00F024FC">
        <w:rPr>
          <w:szCs w:val="24"/>
        </w:rPr>
        <w:t xml:space="preserve"> </w:t>
      </w:r>
      <w:proofErr w:type="spellStart"/>
      <w:r w:rsidRPr="00F024FC">
        <w:rPr>
          <w:szCs w:val="24"/>
        </w:rPr>
        <w:t>Mernissi</w:t>
      </w:r>
      <w:proofErr w:type="spellEnd"/>
      <w:r w:rsidRPr="00F024FC">
        <w:rPr>
          <w:szCs w:val="24"/>
        </w:rPr>
        <w:t xml:space="preserve"> jilbab juga </w:t>
      </w:r>
      <w:proofErr w:type="spellStart"/>
      <w:r w:rsidRPr="00F024FC">
        <w:rPr>
          <w:szCs w:val="24"/>
        </w:rPr>
        <w:t>dianggap</w:t>
      </w:r>
      <w:proofErr w:type="spellEnd"/>
      <w:r w:rsidRPr="00F024FC">
        <w:rPr>
          <w:szCs w:val="24"/>
        </w:rPr>
        <w:t xml:space="preserve"> </w:t>
      </w:r>
      <w:proofErr w:type="spellStart"/>
      <w:r w:rsidRPr="00F024FC">
        <w:rPr>
          <w:szCs w:val="24"/>
        </w:rPr>
        <w:t>sebagai</w:t>
      </w:r>
      <w:proofErr w:type="spellEnd"/>
      <w:r w:rsidRPr="00F024FC">
        <w:rPr>
          <w:szCs w:val="24"/>
        </w:rPr>
        <w:t xml:space="preserve"> </w:t>
      </w:r>
      <w:proofErr w:type="spellStart"/>
      <w:r w:rsidRPr="00F024FC">
        <w:rPr>
          <w:szCs w:val="24"/>
        </w:rPr>
        <w:t>sarana</w:t>
      </w:r>
      <w:proofErr w:type="spellEnd"/>
      <w:r w:rsidRPr="00F024FC">
        <w:rPr>
          <w:szCs w:val="24"/>
        </w:rPr>
        <w:t xml:space="preserve"> </w:t>
      </w:r>
      <w:proofErr w:type="spellStart"/>
      <w:r w:rsidRPr="00F024FC">
        <w:rPr>
          <w:szCs w:val="24"/>
        </w:rPr>
        <w:t>pemisahan</w:t>
      </w:r>
      <w:proofErr w:type="spellEnd"/>
      <w:r w:rsidRPr="00F024FC">
        <w:rPr>
          <w:szCs w:val="24"/>
        </w:rPr>
        <w:t xml:space="preserve"> </w:t>
      </w:r>
      <w:proofErr w:type="spellStart"/>
      <w:r w:rsidRPr="00F024FC">
        <w:rPr>
          <w:szCs w:val="24"/>
        </w:rPr>
        <w:t>antara</w:t>
      </w:r>
      <w:proofErr w:type="spellEnd"/>
      <w:r w:rsidRPr="00F024FC">
        <w:rPr>
          <w:szCs w:val="24"/>
        </w:rPr>
        <w:t xml:space="preserve"> </w:t>
      </w:r>
      <w:proofErr w:type="spellStart"/>
      <w:r w:rsidRPr="00F024FC">
        <w:rPr>
          <w:szCs w:val="24"/>
        </w:rPr>
        <w:t>penguasa</w:t>
      </w:r>
      <w:proofErr w:type="spellEnd"/>
      <w:r w:rsidRPr="00F024FC">
        <w:rPr>
          <w:szCs w:val="24"/>
        </w:rPr>
        <w:t xml:space="preserve"> dan </w:t>
      </w:r>
      <w:proofErr w:type="spellStart"/>
      <w:r w:rsidRPr="00F024FC">
        <w:rPr>
          <w:szCs w:val="24"/>
        </w:rPr>
        <w:t>rakyat</w:t>
      </w:r>
      <w:proofErr w:type="spellEnd"/>
      <w:r w:rsidRPr="00F024FC">
        <w:rPr>
          <w:szCs w:val="24"/>
        </w:rPr>
        <w:t>.</w:t>
      </w:r>
    </w:p>
    <w:p w14:paraId="7DEBB823" w14:textId="77777777" w:rsidR="00141826" w:rsidRPr="00405889" w:rsidRDefault="00141826" w:rsidP="00405889">
      <w:pPr>
        <w:pStyle w:val="DaftarParagraf"/>
        <w:spacing w:line="360" w:lineRule="auto"/>
        <w:ind w:left="1080" w:firstLine="360"/>
        <w:rPr>
          <w:szCs w:val="24"/>
        </w:rPr>
      </w:pPr>
      <w:proofErr w:type="spellStart"/>
      <w:r w:rsidRPr="00405889">
        <w:rPr>
          <w:szCs w:val="24"/>
        </w:rPr>
        <w:t>Dalam</w:t>
      </w:r>
      <w:proofErr w:type="spellEnd"/>
      <w:r w:rsidRPr="00405889">
        <w:rPr>
          <w:szCs w:val="24"/>
        </w:rPr>
        <w:t xml:space="preserve"> </w:t>
      </w:r>
      <w:proofErr w:type="spellStart"/>
      <w:r w:rsidRPr="00405889">
        <w:rPr>
          <w:szCs w:val="24"/>
        </w:rPr>
        <w:t>pandangannya</w:t>
      </w:r>
      <w:proofErr w:type="spellEnd"/>
      <w:r w:rsidRPr="00405889">
        <w:rPr>
          <w:szCs w:val="24"/>
        </w:rPr>
        <w:t xml:space="preserve"> </w:t>
      </w:r>
      <w:proofErr w:type="spellStart"/>
      <w:r w:rsidRPr="00405889">
        <w:rPr>
          <w:szCs w:val="24"/>
        </w:rPr>
        <w:t>Mernissi</w:t>
      </w:r>
      <w:proofErr w:type="spellEnd"/>
      <w:r w:rsidRPr="00405889">
        <w:rPr>
          <w:szCs w:val="24"/>
        </w:rPr>
        <w:t xml:space="preserve"> </w:t>
      </w:r>
      <w:proofErr w:type="spellStart"/>
      <w:r w:rsidRPr="00405889">
        <w:rPr>
          <w:szCs w:val="24"/>
        </w:rPr>
        <w:t>menganggap</w:t>
      </w:r>
      <w:proofErr w:type="spellEnd"/>
      <w:r w:rsidRPr="00405889">
        <w:rPr>
          <w:szCs w:val="24"/>
        </w:rPr>
        <w:t xml:space="preserve"> jilbab </w:t>
      </w:r>
      <w:proofErr w:type="spellStart"/>
      <w:r w:rsidRPr="00405889">
        <w:rPr>
          <w:szCs w:val="24"/>
        </w:rPr>
        <w:t>sebagai</w:t>
      </w:r>
      <w:proofErr w:type="spellEnd"/>
      <w:r w:rsidRPr="00405889">
        <w:rPr>
          <w:szCs w:val="24"/>
        </w:rPr>
        <w:t xml:space="preserve"> </w:t>
      </w:r>
      <w:proofErr w:type="spellStart"/>
      <w:r w:rsidRPr="00405889">
        <w:rPr>
          <w:szCs w:val="24"/>
        </w:rPr>
        <w:t>pembatasan</w:t>
      </w:r>
      <w:proofErr w:type="spellEnd"/>
      <w:r w:rsidRPr="00405889">
        <w:rPr>
          <w:szCs w:val="24"/>
        </w:rPr>
        <w:t xml:space="preserve">, </w:t>
      </w:r>
      <w:proofErr w:type="spellStart"/>
      <w:r w:rsidRPr="00405889">
        <w:rPr>
          <w:szCs w:val="24"/>
        </w:rPr>
        <w:t>kungkungan</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belenggu</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perempuan</w:t>
      </w:r>
      <w:proofErr w:type="spellEnd"/>
      <w:r w:rsidRPr="00405889">
        <w:rPr>
          <w:szCs w:val="24"/>
        </w:rPr>
        <w:t xml:space="preserve">. Atas </w:t>
      </w:r>
      <w:proofErr w:type="spellStart"/>
      <w:r w:rsidRPr="00405889">
        <w:rPr>
          <w:szCs w:val="24"/>
        </w:rPr>
        <w:t>dasar</w:t>
      </w:r>
      <w:proofErr w:type="spellEnd"/>
      <w:r w:rsidRPr="00405889">
        <w:rPr>
          <w:szCs w:val="24"/>
        </w:rPr>
        <w:t xml:space="preserve"> </w:t>
      </w:r>
      <w:proofErr w:type="spellStart"/>
      <w:r w:rsidRPr="00405889">
        <w:rPr>
          <w:szCs w:val="24"/>
        </w:rPr>
        <w:t>inilah</w:t>
      </w:r>
      <w:proofErr w:type="spellEnd"/>
      <w:r w:rsidRPr="00405889">
        <w:rPr>
          <w:szCs w:val="24"/>
        </w:rPr>
        <w:t xml:space="preserve"> para </w:t>
      </w:r>
      <w:proofErr w:type="spellStart"/>
      <w:r w:rsidRPr="00405889">
        <w:rPr>
          <w:szCs w:val="24"/>
        </w:rPr>
        <w:t>pemikir</w:t>
      </w:r>
      <w:proofErr w:type="spellEnd"/>
      <w:r w:rsidRPr="00405889">
        <w:rPr>
          <w:szCs w:val="24"/>
        </w:rPr>
        <w:t xml:space="preserve"> Islam yang </w:t>
      </w:r>
      <w:proofErr w:type="spellStart"/>
      <w:r w:rsidRPr="00405889">
        <w:rPr>
          <w:szCs w:val="24"/>
        </w:rPr>
        <w:t>dilabeli</w:t>
      </w:r>
      <w:proofErr w:type="spellEnd"/>
      <w:r w:rsidRPr="00405889">
        <w:rPr>
          <w:szCs w:val="24"/>
        </w:rPr>
        <w:t xml:space="preserve"> </w:t>
      </w:r>
      <w:proofErr w:type="spellStart"/>
      <w:r w:rsidRPr="00405889">
        <w:rPr>
          <w:szCs w:val="24"/>
        </w:rPr>
        <w:t>sebagai</w:t>
      </w:r>
      <w:proofErr w:type="spellEnd"/>
      <w:r w:rsidRPr="00405889">
        <w:rPr>
          <w:szCs w:val="24"/>
        </w:rPr>
        <w:t xml:space="preserve"> ulama liberal, di mana </w:t>
      </w:r>
      <w:proofErr w:type="spellStart"/>
      <w:r w:rsidRPr="00405889">
        <w:rPr>
          <w:szCs w:val="24"/>
        </w:rPr>
        <w:t>didalamnya</w:t>
      </w:r>
      <w:proofErr w:type="spellEnd"/>
      <w:r w:rsidRPr="00405889">
        <w:rPr>
          <w:szCs w:val="24"/>
        </w:rPr>
        <w:t xml:space="preserve">, </w:t>
      </w:r>
      <w:proofErr w:type="spellStart"/>
      <w:r w:rsidRPr="00405889">
        <w:rPr>
          <w:szCs w:val="24"/>
        </w:rPr>
        <w:t>mengkritisi</w:t>
      </w:r>
      <w:proofErr w:type="spellEnd"/>
      <w:r w:rsidRPr="00405889">
        <w:rPr>
          <w:szCs w:val="24"/>
        </w:rPr>
        <w:t xml:space="preserve"> “</w:t>
      </w:r>
      <w:proofErr w:type="spellStart"/>
      <w:r w:rsidRPr="00405889">
        <w:rPr>
          <w:szCs w:val="24"/>
        </w:rPr>
        <w:t>penggunaan</w:t>
      </w:r>
      <w:proofErr w:type="spellEnd"/>
      <w:r w:rsidRPr="00405889">
        <w:rPr>
          <w:szCs w:val="24"/>
        </w:rPr>
        <w:t xml:space="preserve"> jilbab”. </w:t>
      </w:r>
      <w:proofErr w:type="spellStart"/>
      <w:r w:rsidRPr="00405889">
        <w:rPr>
          <w:szCs w:val="24"/>
        </w:rPr>
        <w:t>Mernissi</w:t>
      </w:r>
      <w:proofErr w:type="spellEnd"/>
      <w:r w:rsidRPr="00405889">
        <w:rPr>
          <w:szCs w:val="24"/>
        </w:rPr>
        <w:t xml:space="preserve"> juga </w:t>
      </w:r>
      <w:proofErr w:type="spellStart"/>
      <w:r w:rsidRPr="00405889">
        <w:rPr>
          <w:szCs w:val="24"/>
        </w:rPr>
        <w:t>mengatakan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penggunaan</w:t>
      </w:r>
      <w:proofErr w:type="spellEnd"/>
      <w:r w:rsidRPr="00405889">
        <w:rPr>
          <w:szCs w:val="24"/>
        </w:rPr>
        <w:t xml:space="preserve"> jilbab </w:t>
      </w:r>
      <w:proofErr w:type="spellStart"/>
      <w:r w:rsidRPr="00405889">
        <w:rPr>
          <w:szCs w:val="24"/>
        </w:rPr>
        <w:t>sebagai</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paksaan</w:t>
      </w:r>
      <w:proofErr w:type="spellEnd"/>
      <w:r w:rsidRPr="00405889">
        <w:rPr>
          <w:szCs w:val="24"/>
        </w:rPr>
        <w:t xml:space="preserve"> dan </w:t>
      </w:r>
      <w:proofErr w:type="spellStart"/>
      <w:r w:rsidRPr="00405889">
        <w:rPr>
          <w:szCs w:val="24"/>
        </w:rPr>
        <w:t>belenggu</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Ketimbang</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syariat</w:t>
      </w:r>
      <w:proofErr w:type="spellEnd"/>
      <w:r w:rsidRPr="00405889">
        <w:rPr>
          <w:szCs w:val="24"/>
        </w:rPr>
        <w:t xml:space="preserve"> agama, </w:t>
      </w:r>
      <w:proofErr w:type="spellStart"/>
      <w:r w:rsidRPr="00405889">
        <w:rPr>
          <w:szCs w:val="24"/>
        </w:rPr>
        <w:lastRenderedPageBreak/>
        <w:t>penggunaan</w:t>
      </w:r>
      <w:proofErr w:type="spellEnd"/>
      <w:r w:rsidRPr="00405889">
        <w:rPr>
          <w:szCs w:val="24"/>
        </w:rPr>
        <w:t xml:space="preserve"> jilbab </w:t>
      </w:r>
      <w:proofErr w:type="spellStart"/>
      <w:r w:rsidRPr="00405889">
        <w:rPr>
          <w:szCs w:val="24"/>
        </w:rPr>
        <w:t>ini</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berisi</w:t>
      </w:r>
      <w:proofErr w:type="spellEnd"/>
      <w:r w:rsidRPr="00405889">
        <w:rPr>
          <w:szCs w:val="24"/>
        </w:rPr>
        <w:t xml:space="preserve"> </w:t>
      </w:r>
      <w:proofErr w:type="spellStart"/>
      <w:r w:rsidRPr="00405889">
        <w:rPr>
          <w:szCs w:val="24"/>
        </w:rPr>
        <w:t>kepentingan</w:t>
      </w:r>
      <w:proofErr w:type="spellEnd"/>
      <w:r w:rsidRPr="00405889">
        <w:rPr>
          <w:szCs w:val="24"/>
        </w:rPr>
        <w:t xml:space="preserve"> </w:t>
      </w:r>
      <w:proofErr w:type="spellStart"/>
      <w:r w:rsidRPr="00405889">
        <w:rPr>
          <w:szCs w:val="24"/>
        </w:rPr>
        <w:t>tertentu</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pengukuhan</w:t>
      </w:r>
      <w:proofErr w:type="spellEnd"/>
      <w:r w:rsidRPr="00405889">
        <w:rPr>
          <w:szCs w:val="24"/>
        </w:rPr>
        <w:t xml:space="preserve"> </w:t>
      </w:r>
      <w:proofErr w:type="spellStart"/>
      <w:r w:rsidRPr="00405889">
        <w:rPr>
          <w:szCs w:val="24"/>
        </w:rPr>
        <w:t>superioritas</w:t>
      </w:r>
      <w:proofErr w:type="spellEnd"/>
      <w:r w:rsidRPr="00405889">
        <w:rPr>
          <w:szCs w:val="24"/>
        </w:rPr>
        <w:t xml:space="preserve"> </w:t>
      </w:r>
      <w:proofErr w:type="spellStart"/>
      <w:r w:rsidRPr="00405889">
        <w:rPr>
          <w:szCs w:val="24"/>
        </w:rPr>
        <w:t>lelaki</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perempuan</w:t>
      </w:r>
      <w:proofErr w:type="spellEnd"/>
      <w:r w:rsidRPr="00405889">
        <w:rPr>
          <w:szCs w:val="24"/>
        </w:rPr>
        <w:t>.</w:t>
      </w:r>
    </w:p>
    <w:p w14:paraId="57041651" w14:textId="77777777" w:rsidR="00141826" w:rsidRPr="00405889" w:rsidRDefault="00141826" w:rsidP="00405889">
      <w:pPr>
        <w:pStyle w:val="DaftarParagraf"/>
        <w:spacing w:line="360" w:lineRule="auto"/>
        <w:ind w:left="1080" w:firstLine="360"/>
        <w:rPr>
          <w:szCs w:val="24"/>
        </w:rPr>
      </w:pPr>
      <w:r w:rsidRPr="00405889">
        <w:rPr>
          <w:szCs w:val="24"/>
        </w:rPr>
        <w:t xml:space="preserve">   Fatima </w:t>
      </w:r>
      <w:proofErr w:type="spellStart"/>
      <w:r w:rsidRPr="00405889">
        <w:rPr>
          <w:szCs w:val="24"/>
        </w:rPr>
        <w:t>Mernisssi</w:t>
      </w:r>
      <w:proofErr w:type="spellEnd"/>
      <w:r w:rsidRPr="00405889">
        <w:rPr>
          <w:szCs w:val="24"/>
        </w:rPr>
        <w:t xml:space="preserve"> </w:t>
      </w:r>
      <w:proofErr w:type="spellStart"/>
      <w:r w:rsidRPr="00405889">
        <w:rPr>
          <w:szCs w:val="24"/>
        </w:rPr>
        <w:t>mencoba</w:t>
      </w:r>
      <w:proofErr w:type="spellEnd"/>
      <w:r w:rsidRPr="00405889">
        <w:rPr>
          <w:szCs w:val="24"/>
        </w:rPr>
        <w:t xml:space="preserve"> </w:t>
      </w:r>
      <w:proofErr w:type="spellStart"/>
      <w:r w:rsidRPr="00405889">
        <w:rPr>
          <w:szCs w:val="24"/>
        </w:rPr>
        <w:t>menafsirkan</w:t>
      </w:r>
      <w:proofErr w:type="spellEnd"/>
      <w:r w:rsidRPr="00405889">
        <w:rPr>
          <w:szCs w:val="24"/>
        </w:rPr>
        <w:t xml:space="preserve"> </w:t>
      </w:r>
      <w:proofErr w:type="spellStart"/>
      <w:r w:rsidRPr="00405889">
        <w:rPr>
          <w:szCs w:val="24"/>
        </w:rPr>
        <w:t>ayat</w:t>
      </w:r>
      <w:proofErr w:type="spellEnd"/>
      <w:r w:rsidRPr="00405889">
        <w:rPr>
          <w:szCs w:val="24"/>
        </w:rPr>
        <w:t xml:space="preserve"> al-</w:t>
      </w:r>
      <w:proofErr w:type="spellStart"/>
      <w:r w:rsidRPr="00405889">
        <w:rPr>
          <w:szCs w:val="24"/>
        </w:rPr>
        <w:t>Qur</w:t>
      </w:r>
      <w:proofErr w:type="spellEnd"/>
      <w:r w:rsidRPr="00405889">
        <w:rPr>
          <w:szCs w:val="24"/>
          <w:lang w:val="id-ID"/>
        </w:rPr>
        <w:t>’</w:t>
      </w:r>
      <w:r w:rsidRPr="00405889">
        <w:rPr>
          <w:szCs w:val="24"/>
        </w:rPr>
        <w:t>a</w:t>
      </w:r>
      <w:r w:rsidRPr="00405889">
        <w:rPr>
          <w:szCs w:val="24"/>
          <w:lang w:val="id-ID"/>
        </w:rPr>
        <w:t>n</w:t>
      </w:r>
      <w:r w:rsidRPr="00405889">
        <w:rPr>
          <w:szCs w:val="24"/>
        </w:rPr>
        <w:t xml:space="preserve"> </w:t>
      </w:r>
      <w:proofErr w:type="spellStart"/>
      <w:r w:rsidRPr="00405889">
        <w:rPr>
          <w:szCs w:val="24"/>
        </w:rPr>
        <w:t>alaḥz</w:t>
      </w:r>
      <w:proofErr w:type="spellEnd"/>
      <w:r w:rsidRPr="00405889">
        <w:rPr>
          <w:szCs w:val="24"/>
          <w:lang w:val="id-ID"/>
        </w:rPr>
        <w:t>a</w:t>
      </w:r>
      <w:r w:rsidRPr="00405889">
        <w:rPr>
          <w:szCs w:val="24"/>
        </w:rPr>
        <w:t xml:space="preserve">b </w:t>
      </w:r>
      <w:proofErr w:type="spellStart"/>
      <w:r w:rsidRPr="00405889">
        <w:rPr>
          <w:szCs w:val="24"/>
        </w:rPr>
        <w:t>ayat</w:t>
      </w:r>
      <w:proofErr w:type="spellEnd"/>
      <w:r w:rsidRPr="00405889">
        <w:rPr>
          <w:szCs w:val="24"/>
        </w:rPr>
        <w:t xml:space="preserve">: </w:t>
      </w:r>
      <w:proofErr w:type="gramStart"/>
      <w:r w:rsidRPr="00405889">
        <w:rPr>
          <w:szCs w:val="24"/>
        </w:rPr>
        <w:t>53 :</w:t>
      </w:r>
      <w:proofErr w:type="gramEnd"/>
    </w:p>
    <w:p w14:paraId="52D90827" w14:textId="77777777" w:rsidR="00141826" w:rsidRPr="00405889" w:rsidRDefault="00141826" w:rsidP="00405889">
      <w:pPr>
        <w:pStyle w:val="DaftarParagraf"/>
        <w:spacing w:line="360" w:lineRule="auto"/>
        <w:ind w:left="1080" w:firstLine="360"/>
        <w:rPr>
          <w:szCs w:val="24"/>
        </w:rPr>
      </w:pPr>
      <w:r w:rsidRPr="00405889">
        <w:rPr>
          <w:szCs w:val="24"/>
        </w:rPr>
        <w:t xml:space="preserve">      </w:t>
      </w:r>
      <w:proofErr w:type="spellStart"/>
      <w:proofErr w:type="gramStart"/>
      <w:r w:rsidRPr="00405889">
        <w:rPr>
          <w:szCs w:val="24"/>
        </w:rPr>
        <w:t>Artinya</w:t>
      </w:r>
      <w:proofErr w:type="spellEnd"/>
      <w:r w:rsidRPr="00405889">
        <w:rPr>
          <w:szCs w:val="24"/>
        </w:rPr>
        <w:t>“ :</w:t>
      </w:r>
      <w:proofErr w:type="gramEnd"/>
      <w:r w:rsidRPr="00405889">
        <w:rPr>
          <w:szCs w:val="24"/>
        </w:rPr>
        <w:t xml:space="preserve"> H</w:t>
      </w:r>
      <w:r w:rsidRPr="00405889">
        <w:rPr>
          <w:i/>
          <w:iCs/>
          <w:szCs w:val="24"/>
        </w:rPr>
        <w:t xml:space="preserve">ai orang-orang yang </w:t>
      </w:r>
      <w:proofErr w:type="spellStart"/>
      <w:r w:rsidRPr="00405889">
        <w:rPr>
          <w:i/>
          <w:iCs/>
          <w:szCs w:val="24"/>
        </w:rPr>
        <w:t>beriman</w:t>
      </w:r>
      <w:proofErr w:type="spellEnd"/>
      <w:r w:rsidRPr="00405889">
        <w:rPr>
          <w:i/>
          <w:iCs/>
          <w:szCs w:val="24"/>
        </w:rPr>
        <w:t xml:space="preserve">, </w:t>
      </w:r>
      <w:proofErr w:type="spellStart"/>
      <w:r w:rsidRPr="00405889">
        <w:rPr>
          <w:i/>
          <w:iCs/>
          <w:szCs w:val="24"/>
        </w:rPr>
        <w:t>janganlah</w:t>
      </w:r>
      <w:proofErr w:type="spellEnd"/>
      <w:r w:rsidRPr="00405889">
        <w:rPr>
          <w:i/>
          <w:iCs/>
          <w:szCs w:val="24"/>
        </w:rPr>
        <w:t xml:space="preserve"> </w:t>
      </w:r>
      <w:proofErr w:type="spellStart"/>
      <w:r w:rsidRPr="00405889">
        <w:rPr>
          <w:i/>
          <w:iCs/>
          <w:szCs w:val="24"/>
        </w:rPr>
        <w:t>kamu</w:t>
      </w:r>
      <w:proofErr w:type="spellEnd"/>
      <w:r w:rsidRPr="00405889">
        <w:rPr>
          <w:i/>
          <w:iCs/>
          <w:szCs w:val="24"/>
        </w:rPr>
        <w:t xml:space="preserve"> </w:t>
      </w:r>
      <w:proofErr w:type="spellStart"/>
      <w:r w:rsidRPr="00405889">
        <w:rPr>
          <w:i/>
          <w:iCs/>
          <w:szCs w:val="24"/>
        </w:rPr>
        <w:t>memasuki</w:t>
      </w:r>
      <w:proofErr w:type="spellEnd"/>
      <w:r w:rsidRPr="00405889">
        <w:rPr>
          <w:i/>
          <w:iCs/>
          <w:szCs w:val="24"/>
        </w:rPr>
        <w:t xml:space="preserve"> </w:t>
      </w:r>
      <w:proofErr w:type="spellStart"/>
      <w:r w:rsidRPr="00405889">
        <w:rPr>
          <w:i/>
          <w:iCs/>
          <w:szCs w:val="24"/>
        </w:rPr>
        <w:t>rumah</w:t>
      </w:r>
      <w:proofErr w:type="spellEnd"/>
      <w:r w:rsidRPr="00405889">
        <w:rPr>
          <w:i/>
          <w:iCs/>
          <w:szCs w:val="24"/>
        </w:rPr>
        <w:t xml:space="preserve">- </w:t>
      </w:r>
      <w:proofErr w:type="spellStart"/>
      <w:r w:rsidRPr="00405889">
        <w:rPr>
          <w:i/>
          <w:iCs/>
          <w:szCs w:val="24"/>
        </w:rPr>
        <w:t>rumah</w:t>
      </w:r>
      <w:proofErr w:type="spellEnd"/>
      <w:r w:rsidRPr="00405889">
        <w:rPr>
          <w:i/>
          <w:iCs/>
          <w:szCs w:val="24"/>
        </w:rPr>
        <w:t xml:space="preserve"> Nabi </w:t>
      </w:r>
      <w:proofErr w:type="spellStart"/>
      <w:r w:rsidRPr="00405889">
        <w:rPr>
          <w:i/>
          <w:iCs/>
          <w:szCs w:val="24"/>
        </w:rPr>
        <w:t>kecuali</w:t>
      </w:r>
      <w:proofErr w:type="spellEnd"/>
      <w:r w:rsidRPr="00405889">
        <w:rPr>
          <w:i/>
          <w:iCs/>
          <w:szCs w:val="24"/>
        </w:rPr>
        <w:t xml:space="preserve"> </w:t>
      </w:r>
      <w:proofErr w:type="spellStart"/>
      <w:r w:rsidRPr="00405889">
        <w:rPr>
          <w:i/>
          <w:iCs/>
          <w:szCs w:val="24"/>
        </w:rPr>
        <w:t>bila</w:t>
      </w:r>
      <w:proofErr w:type="spellEnd"/>
      <w:r w:rsidRPr="00405889">
        <w:rPr>
          <w:i/>
          <w:iCs/>
          <w:szCs w:val="24"/>
        </w:rPr>
        <w:t xml:space="preserve"> </w:t>
      </w:r>
      <w:proofErr w:type="spellStart"/>
      <w:r w:rsidRPr="00405889">
        <w:rPr>
          <w:i/>
          <w:iCs/>
          <w:szCs w:val="24"/>
        </w:rPr>
        <w:t>kamu</w:t>
      </w:r>
      <w:proofErr w:type="spellEnd"/>
      <w:r w:rsidRPr="00405889">
        <w:rPr>
          <w:i/>
          <w:iCs/>
          <w:szCs w:val="24"/>
        </w:rPr>
        <w:t xml:space="preserve"> </w:t>
      </w:r>
      <w:proofErr w:type="spellStart"/>
      <w:r w:rsidRPr="00405889">
        <w:rPr>
          <w:i/>
          <w:iCs/>
          <w:szCs w:val="24"/>
        </w:rPr>
        <w:t>diizinkan</w:t>
      </w:r>
      <w:proofErr w:type="spellEnd"/>
      <w:r w:rsidRPr="00405889">
        <w:rPr>
          <w:i/>
          <w:iCs/>
          <w:szCs w:val="24"/>
        </w:rPr>
        <w:t xml:space="preserve"> </w:t>
      </w:r>
      <w:proofErr w:type="spellStart"/>
      <w:r w:rsidRPr="00405889">
        <w:rPr>
          <w:i/>
          <w:iCs/>
          <w:szCs w:val="24"/>
        </w:rPr>
        <w:t>untuk</w:t>
      </w:r>
      <w:proofErr w:type="spellEnd"/>
      <w:r w:rsidRPr="00405889">
        <w:rPr>
          <w:i/>
          <w:iCs/>
          <w:szCs w:val="24"/>
        </w:rPr>
        <w:t xml:space="preserve"> </w:t>
      </w:r>
      <w:proofErr w:type="spellStart"/>
      <w:r w:rsidRPr="00405889">
        <w:rPr>
          <w:i/>
          <w:iCs/>
          <w:szCs w:val="24"/>
        </w:rPr>
        <w:t>makan</w:t>
      </w:r>
      <w:proofErr w:type="spellEnd"/>
      <w:r w:rsidRPr="00405889">
        <w:rPr>
          <w:i/>
          <w:iCs/>
          <w:szCs w:val="24"/>
        </w:rPr>
        <w:t xml:space="preserve"> </w:t>
      </w:r>
      <w:proofErr w:type="spellStart"/>
      <w:r w:rsidRPr="00405889">
        <w:rPr>
          <w:i/>
          <w:iCs/>
          <w:szCs w:val="24"/>
        </w:rPr>
        <w:t>dengan</w:t>
      </w:r>
      <w:proofErr w:type="spellEnd"/>
      <w:r w:rsidRPr="00405889">
        <w:rPr>
          <w:i/>
          <w:iCs/>
          <w:szCs w:val="24"/>
        </w:rPr>
        <w:t xml:space="preserve"> </w:t>
      </w:r>
      <w:proofErr w:type="spellStart"/>
      <w:r w:rsidRPr="00405889">
        <w:rPr>
          <w:i/>
          <w:iCs/>
          <w:szCs w:val="24"/>
        </w:rPr>
        <w:t>tidak</w:t>
      </w:r>
      <w:proofErr w:type="spellEnd"/>
      <w:r w:rsidRPr="00405889">
        <w:rPr>
          <w:i/>
          <w:iCs/>
          <w:szCs w:val="24"/>
        </w:rPr>
        <w:t xml:space="preserve"> </w:t>
      </w:r>
      <w:proofErr w:type="spellStart"/>
      <w:r w:rsidRPr="00405889">
        <w:rPr>
          <w:i/>
          <w:iCs/>
          <w:szCs w:val="24"/>
        </w:rPr>
        <w:t>menunggu-nunggu</w:t>
      </w:r>
      <w:proofErr w:type="spellEnd"/>
      <w:r w:rsidRPr="00405889">
        <w:rPr>
          <w:i/>
          <w:iCs/>
          <w:szCs w:val="24"/>
        </w:rPr>
        <w:t xml:space="preserve"> </w:t>
      </w:r>
      <w:proofErr w:type="spellStart"/>
      <w:r w:rsidRPr="00405889">
        <w:rPr>
          <w:i/>
          <w:iCs/>
          <w:szCs w:val="24"/>
        </w:rPr>
        <w:t>waktu</w:t>
      </w:r>
      <w:proofErr w:type="spellEnd"/>
      <w:r w:rsidRPr="00405889">
        <w:rPr>
          <w:i/>
          <w:iCs/>
          <w:szCs w:val="24"/>
        </w:rPr>
        <w:t xml:space="preserve"> </w:t>
      </w:r>
      <w:proofErr w:type="spellStart"/>
      <w:r w:rsidRPr="00405889">
        <w:rPr>
          <w:i/>
          <w:iCs/>
          <w:szCs w:val="24"/>
        </w:rPr>
        <w:t>masak</w:t>
      </w:r>
      <w:proofErr w:type="spellEnd"/>
      <w:r w:rsidRPr="00405889">
        <w:rPr>
          <w:i/>
          <w:iCs/>
          <w:szCs w:val="24"/>
        </w:rPr>
        <w:t xml:space="preserve"> (</w:t>
      </w:r>
      <w:proofErr w:type="spellStart"/>
      <w:r w:rsidRPr="00405889">
        <w:rPr>
          <w:i/>
          <w:iCs/>
          <w:szCs w:val="24"/>
        </w:rPr>
        <w:t>makanannya</w:t>
      </w:r>
      <w:proofErr w:type="spellEnd"/>
      <w:r w:rsidRPr="00405889">
        <w:rPr>
          <w:i/>
          <w:iCs/>
          <w:szCs w:val="24"/>
        </w:rPr>
        <w:t xml:space="preserve">)], </w:t>
      </w:r>
      <w:proofErr w:type="spellStart"/>
      <w:r w:rsidRPr="00405889">
        <w:rPr>
          <w:i/>
          <w:iCs/>
          <w:szCs w:val="24"/>
        </w:rPr>
        <w:t>tetapi</w:t>
      </w:r>
      <w:proofErr w:type="spellEnd"/>
      <w:r w:rsidRPr="00405889">
        <w:rPr>
          <w:i/>
          <w:iCs/>
          <w:szCs w:val="24"/>
        </w:rPr>
        <w:t xml:space="preserve"> </w:t>
      </w:r>
      <w:proofErr w:type="spellStart"/>
      <w:r w:rsidRPr="00405889">
        <w:rPr>
          <w:i/>
          <w:iCs/>
          <w:szCs w:val="24"/>
        </w:rPr>
        <w:t>jika</w:t>
      </w:r>
      <w:proofErr w:type="spellEnd"/>
      <w:r w:rsidRPr="00405889">
        <w:rPr>
          <w:i/>
          <w:iCs/>
          <w:szCs w:val="24"/>
        </w:rPr>
        <w:t xml:space="preserve"> </w:t>
      </w:r>
      <w:proofErr w:type="spellStart"/>
      <w:r w:rsidRPr="00405889">
        <w:rPr>
          <w:i/>
          <w:iCs/>
          <w:szCs w:val="24"/>
        </w:rPr>
        <w:t>kamu</w:t>
      </w:r>
      <w:proofErr w:type="spellEnd"/>
      <w:r w:rsidRPr="00405889">
        <w:rPr>
          <w:i/>
          <w:iCs/>
          <w:szCs w:val="24"/>
        </w:rPr>
        <w:t xml:space="preserve"> </w:t>
      </w:r>
      <w:proofErr w:type="spellStart"/>
      <w:r w:rsidRPr="00405889">
        <w:rPr>
          <w:i/>
          <w:iCs/>
          <w:szCs w:val="24"/>
        </w:rPr>
        <w:t>diundang</w:t>
      </w:r>
      <w:proofErr w:type="spellEnd"/>
      <w:r w:rsidRPr="00405889">
        <w:rPr>
          <w:i/>
          <w:iCs/>
          <w:szCs w:val="24"/>
        </w:rPr>
        <w:t xml:space="preserve"> </w:t>
      </w:r>
      <w:proofErr w:type="spellStart"/>
      <w:r w:rsidRPr="00405889">
        <w:rPr>
          <w:i/>
          <w:iCs/>
          <w:szCs w:val="24"/>
        </w:rPr>
        <w:t>Maka</w:t>
      </w:r>
      <w:proofErr w:type="spellEnd"/>
      <w:r w:rsidRPr="00405889">
        <w:rPr>
          <w:i/>
          <w:iCs/>
          <w:szCs w:val="24"/>
        </w:rPr>
        <w:t xml:space="preserve"> </w:t>
      </w:r>
      <w:proofErr w:type="spellStart"/>
      <w:r w:rsidRPr="00405889">
        <w:rPr>
          <w:i/>
          <w:iCs/>
          <w:szCs w:val="24"/>
        </w:rPr>
        <w:t>masuklah</w:t>
      </w:r>
      <w:proofErr w:type="spellEnd"/>
      <w:r w:rsidRPr="00405889">
        <w:rPr>
          <w:i/>
          <w:iCs/>
          <w:szCs w:val="24"/>
        </w:rPr>
        <w:t xml:space="preserve"> dan </w:t>
      </w:r>
      <w:proofErr w:type="spellStart"/>
      <w:r w:rsidRPr="00405889">
        <w:rPr>
          <w:i/>
          <w:iCs/>
          <w:szCs w:val="24"/>
        </w:rPr>
        <w:t>bila</w:t>
      </w:r>
      <w:proofErr w:type="spellEnd"/>
      <w:r w:rsidRPr="00405889">
        <w:rPr>
          <w:i/>
          <w:iCs/>
          <w:szCs w:val="24"/>
        </w:rPr>
        <w:t xml:space="preserve"> </w:t>
      </w:r>
      <w:proofErr w:type="spellStart"/>
      <w:r w:rsidRPr="00405889">
        <w:rPr>
          <w:i/>
          <w:iCs/>
          <w:szCs w:val="24"/>
        </w:rPr>
        <w:t>kamu</w:t>
      </w:r>
      <w:proofErr w:type="spellEnd"/>
      <w:r w:rsidRPr="00405889">
        <w:rPr>
          <w:i/>
          <w:iCs/>
          <w:szCs w:val="24"/>
        </w:rPr>
        <w:t xml:space="preserve"> </w:t>
      </w:r>
      <w:proofErr w:type="spellStart"/>
      <w:r w:rsidRPr="00405889">
        <w:rPr>
          <w:i/>
          <w:iCs/>
          <w:szCs w:val="24"/>
        </w:rPr>
        <w:t>selesai</w:t>
      </w:r>
      <w:proofErr w:type="spellEnd"/>
      <w:r w:rsidRPr="00405889">
        <w:rPr>
          <w:i/>
          <w:iCs/>
          <w:szCs w:val="24"/>
        </w:rPr>
        <w:t xml:space="preserve"> </w:t>
      </w:r>
      <w:proofErr w:type="spellStart"/>
      <w:r w:rsidRPr="00405889">
        <w:rPr>
          <w:i/>
          <w:iCs/>
          <w:szCs w:val="24"/>
        </w:rPr>
        <w:t>makan</w:t>
      </w:r>
      <w:proofErr w:type="spellEnd"/>
      <w:r w:rsidRPr="00405889">
        <w:rPr>
          <w:i/>
          <w:iCs/>
          <w:szCs w:val="24"/>
        </w:rPr>
        <w:t xml:space="preserve">, </w:t>
      </w:r>
      <w:proofErr w:type="spellStart"/>
      <w:r w:rsidRPr="00405889">
        <w:rPr>
          <w:i/>
          <w:iCs/>
          <w:szCs w:val="24"/>
        </w:rPr>
        <w:t>keluarlah</w:t>
      </w:r>
      <w:proofErr w:type="spellEnd"/>
      <w:r w:rsidRPr="00405889">
        <w:rPr>
          <w:i/>
          <w:iCs/>
          <w:szCs w:val="24"/>
        </w:rPr>
        <w:t xml:space="preserve"> </w:t>
      </w:r>
      <w:proofErr w:type="spellStart"/>
      <w:r w:rsidRPr="00405889">
        <w:rPr>
          <w:i/>
          <w:iCs/>
          <w:szCs w:val="24"/>
        </w:rPr>
        <w:t>kamu</w:t>
      </w:r>
      <w:proofErr w:type="spellEnd"/>
      <w:r w:rsidRPr="00405889">
        <w:rPr>
          <w:i/>
          <w:iCs/>
          <w:szCs w:val="24"/>
        </w:rPr>
        <w:t xml:space="preserve"> </w:t>
      </w:r>
      <w:proofErr w:type="spellStart"/>
      <w:r w:rsidRPr="00405889">
        <w:rPr>
          <w:i/>
          <w:iCs/>
          <w:szCs w:val="24"/>
        </w:rPr>
        <w:t>tanpa</w:t>
      </w:r>
      <w:proofErr w:type="spellEnd"/>
      <w:r w:rsidRPr="00405889">
        <w:rPr>
          <w:i/>
          <w:iCs/>
          <w:szCs w:val="24"/>
        </w:rPr>
        <w:t xml:space="preserve"> </w:t>
      </w:r>
      <w:proofErr w:type="spellStart"/>
      <w:r w:rsidRPr="00405889">
        <w:rPr>
          <w:i/>
          <w:iCs/>
          <w:szCs w:val="24"/>
        </w:rPr>
        <w:t>asyik</w:t>
      </w:r>
      <w:proofErr w:type="spellEnd"/>
      <w:r w:rsidRPr="00405889">
        <w:rPr>
          <w:i/>
          <w:iCs/>
          <w:szCs w:val="24"/>
        </w:rPr>
        <w:t xml:space="preserve"> </w:t>
      </w:r>
      <w:proofErr w:type="spellStart"/>
      <w:r w:rsidRPr="00405889">
        <w:rPr>
          <w:i/>
          <w:iCs/>
          <w:szCs w:val="24"/>
        </w:rPr>
        <w:t>memperpanjang</w:t>
      </w:r>
      <w:proofErr w:type="spellEnd"/>
      <w:r w:rsidRPr="00405889">
        <w:rPr>
          <w:i/>
          <w:iCs/>
          <w:szCs w:val="24"/>
        </w:rPr>
        <w:t xml:space="preserve"> </w:t>
      </w:r>
      <w:proofErr w:type="spellStart"/>
      <w:r w:rsidRPr="00405889">
        <w:rPr>
          <w:i/>
          <w:iCs/>
          <w:szCs w:val="24"/>
        </w:rPr>
        <w:t>percakapan</w:t>
      </w:r>
      <w:proofErr w:type="spellEnd"/>
      <w:r w:rsidRPr="00405889">
        <w:rPr>
          <w:i/>
          <w:iCs/>
          <w:szCs w:val="24"/>
        </w:rPr>
        <w:t xml:space="preserve">. </w:t>
      </w:r>
      <w:proofErr w:type="spellStart"/>
      <w:r w:rsidRPr="00405889">
        <w:rPr>
          <w:i/>
          <w:iCs/>
          <w:szCs w:val="24"/>
        </w:rPr>
        <w:t>Sesungguhnya</w:t>
      </w:r>
      <w:proofErr w:type="spellEnd"/>
      <w:r w:rsidRPr="00405889">
        <w:rPr>
          <w:i/>
          <w:iCs/>
          <w:szCs w:val="24"/>
        </w:rPr>
        <w:t xml:space="preserve"> yang </w:t>
      </w:r>
      <w:proofErr w:type="spellStart"/>
      <w:r w:rsidRPr="00405889">
        <w:rPr>
          <w:i/>
          <w:iCs/>
          <w:szCs w:val="24"/>
        </w:rPr>
        <w:t>demikian</w:t>
      </w:r>
      <w:proofErr w:type="spellEnd"/>
      <w:r w:rsidRPr="00405889">
        <w:rPr>
          <w:i/>
          <w:iCs/>
          <w:szCs w:val="24"/>
        </w:rPr>
        <w:t xml:space="preserve"> </w:t>
      </w:r>
      <w:proofErr w:type="spellStart"/>
      <w:r w:rsidRPr="00405889">
        <w:rPr>
          <w:i/>
          <w:iCs/>
          <w:szCs w:val="24"/>
        </w:rPr>
        <w:t>itu</w:t>
      </w:r>
      <w:proofErr w:type="spellEnd"/>
      <w:r w:rsidRPr="00405889">
        <w:rPr>
          <w:i/>
          <w:iCs/>
          <w:szCs w:val="24"/>
        </w:rPr>
        <w:t xml:space="preserve"> </w:t>
      </w:r>
      <w:proofErr w:type="spellStart"/>
      <w:r w:rsidRPr="00405889">
        <w:rPr>
          <w:i/>
          <w:iCs/>
          <w:szCs w:val="24"/>
        </w:rPr>
        <w:t>akan</w:t>
      </w:r>
      <w:proofErr w:type="spellEnd"/>
      <w:r w:rsidRPr="00405889">
        <w:rPr>
          <w:i/>
          <w:iCs/>
          <w:szCs w:val="24"/>
        </w:rPr>
        <w:t xml:space="preserve"> </w:t>
      </w:r>
      <w:proofErr w:type="spellStart"/>
      <w:r w:rsidRPr="00405889">
        <w:rPr>
          <w:i/>
          <w:iCs/>
          <w:szCs w:val="24"/>
        </w:rPr>
        <w:t>mengganggu</w:t>
      </w:r>
      <w:proofErr w:type="spellEnd"/>
      <w:r w:rsidRPr="00405889">
        <w:rPr>
          <w:i/>
          <w:iCs/>
          <w:szCs w:val="24"/>
        </w:rPr>
        <w:t xml:space="preserve"> Nabi </w:t>
      </w:r>
      <w:proofErr w:type="spellStart"/>
      <w:r w:rsidRPr="00405889">
        <w:rPr>
          <w:i/>
          <w:iCs/>
          <w:szCs w:val="24"/>
        </w:rPr>
        <w:t>lalu</w:t>
      </w:r>
      <w:proofErr w:type="spellEnd"/>
      <w:r w:rsidRPr="00405889">
        <w:rPr>
          <w:i/>
          <w:iCs/>
          <w:szCs w:val="24"/>
        </w:rPr>
        <w:t xml:space="preserve"> Nabi </w:t>
      </w:r>
      <w:proofErr w:type="spellStart"/>
      <w:r w:rsidRPr="00405889">
        <w:rPr>
          <w:i/>
          <w:iCs/>
          <w:szCs w:val="24"/>
        </w:rPr>
        <w:t>malu</w:t>
      </w:r>
      <w:proofErr w:type="spellEnd"/>
      <w:r w:rsidRPr="00405889">
        <w:rPr>
          <w:i/>
          <w:iCs/>
          <w:szCs w:val="24"/>
        </w:rPr>
        <w:t xml:space="preserve"> </w:t>
      </w:r>
      <w:proofErr w:type="spellStart"/>
      <w:r w:rsidRPr="00405889">
        <w:rPr>
          <w:i/>
          <w:iCs/>
          <w:szCs w:val="24"/>
        </w:rPr>
        <w:t>kepadamu</w:t>
      </w:r>
      <w:proofErr w:type="spellEnd"/>
      <w:r w:rsidRPr="00405889">
        <w:rPr>
          <w:i/>
          <w:iCs/>
          <w:szCs w:val="24"/>
        </w:rPr>
        <w:t xml:space="preserve"> (</w:t>
      </w:r>
      <w:proofErr w:type="spellStart"/>
      <w:r w:rsidRPr="00405889">
        <w:rPr>
          <w:i/>
          <w:iCs/>
          <w:szCs w:val="24"/>
        </w:rPr>
        <w:t>untuk</w:t>
      </w:r>
      <w:proofErr w:type="spellEnd"/>
      <w:r w:rsidRPr="00405889">
        <w:rPr>
          <w:i/>
          <w:iCs/>
          <w:szCs w:val="24"/>
        </w:rPr>
        <w:t xml:space="preserve"> </w:t>
      </w:r>
      <w:proofErr w:type="spellStart"/>
      <w:r w:rsidRPr="00405889">
        <w:rPr>
          <w:i/>
          <w:iCs/>
          <w:szCs w:val="24"/>
        </w:rPr>
        <w:t>menyuruh</w:t>
      </w:r>
      <w:proofErr w:type="spellEnd"/>
      <w:r w:rsidRPr="00405889">
        <w:rPr>
          <w:i/>
          <w:iCs/>
          <w:szCs w:val="24"/>
        </w:rPr>
        <w:t xml:space="preserve"> </w:t>
      </w:r>
      <w:proofErr w:type="spellStart"/>
      <w:r w:rsidRPr="00405889">
        <w:rPr>
          <w:i/>
          <w:iCs/>
          <w:szCs w:val="24"/>
        </w:rPr>
        <w:t>kamu</w:t>
      </w:r>
      <w:proofErr w:type="spellEnd"/>
      <w:r w:rsidRPr="00405889">
        <w:rPr>
          <w:i/>
          <w:iCs/>
          <w:szCs w:val="24"/>
        </w:rPr>
        <w:t xml:space="preserve"> </w:t>
      </w:r>
      <w:proofErr w:type="spellStart"/>
      <w:r w:rsidRPr="00405889">
        <w:rPr>
          <w:i/>
          <w:iCs/>
          <w:szCs w:val="24"/>
        </w:rPr>
        <w:t>keluar</w:t>
      </w:r>
      <w:proofErr w:type="spellEnd"/>
      <w:r w:rsidRPr="00405889">
        <w:rPr>
          <w:i/>
          <w:iCs/>
          <w:szCs w:val="24"/>
        </w:rPr>
        <w:t xml:space="preserve">), dan Allah </w:t>
      </w:r>
      <w:proofErr w:type="spellStart"/>
      <w:r w:rsidRPr="00405889">
        <w:rPr>
          <w:i/>
          <w:iCs/>
          <w:szCs w:val="24"/>
        </w:rPr>
        <w:t>tidak</w:t>
      </w:r>
      <w:proofErr w:type="spellEnd"/>
      <w:r w:rsidRPr="00405889">
        <w:rPr>
          <w:i/>
          <w:iCs/>
          <w:szCs w:val="24"/>
        </w:rPr>
        <w:t xml:space="preserve"> </w:t>
      </w:r>
      <w:proofErr w:type="spellStart"/>
      <w:r w:rsidRPr="00405889">
        <w:rPr>
          <w:i/>
          <w:iCs/>
          <w:szCs w:val="24"/>
        </w:rPr>
        <w:t>malu</w:t>
      </w:r>
      <w:proofErr w:type="spellEnd"/>
      <w:r w:rsidRPr="00405889">
        <w:rPr>
          <w:i/>
          <w:iCs/>
          <w:szCs w:val="24"/>
        </w:rPr>
        <w:t xml:space="preserve"> (</w:t>
      </w:r>
      <w:proofErr w:type="spellStart"/>
      <w:r w:rsidRPr="00405889">
        <w:rPr>
          <w:i/>
          <w:iCs/>
          <w:szCs w:val="24"/>
        </w:rPr>
        <w:t>menerangkan</w:t>
      </w:r>
      <w:proofErr w:type="spellEnd"/>
      <w:r w:rsidRPr="00405889">
        <w:rPr>
          <w:i/>
          <w:iCs/>
          <w:szCs w:val="24"/>
        </w:rPr>
        <w:t xml:space="preserve">) yang </w:t>
      </w:r>
      <w:proofErr w:type="spellStart"/>
      <w:r w:rsidRPr="00405889">
        <w:rPr>
          <w:i/>
          <w:iCs/>
          <w:szCs w:val="24"/>
        </w:rPr>
        <w:t>benar</w:t>
      </w:r>
      <w:proofErr w:type="spellEnd"/>
      <w:r w:rsidRPr="00405889">
        <w:rPr>
          <w:i/>
          <w:iCs/>
          <w:szCs w:val="24"/>
        </w:rPr>
        <w:t xml:space="preserve">. </w:t>
      </w:r>
      <w:proofErr w:type="spellStart"/>
      <w:r w:rsidRPr="00405889">
        <w:rPr>
          <w:i/>
          <w:iCs/>
          <w:szCs w:val="24"/>
        </w:rPr>
        <w:t>apabila</w:t>
      </w:r>
      <w:proofErr w:type="spellEnd"/>
      <w:r w:rsidRPr="00405889">
        <w:rPr>
          <w:i/>
          <w:iCs/>
          <w:szCs w:val="24"/>
        </w:rPr>
        <w:t xml:space="preserve"> </w:t>
      </w:r>
      <w:proofErr w:type="spellStart"/>
      <w:r w:rsidRPr="00405889">
        <w:rPr>
          <w:i/>
          <w:iCs/>
          <w:szCs w:val="24"/>
        </w:rPr>
        <w:t>kamu</w:t>
      </w:r>
      <w:proofErr w:type="spellEnd"/>
      <w:r w:rsidRPr="00405889">
        <w:rPr>
          <w:i/>
          <w:iCs/>
          <w:szCs w:val="24"/>
        </w:rPr>
        <w:t xml:space="preserve"> </w:t>
      </w:r>
      <w:proofErr w:type="spellStart"/>
      <w:r w:rsidRPr="00405889">
        <w:rPr>
          <w:i/>
          <w:iCs/>
          <w:szCs w:val="24"/>
        </w:rPr>
        <w:t>meminta</w:t>
      </w:r>
      <w:proofErr w:type="spellEnd"/>
      <w:r w:rsidRPr="00405889">
        <w:rPr>
          <w:i/>
          <w:iCs/>
          <w:szCs w:val="24"/>
        </w:rPr>
        <w:t xml:space="preserve"> </w:t>
      </w:r>
      <w:proofErr w:type="spellStart"/>
      <w:r w:rsidRPr="00405889">
        <w:rPr>
          <w:i/>
          <w:iCs/>
          <w:szCs w:val="24"/>
        </w:rPr>
        <w:t>sesuatu</w:t>
      </w:r>
      <w:proofErr w:type="spellEnd"/>
      <w:r w:rsidRPr="00405889">
        <w:rPr>
          <w:i/>
          <w:iCs/>
          <w:szCs w:val="24"/>
        </w:rPr>
        <w:t xml:space="preserve"> (</w:t>
      </w:r>
      <w:proofErr w:type="spellStart"/>
      <w:r w:rsidRPr="00405889">
        <w:rPr>
          <w:i/>
          <w:iCs/>
          <w:szCs w:val="24"/>
        </w:rPr>
        <w:t>keperluan</w:t>
      </w:r>
      <w:proofErr w:type="spellEnd"/>
      <w:r w:rsidRPr="00405889">
        <w:rPr>
          <w:i/>
          <w:iCs/>
          <w:szCs w:val="24"/>
        </w:rPr>
        <w:t xml:space="preserve">) </w:t>
      </w:r>
      <w:proofErr w:type="spellStart"/>
      <w:r w:rsidRPr="00405889">
        <w:rPr>
          <w:i/>
          <w:iCs/>
          <w:szCs w:val="24"/>
        </w:rPr>
        <w:t>kepada</w:t>
      </w:r>
      <w:proofErr w:type="spellEnd"/>
      <w:r w:rsidRPr="00405889">
        <w:rPr>
          <w:i/>
          <w:iCs/>
          <w:szCs w:val="24"/>
        </w:rPr>
        <w:t xml:space="preserve"> </w:t>
      </w:r>
      <w:proofErr w:type="spellStart"/>
      <w:r w:rsidRPr="00405889">
        <w:rPr>
          <w:i/>
          <w:iCs/>
          <w:szCs w:val="24"/>
        </w:rPr>
        <w:t>mereka</w:t>
      </w:r>
      <w:proofErr w:type="spellEnd"/>
      <w:r w:rsidRPr="00405889">
        <w:rPr>
          <w:i/>
          <w:iCs/>
          <w:szCs w:val="24"/>
        </w:rPr>
        <w:t xml:space="preserve"> (</w:t>
      </w:r>
      <w:proofErr w:type="spellStart"/>
      <w:r w:rsidRPr="00405889">
        <w:rPr>
          <w:i/>
          <w:iCs/>
          <w:szCs w:val="24"/>
        </w:rPr>
        <w:t>isteri</w:t>
      </w:r>
      <w:proofErr w:type="spellEnd"/>
      <w:r w:rsidRPr="00405889">
        <w:rPr>
          <w:i/>
          <w:iCs/>
          <w:szCs w:val="24"/>
        </w:rPr>
        <w:t xml:space="preserve">- </w:t>
      </w:r>
      <w:proofErr w:type="spellStart"/>
      <w:r w:rsidRPr="00405889">
        <w:rPr>
          <w:i/>
          <w:iCs/>
          <w:szCs w:val="24"/>
        </w:rPr>
        <w:t>isteri</w:t>
      </w:r>
      <w:proofErr w:type="spellEnd"/>
      <w:r w:rsidRPr="00405889">
        <w:rPr>
          <w:i/>
          <w:iCs/>
          <w:szCs w:val="24"/>
        </w:rPr>
        <w:t xml:space="preserve"> Nabi), </w:t>
      </w:r>
      <w:proofErr w:type="spellStart"/>
      <w:r w:rsidRPr="00405889">
        <w:rPr>
          <w:i/>
          <w:iCs/>
          <w:szCs w:val="24"/>
        </w:rPr>
        <w:t>Maka</w:t>
      </w:r>
      <w:proofErr w:type="spellEnd"/>
      <w:r w:rsidRPr="00405889">
        <w:rPr>
          <w:i/>
          <w:iCs/>
          <w:szCs w:val="24"/>
        </w:rPr>
        <w:t xml:space="preserve"> </w:t>
      </w:r>
      <w:proofErr w:type="spellStart"/>
      <w:r w:rsidRPr="00405889">
        <w:rPr>
          <w:i/>
          <w:iCs/>
          <w:szCs w:val="24"/>
        </w:rPr>
        <w:t>mintalah</w:t>
      </w:r>
      <w:proofErr w:type="spellEnd"/>
      <w:r w:rsidRPr="00405889">
        <w:rPr>
          <w:i/>
          <w:iCs/>
          <w:szCs w:val="24"/>
        </w:rPr>
        <w:t xml:space="preserve"> </w:t>
      </w:r>
      <w:proofErr w:type="spellStart"/>
      <w:r w:rsidRPr="00405889">
        <w:rPr>
          <w:i/>
          <w:iCs/>
          <w:szCs w:val="24"/>
        </w:rPr>
        <w:t>dari</w:t>
      </w:r>
      <w:proofErr w:type="spellEnd"/>
      <w:r w:rsidRPr="00405889">
        <w:rPr>
          <w:i/>
          <w:iCs/>
          <w:szCs w:val="24"/>
        </w:rPr>
        <w:t xml:space="preserve"> </w:t>
      </w:r>
      <w:proofErr w:type="spellStart"/>
      <w:r w:rsidRPr="00405889">
        <w:rPr>
          <w:i/>
          <w:iCs/>
          <w:szCs w:val="24"/>
        </w:rPr>
        <w:t>belakang</w:t>
      </w:r>
      <w:proofErr w:type="spellEnd"/>
      <w:r w:rsidRPr="00405889">
        <w:rPr>
          <w:i/>
          <w:iCs/>
          <w:szCs w:val="24"/>
        </w:rPr>
        <w:t xml:space="preserve"> </w:t>
      </w:r>
      <w:proofErr w:type="spellStart"/>
      <w:r w:rsidRPr="00405889">
        <w:rPr>
          <w:i/>
          <w:iCs/>
          <w:szCs w:val="24"/>
        </w:rPr>
        <w:t>tabir</w:t>
      </w:r>
      <w:proofErr w:type="spellEnd"/>
      <w:r w:rsidRPr="00405889">
        <w:rPr>
          <w:i/>
          <w:iCs/>
          <w:szCs w:val="24"/>
        </w:rPr>
        <w:t xml:space="preserve">. </w:t>
      </w:r>
      <w:proofErr w:type="spellStart"/>
      <w:r w:rsidRPr="00405889">
        <w:rPr>
          <w:i/>
          <w:iCs/>
          <w:szCs w:val="24"/>
        </w:rPr>
        <w:t>cara</w:t>
      </w:r>
      <w:proofErr w:type="spellEnd"/>
      <w:r w:rsidRPr="00405889">
        <w:rPr>
          <w:i/>
          <w:iCs/>
          <w:szCs w:val="24"/>
        </w:rPr>
        <w:t xml:space="preserve"> yang </w:t>
      </w:r>
      <w:proofErr w:type="spellStart"/>
      <w:r w:rsidRPr="00405889">
        <w:rPr>
          <w:i/>
          <w:iCs/>
          <w:szCs w:val="24"/>
        </w:rPr>
        <w:t>demikian</w:t>
      </w:r>
      <w:proofErr w:type="spellEnd"/>
      <w:r w:rsidRPr="00405889">
        <w:rPr>
          <w:i/>
          <w:iCs/>
          <w:szCs w:val="24"/>
        </w:rPr>
        <w:t xml:space="preserve"> </w:t>
      </w:r>
      <w:proofErr w:type="spellStart"/>
      <w:r w:rsidRPr="00405889">
        <w:rPr>
          <w:i/>
          <w:iCs/>
          <w:szCs w:val="24"/>
        </w:rPr>
        <w:t>itu</w:t>
      </w:r>
      <w:proofErr w:type="spellEnd"/>
      <w:r w:rsidRPr="00405889">
        <w:rPr>
          <w:i/>
          <w:iCs/>
          <w:szCs w:val="24"/>
        </w:rPr>
        <w:t xml:space="preserve"> </w:t>
      </w:r>
      <w:proofErr w:type="spellStart"/>
      <w:r w:rsidRPr="00405889">
        <w:rPr>
          <w:i/>
          <w:iCs/>
          <w:szCs w:val="24"/>
        </w:rPr>
        <w:t>lebih</w:t>
      </w:r>
      <w:proofErr w:type="spellEnd"/>
      <w:r w:rsidRPr="00405889">
        <w:rPr>
          <w:i/>
          <w:iCs/>
          <w:szCs w:val="24"/>
        </w:rPr>
        <w:t xml:space="preserve"> </w:t>
      </w:r>
      <w:proofErr w:type="spellStart"/>
      <w:r w:rsidRPr="00405889">
        <w:rPr>
          <w:i/>
          <w:iCs/>
          <w:szCs w:val="24"/>
        </w:rPr>
        <w:t>Suci</w:t>
      </w:r>
      <w:proofErr w:type="spellEnd"/>
      <w:r w:rsidRPr="00405889">
        <w:rPr>
          <w:i/>
          <w:iCs/>
          <w:szCs w:val="24"/>
        </w:rPr>
        <w:t xml:space="preserve"> </w:t>
      </w:r>
      <w:proofErr w:type="spellStart"/>
      <w:r w:rsidRPr="00405889">
        <w:rPr>
          <w:i/>
          <w:iCs/>
          <w:szCs w:val="24"/>
        </w:rPr>
        <w:t>bagi</w:t>
      </w:r>
      <w:proofErr w:type="spellEnd"/>
      <w:r w:rsidRPr="00405889">
        <w:rPr>
          <w:i/>
          <w:iCs/>
          <w:szCs w:val="24"/>
        </w:rPr>
        <w:t xml:space="preserve"> </w:t>
      </w:r>
      <w:proofErr w:type="spellStart"/>
      <w:r w:rsidRPr="00405889">
        <w:rPr>
          <w:i/>
          <w:iCs/>
          <w:szCs w:val="24"/>
        </w:rPr>
        <w:t>hatimu</w:t>
      </w:r>
      <w:proofErr w:type="spellEnd"/>
      <w:r w:rsidRPr="00405889">
        <w:rPr>
          <w:i/>
          <w:iCs/>
          <w:szCs w:val="24"/>
        </w:rPr>
        <w:t xml:space="preserve"> dan </w:t>
      </w:r>
      <w:proofErr w:type="spellStart"/>
      <w:r w:rsidRPr="00405889">
        <w:rPr>
          <w:i/>
          <w:iCs/>
          <w:szCs w:val="24"/>
        </w:rPr>
        <w:t>hati</w:t>
      </w:r>
      <w:proofErr w:type="spellEnd"/>
      <w:r w:rsidRPr="00405889">
        <w:rPr>
          <w:i/>
          <w:iCs/>
          <w:szCs w:val="24"/>
        </w:rPr>
        <w:t xml:space="preserve"> </w:t>
      </w:r>
      <w:proofErr w:type="spellStart"/>
      <w:r w:rsidRPr="00405889">
        <w:rPr>
          <w:i/>
          <w:iCs/>
          <w:szCs w:val="24"/>
        </w:rPr>
        <w:t>mereka</w:t>
      </w:r>
      <w:proofErr w:type="spellEnd"/>
      <w:r w:rsidRPr="00405889">
        <w:rPr>
          <w:i/>
          <w:iCs/>
          <w:szCs w:val="24"/>
        </w:rPr>
        <w:t xml:space="preserve">. dan </w:t>
      </w:r>
      <w:proofErr w:type="spellStart"/>
      <w:r w:rsidRPr="00405889">
        <w:rPr>
          <w:i/>
          <w:iCs/>
          <w:szCs w:val="24"/>
        </w:rPr>
        <w:t>tidak</w:t>
      </w:r>
      <w:proofErr w:type="spellEnd"/>
      <w:r w:rsidRPr="00405889">
        <w:rPr>
          <w:i/>
          <w:iCs/>
          <w:szCs w:val="24"/>
        </w:rPr>
        <w:t xml:space="preserve"> </w:t>
      </w:r>
      <w:proofErr w:type="spellStart"/>
      <w:r w:rsidRPr="00405889">
        <w:rPr>
          <w:i/>
          <w:iCs/>
          <w:szCs w:val="24"/>
        </w:rPr>
        <w:t>boleh</w:t>
      </w:r>
      <w:proofErr w:type="spellEnd"/>
      <w:r w:rsidRPr="00405889">
        <w:rPr>
          <w:i/>
          <w:iCs/>
          <w:szCs w:val="24"/>
        </w:rPr>
        <w:t xml:space="preserve"> </w:t>
      </w:r>
      <w:proofErr w:type="spellStart"/>
      <w:r w:rsidRPr="00405889">
        <w:rPr>
          <w:i/>
          <w:iCs/>
          <w:szCs w:val="24"/>
        </w:rPr>
        <w:t>kamu</w:t>
      </w:r>
      <w:proofErr w:type="spellEnd"/>
      <w:r w:rsidRPr="00405889">
        <w:rPr>
          <w:i/>
          <w:iCs/>
          <w:szCs w:val="24"/>
        </w:rPr>
        <w:t xml:space="preserve"> </w:t>
      </w:r>
      <w:proofErr w:type="spellStart"/>
      <w:r w:rsidRPr="00405889">
        <w:rPr>
          <w:i/>
          <w:iCs/>
          <w:szCs w:val="24"/>
        </w:rPr>
        <w:t>menyakiti</w:t>
      </w:r>
      <w:proofErr w:type="spellEnd"/>
      <w:r w:rsidRPr="00405889">
        <w:rPr>
          <w:i/>
          <w:iCs/>
          <w:szCs w:val="24"/>
        </w:rPr>
        <w:t xml:space="preserve"> (</w:t>
      </w:r>
      <w:proofErr w:type="spellStart"/>
      <w:r w:rsidRPr="00405889">
        <w:rPr>
          <w:i/>
          <w:iCs/>
          <w:szCs w:val="24"/>
        </w:rPr>
        <w:t>hati</w:t>
      </w:r>
      <w:proofErr w:type="spellEnd"/>
      <w:r w:rsidRPr="00405889">
        <w:rPr>
          <w:i/>
          <w:iCs/>
          <w:szCs w:val="24"/>
        </w:rPr>
        <w:t xml:space="preserve">) </w:t>
      </w:r>
      <w:proofErr w:type="spellStart"/>
      <w:r w:rsidRPr="00405889">
        <w:rPr>
          <w:i/>
          <w:iCs/>
          <w:szCs w:val="24"/>
        </w:rPr>
        <w:t>Rasulullah</w:t>
      </w:r>
      <w:proofErr w:type="spellEnd"/>
      <w:r w:rsidRPr="00405889">
        <w:rPr>
          <w:i/>
          <w:iCs/>
          <w:szCs w:val="24"/>
        </w:rPr>
        <w:t xml:space="preserve"> dan </w:t>
      </w:r>
      <w:proofErr w:type="spellStart"/>
      <w:r w:rsidRPr="00405889">
        <w:rPr>
          <w:i/>
          <w:iCs/>
          <w:szCs w:val="24"/>
        </w:rPr>
        <w:t>tidak</w:t>
      </w:r>
      <w:proofErr w:type="spellEnd"/>
      <w:r w:rsidRPr="00405889">
        <w:rPr>
          <w:i/>
          <w:iCs/>
          <w:szCs w:val="24"/>
        </w:rPr>
        <w:t xml:space="preserve"> (pula) </w:t>
      </w:r>
      <w:proofErr w:type="spellStart"/>
      <w:r w:rsidRPr="00405889">
        <w:rPr>
          <w:i/>
          <w:iCs/>
          <w:szCs w:val="24"/>
        </w:rPr>
        <w:t>mengawini</w:t>
      </w:r>
      <w:proofErr w:type="spellEnd"/>
      <w:r w:rsidRPr="00405889">
        <w:rPr>
          <w:i/>
          <w:iCs/>
          <w:szCs w:val="24"/>
        </w:rPr>
        <w:t xml:space="preserve"> </w:t>
      </w:r>
      <w:proofErr w:type="spellStart"/>
      <w:r w:rsidRPr="00405889">
        <w:rPr>
          <w:i/>
          <w:iCs/>
          <w:szCs w:val="24"/>
        </w:rPr>
        <w:t>isteri</w:t>
      </w:r>
      <w:proofErr w:type="spellEnd"/>
      <w:r w:rsidRPr="00405889">
        <w:rPr>
          <w:i/>
          <w:iCs/>
          <w:szCs w:val="24"/>
        </w:rPr>
        <w:t xml:space="preserve">- </w:t>
      </w:r>
      <w:proofErr w:type="spellStart"/>
      <w:r w:rsidRPr="00405889">
        <w:rPr>
          <w:i/>
          <w:iCs/>
          <w:szCs w:val="24"/>
        </w:rPr>
        <w:t>isterinya</w:t>
      </w:r>
      <w:proofErr w:type="spellEnd"/>
      <w:r w:rsidRPr="00405889">
        <w:rPr>
          <w:i/>
          <w:iCs/>
          <w:szCs w:val="24"/>
        </w:rPr>
        <w:t xml:space="preserve"> </w:t>
      </w:r>
      <w:proofErr w:type="spellStart"/>
      <w:r w:rsidRPr="00405889">
        <w:rPr>
          <w:i/>
          <w:iCs/>
          <w:szCs w:val="24"/>
        </w:rPr>
        <w:t>selama-lamanya</w:t>
      </w:r>
      <w:proofErr w:type="spellEnd"/>
      <w:r w:rsidRPr="00405889">
        <w:rPr>
          <w:i/>
          <w:iCs/>
          <w:szCs w:val="24"/>
        </w:rPr>
        <w:t xml:space="preserve"> </w:t>
      </w:r>
      <w:proofErr w:type="spellStart"/>
      <w:r w:rsidRPr="00405889">
        <w:rPr>
          <w:i/>
          <w:iCs/>
          <w:szCs w:val="24"/>
        </w:rPr>
        <w:t>sesudah</w:t>
      </w:r>
      <w:proofErr w:type="spellEnd"/>
      <w:r w:rsidRPr="00405889">
        <w:rPr>
          <w:i/>
          <w:iCs/>
          <w:szCs w:val="24"/>
        </w:rPr>
        <w:t xml:space="preserve"> </w:t>
      </w:r>
      <w:proofErr w:type="spellStart"/>
      <w:r w:rsidRPr="00405889">
        <w:rPr>
          <w:i/>
          <w:iCs/>
          <w:szCs w:val="24"/>
        </w:rPr>
        <w:t>ia</w:t>
      </w:r>
      <w:proofErr w:type="spellEnd"/>
      <w:r w:rsidRPr="00405889">
        <w:rPr>
          <w:i/>
          <w:iCs/>
          <w:szCs w:val="24"/>
        </w:rPr>
        <w:t xml:space="preserve"> </w:t>
      </w:r>
      <w:proofErr w:type="spellStart"/>
      <w:r w:rsidRPr="00405889">
        <w:rPr>
          <w:i/>
          <w:iCs/>
          <w:szCs w:val="24"/>
        </w:rPr>
        <w:t>wafat</w:t>
      </w:r>
      <w:proofErr w:type="spellEnd"/>
      <w:r w:rsidRPr="00405889">
        <w:rPr>
          <w:i/>
          <w:iCs/>
          <w:szCs w:val="24"/>
        </w:rPr>
        <w:t xml:space="preserve">. </w:t>
      </w:r>
      <w:proofErr w:type="spellStart"/>
      <w:r w:rsidRPr="00405889">
        <w:rPr>
          <w:i/>
          <w:iCs/>
          <w:szCs w:val="24"/>
        </w:rPr>
        <w:t>Sesungguhnya</w:t>
      </w:r>
      <w:proofErr w:type="spellEnd"/>
      <w:r w:rsidRPr="00405889">
        <w:rPr>
          <w:i/>
          <w:iCs/>
          <w:szCs w:val="24"/>
        </w:rPr>
        <w:t xml:space="preserve"> </w:t>
      </w:r>
      <w:proofErr w:type="spellStart"/>
      <w:r w:rsidRPr="00405889">
        <w:rPr>
          <w:i/>
          <w:iCs/>
          <w:szCs w:val="24"/>
        </w:rPr>
        <w:t>perbuatan</w:t>
      </w:r>
      <w:proofErr w:type="spellEnd"/>
      <w:r w:rsidRPr="00405889">
        <w:rPr>
          <w:i/>
          <w:iCs/>
          <w:szCs w:val="24"/>
        </w:rPr>
        <w:t xml:space="preserve"> </w:t>
      </w:r>
      <w:proofErr w:type="spellStart"/>
      <w:r w:rsidRPr="00405889">
        <w:rPr>
          <w:i/>
          <w:iCs/>
          <w:szCs w:val="24"/>
        </w:rPr>
        <w:t>itu</w:t>
      </w:r>
      <w:proofErr w:type="spellEnd"/>
      <w:r w:rsidRPr="00405889">
        <w:rPr>
          <w:i/>
          <w:iCs/>
          <w:szCs w:val="24"/>
        </w:rPr>
        <w:t xml:space="preserve"> </w:t>
      </w:r>
      <w:proofErr w:type="spellStart"/>
      <w:r w:rsidRPr="00405889">
        <w:rPr>
          <w:i/>
          <w:iCs/>
          <w:szCs w:val="24"/>
        </w:rPr>
        <w:t>adalah</w:t>
      </w:r>
      <w:proofErr w:type="spellEnd"/>
      <w:r w:rsidRPr="00405889">
        <w:rPr>
          <w:i/>
          <w:iCs/>
          <w:szCs w:val="24"/>
        </w:rPr>
        <w:t xml:space="preserve"> </w:t>
      </w:r>
      <w:proofErr w:type="spellStart"/>
      <w:r w:rsidRPr="00405889">
        <w:rPr>
          <w:i/>
          <w:iCs/>
          <w:szCs w:val="24"/>
        </w:rPr>
        <w:t>amat</w:t>
      </w:r>
      <w:proofErr w:type="spellEnd"/>
      <w:r w:rsidRPr="00405889">
        <w:rPr>
          <w:i/>
          <w:iCs/>
          <w:szCs w:val="24"/>
        </w:rPr>
        <w:t xml:space="preserve"> </w:t>
      </w:r>
      <w:proofErr w:type="spellStart"/>
      <w:r w:rsidRPr="00405889">
        <w:rPr>
          <w:i/>
          <w:iCs/>
          <w:szCs w:val="24"/>
        </w:rPr>
        <w:t>besar</w:t>
      </w:r>
      <w:proofErr w:type="spellEnd"/>
      <w:r w:rsidRPr="00405889">
        <w:rPr>
          <w:i/>
          <w:iCs/>
          <w:szCs w:val="24"/>
        </w:rPr>
        <w:t xml:space="preserve"> (</w:t>
      </w:r>
      <w:proofErr w:type="spellStart"/>
      <w:r w:rsidRPr="00405889">
        <w:rPr>
          <w:i/>
          <w:iCs/>
          <w:szCs w:val="24"/>
        </w:rPr>
        <w:t>dosanya</w:t>
      </w:r>
      <w:proofErr w:type="spellEnd"/>
      <w:r w:rsidRPr="00405889">
        <w:rPr>
          <w:i/>
          <w:iCs/>
          <w:szCs w:val="24"/>
        </w:rPr>
        <w:t xml:space="preserve">) di </w:t>
      </w:r>
      <w:proofErr w:type="spellStart"/>
      <w:r w:rsidRPr="00405889">
        <w:rPr>
          <w:i/>
          <w:iCs/>
          <w:szCs w:val="24"/>
        </w:rPr>
        <w:t>sisi</w:t>
      </w:r>
      <w:proofErr w:type="spellEnd"/>
      <w:r w:rsidRPr="00405889">
        <w:rPr>
          <w:i/>
          <w:iCs/>
          <w:szCs w:val="24"/>
        </w:rPr>
        <w:t xml:space="preserve"> Allah.</w:t>
      </w:r>
    </w:p>
    <w:p w14:paraId="6B1A9B21" w14:textId="77777777" w:rsidR="00141826" w:rsidRPr="00405889" w:rsidRDefault="00141826" w:rsidP="00405889">
      <w:pPr>
        <w:pStyle w:val="DaftarParagraf"/>
        <w:spacing w:line="360" w:lineRule="auto"/>
        <w:ind w:left="1080" w:firstLine="360"/>
        <w:rPr>
          <w:szCs w:val="24"/>
        </w:rPr>
      </w:pPr>
      <w:r w:rsidRPr="00405889">
        <w:rPr>
          <w:szCs w:val="24"/>
        </w:rPr>
        <w:t xml:space="preserve">       </w:t>
      </w:r>
      <w:proofErr w:type="spellStart"/>
      <w:r w:rsidRPr="00405889">
        <w:rPr>
          <w:szCs w:val="24"/>
        </w:rPr>
        <w:t>Berdasarkan</w:t>
      </w:r>
      <w:proofErr w:type="spellEnd"/>
      <w:r w:rsidRPr="00405889">
        <w:rPr>
          <w:szCs w:val="24"/>
        </w:rPr>
        <w:t xml:space="preserve"> </w:t>
      </w:r>
      <w:proofErr w:type="spellStart"/>
      <w:r w:rsidRPr="00405889">
        <w:rPr>
          <w:szCs w:val="24"/>
        </w:rPr>
        <w:t>pemahaman</w:t>
      </w:r>
      <w:proofErr w:type="spellEnd"/>
      <w:r w:rsidRPr="00405889">
        <w:rPr>
          <w:szCs w:val="24"/>
        </w:rPr>
        <w:t xml:space="preserve"> ulama </w:t>
      </w:r>
      <w:proofErr w:type="spellStart"/>
      <w:r w:rsidRPr="00405889">
        <w:rPr>
          <w:szCs w:val="24"/>
        </w:rPr>
        <w:t>terdahulu</w:t>
      </w:r>
      <w:proofErr w:type="spellEnd"/>
      <w:r w:rsidRPr="00405889">
        <w:rPr>
          <w:szCs w:val="24"/>
        </w:rPr>
        <w:t xml:space="preserve"> </w:t>
      </w:r>
      <w:proofErr w:type="spellStart"/>
      <w:r w:rsidRPr="00405889">
        <w:rPr>
          <w:szCs w:val="24"/>
        </w:rPr>
        <w:t>ayat</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terdapat</w:t>
      </w:r>
      <w:proofErr w:type="spellEnd"/>
      <w:r w:rsidRPr="00405889">
        <w:rPr>
          <w:szCs w:val="24"/>
        </w:rPr>
        <w:t xml:space="preserve"> </w:t>
      </w:r>
      <w:proofErr w:type="spellStart"/>
      <w:r w:rsidRPr="00405889">
        <w:rPr>
          <w:szCs w:val="24"/>
        </w:rPr>
        <w:t>pemisahan</w:t>
      </w:r>
      <w:proofErr w:type="spellEnd"/>
      <w:r w:rsidRPr="00405889">
        <w:rPr>
          <w:szCs w:val="24"/>
        </w:rPr>
        <w:t xml:space="preserve"> </w:t>
      </w:r>
      <w:proofErr w:type="spellStart"/>
      <w:r w:rsidRPr="00405889">
        <w:rPr>
          <w:szCs w:val="24"/>
        </w:rPr>
        <w:t>bahwasannya</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laki-laki</w:t>
      </w:r>
      <w:proofErr w:type="spellEnd"/>
      <w:r w:rsidRPr="00405889">
        <w:rPr>
          <w:szCs w:val="24"/>
        </w:rPr>
        <w:t xml:space="preserve"> yang </w:t>
      </w:r>
      <w:proofErr w:type="spellStart"/>
      <w:r w:rsidRPr="00405889">
        <w:rPr>
          <w:szCs w:val="24"/>
        </w:rPr>
        <w:t>boleh</w:t>
      </w:r>
      <w:proofErr w:type="spellEnd"/>
      <w:r w:rsidRPr="00405889">
        <w:rPr>
          <w:szCs w:val="24"/>
        </w:rPr>
        <w:t xml:space="preserve"> </w:t>
      </w:r>
      <w:proofErr w:type="spellStart"/>
      <w:r w:rsidRPr="00405889">
        <w:rPr>
          <w:szCs w:val="24"/>
        </w:rPr>
        <w:t>masuk</w:t>
      </w:r>
      <w:proofErr w:type="spellEnd"/>
      <w:r w:rsidRPr="00405889">
        <w:rPr>
          <w:szCs w:val="24"/>
        </w:rPr>
        <w:t xml:space="preserve"> </w:t>
      </w:r>
      <w:proofErr w:type="spellStart"/>
      <w:r w:rsidRPr="00405889">
        <w:rPr>
          <w:szCs w:val="24"/>
        </w:rPr>
        <w:t>sektor</w:t>
      </w:r>
      <w:proofErr w:type="spellEnd"/>
      <w:r w:rsidRPr="00405889">
        <w:rPr>
          <w:szCs w:val="24"/>
        </w:rPr>
        <w:t xml:space="preserve"> </w:t>
      </w:r>
      <w:proofErr w:type="spellStart"/>
      <w:r w:rsidRPr="00405889">
        <w:rPr>
          <w:szCs w:val="24"/>
        </w:rPr>
        <w:t>publik</w:t>
      </w:r>
      <w:proofErr w:type="spellEnd"/>
      <w:r w:rsidRPr="00405889">
        <w:rPr>
          <w:szCs w:val="24"/>
        </w:rPr>
        <w:t xml:space="preserve">, </w:t>
      </w:r>
      <w:proofErr w:type="spellStart"/>
      <w:r w:rsidRPr="00405889">
        <w:rPr>
          <w:szCs w:val="24"/>
        </w:rPr>
        <w:t>sedangkan</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domestik</w:t>
      </w:r>
      <w:proofErr w:type="spellEnd"/>
      <w:r w:rsidRPr="00405889">
        <w:rPr>
          <w:szCs w:val="24"/>
        </w:rPr>
        <w:t xml:space="preserve">. </w:t>
      </w:r>
      <w:proofErr w:type="spellStart"/>
      <w:r w:rsidRPr="00405889">
        <w:rPr>
          <w:szCs w:val="24"/>
        </w:rPr>
        <w:t>Menurut</w:t>
      </w:r>
      <w:proofErr w:type="spellEnd"/>
      <w:r w:rsidRPr="00405889">
        <w:rPr>
          <w:szCs w:val="24"/>
        </w:rPr>
        <w:t xml:space="preserve"> </w:t>
      </w:r>
      <w:proofErr w:type="spellStart"/>
      <w:r w:rsidRPr="00405889">
        <w:rPr>
          <w:szCs w:val="24"/>
        </w:rPr>
        <w:t>Mernissi</w:t>
      </w:r>
      <w:proofErr w:type="spellEnd"/>
      <w:r w:rsidRPr="00405889">
        <w:rPr>
          <w:szCs w:val="24"/>
        </w:rPr>
        <w:t xml:space="preserve"> </w:t>
      </w:r>
      <w:proofErr w:type="spellStart"/>
      <w:r w:rsidRPr="00405889">
        <w:rPr>
          <w:szCs w:val="24"/>
        </w:rPr>
        <w:t>penafsiran</w:t>
      </w:r>
      <w:proofErr w:type="spellEnd"/>
      <w:r w:rsidRPr="00405889">
        <w:rPr>
          <w:szCs w:val="24"/>
        </w:rPr>
        <w:t xml:space="preserve"> </w:t>
      </w:r>
      <w:proofErr w:type="spellStart"/>
      <w:r w:rsidRPr="00405889">
        <w:rPr>
          <w:szCs w:val="24"/>
        </w:rPr>
        <w:t>semacam</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dibongkar</w:t>
      </w:r>
      <w:proofErr w:type="spellEnd"/>
      <w:r w:rsidRPr="00405889">
        <w:rPr>
          <w:szCs w:val="24"/>
        </w:rPr>
        <w:t xml:space="preserve"> </w:t>
      </w:r>
      <w:proofErr w:type="spellStart"/>
      <w:r w:rsidRPr="00405889">
        <w:rPr>
          <w:szCs w:val="24"/>
        </w:rPr>
        <w:t>denganmengembalikan</w:t>
      </w:r>
      <w:proofErr w:type="spellEnd"/>
      <w:r w:rsidRPr="00405889">
        <w:rPr>
          <w:szCs w:val="24"/>
        </w:rPr>
        <w:t xml:space="preserve"> </w:t>
      </w:r>
      <w:proofErr w:type="spellStart"/>
      <w:r w:rsidRPr="00405889">
        <w:rPr>
          <w:szCs w:val="24"/>
        </w:rPr>
        <w:t>makna</w:t>
      </w:r>
      <w:proofErr w:type="spellEnd"/>
      <w:r w:rsidRPr="00405889">
        <w:rPr>
          <w:szCs w:val="24"/>
        </w:rPr>
        <w:t xml:space="preserve"> </w:t>
      </w:r>
      <w:proofErr w:type="spellStart"/>
      <w:r w:rsidRPr="00405889">
        <w:rPr>
          <w:szCs w:val="24"/>
        </w:rPr>
        <w:t>konteks</w:t>
      </w:r>
      <w:proofErr w:type="spellEnd"/>
      <w:r w:rsidRPr="00405889">
        <w:rPr>
          <w:szCs w:val="24"/>
        </w:rPr>
        <w:t xml:space="preserve"> </w:t>
      </w:r>
      <w:proofErr w:type="spellStart"/>
      <w:r w:rsidRPr="00405889">
        <w:rPr>
          <w:szCs w:val="24"/>
        </w:rPr>
        <w:t>historisnya</w:t>
      </w:r>
      <w:proofErr w:type="spellEnd"/>
      <w:r w:rsidRPr="00405889">
        <w:rPr>
          <w:szCs w:val="24"/>
        </w:rPr>
        <w:t xml:space="preserve"> yang </w:t>
      </w:r>
      <w:proofErr w:type="spellStart"/>
      <w:r w:rsidRPr="00405889">
        <w:rPr>
          <w:szCs w:val="24"/>
        </w:rPr>
        <w:t>menurutnya</w:t>
      </w:r>
      <w:proofErr w:type="spellEnd"/>
      <w:r w:rsidRPr="00405889">
        <w:rPr>
          <w:szCs w:val="24"/>
        </w:rPr>
        <w:t xml:space="preserve"> </w:t>
      </w:r>
      <w:proofErr w:type="spellStart"/>
      <w:r w:rsidRPr="00405889">
        <w:rPr>
          <w:szCs w:val="24"/>
        </w:rPr>
        <w:t>penutupan</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cadar</w:t>
      </w:r>
      <w:proofErr w:type="spellEnd"/>
      <w:r w:rsidRPr="00405889">
        <w:rPr>
          <w:szCs w:val="24"/>
        </w:rPr>
        <w:t xml:space="preserve"> dan </w:t>
      </w:r>
      <w:proofErr w:type="spellStart"/>
      <w:r w:rsidRPr="00405889">
        <w:rPr>
          <w:szCs w:val="24"/>
        </w:rPr>
        <w:t>pengucilan</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ḥij</w:t>
      </w:r>
      <w:proofErr w:type="spellEnd"/>
      <w:r w:rsidRPr="00405889">
        <w:rPr>
          <w:szCs w:val="24"/>
          <w:lang w:val="id-ID"/>
        </w:rPr>
        <w:t>a</w:t>
      </w:r>
      <w:r w:rsidRPr="00405889">
        <w:rPr>
          <w:szCs w:val="24"/>
        </w:rPr>
        <w:t xml:space="preserve">b) </w:t>
      </w:r>
      <w:proofErr w:type="spellStart"/>
      <w:r w:rsidRPr="00405889">
        <w:rPr>
          <w:szCs w:val="24"/>
        </w:rPr>
        <w:t>dari</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konstruksi</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patriarki</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satupun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nash</w:t>
      </w:r>
      <w:proofErr w:type="spellEnd"/>
      <w:r w:rsidRPr="00405889">
        <w:rPr>
          <w:szCs w:val="24"/>
        </w:rPr>
        <w:t xml:space="preserve"> yang </w:t>
      </w:r>
      <w:proofErr w:type="spellStart"/>
      <w:r w:rsidRPr="00405889">
        <w:rPr>
          <w:szCs w:val="24"/>
        </w:rPr>
        <w:t>menyebutkannya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jelas</w:t>
      </w:r>
      <w:proofErr w:type="spellEnd"/>
      <w:r w:rsidRPr="00405889">
        <w:rPr>
          <w:szCs w:val="24"/>
        </w:rPr>
        <w:t xml:space="preserve">. </w:t>
      </w:r>
      <w:proofErr w:type="spellStart"/>
      <w:r w:rsidRPr="00405889">
        <w:rPr>
          <w:szCs w:val="24"/>
        </w:rPr>
        <w:t>Mernissi</w:t>
      </w:r>
      <w:proofErr w:type="spellEnd"/>
      <w:r w:rsidRPr="00405889">
        <w:rPr>
          <w:szCs w:val="24"/>
        </w:rPr>
        <w:t xml:space="preserve"> </w:t>
      </w:r>
      <w:proofErr w:type="spellStart"/>
      <w:r w:rsidRPr="00405889">
        <w:rPr>
          <w:szCs w:val="24"/>
        </w:rPr>
        <w:t>menelitinya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melihat</w:t>
      </w:r>
      <w:proofErr w:type="spellEnd"/>
      <w:r w:rsidRPr="00405889">
        <w:rPr>
          <w:szCs w:val="24"/>
        </w:rPr>
        <w:t xml:space="preserve"> </w:t>
      </w:r>
      <w:proofErr w:type="spellStart"/>
      <w:r w:rsidRPr="00405889">
        <w:rPr>
          <w:szCs w:val="24"/>
        </w:rPr>
        <w:t>asbābun</w:t>
      </w:r>
      <w:proofErr w:type="spellEnd"/>
      <w:r w:rsidRPr="00405889">
        <w:rPr>
          <w:szCs w:val="24"/>
        </w:rPr>
        <w:t xml:space="preserve"> </w:t>
      </w:r>
      <w:proofErr w:type="spellStart"/>
      <w:r w:rsidRPr="00405889">
        <w:rPr>
          <w:szCs w:val="24"/>
        </w:rPr>
        <w:t>nuzūl</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ayat</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menurut</w:t>
      </w:r>
      <w:proofErr w:type="spellEnd"/>
      <w:r w:rsidRPr="00405889">
        <w:rPr>
          <w:szCs w:val="24"/>
        </w:rPr>
        <w:t xml:space="preserve"> </w:t>
      </w:r>
      <w:proofErr w:type="spellStart"/>
      <w:r w:rsidRPr="00405889">
        <w:rPr>
          <w:szCs w:val="24"/>
        </w:rPr>
        <w:t>dia</w:t>
      </w:r>
      <w:proofErr w:type="spellEnd"/>
      <w:r w:rsidRPr="00405889">
        <w:rPr>
          <w:szCs w:val="24"/>
        </w:rPr>
        <w:t xml:space="preserve"> </w:t>
      </w:r>
      <w:proofErr w:type="spellStart"/>
      <w:r w:rsidRPr="00405889">
        <w:rPr>
          <w:szCs w:val="24"/>
        </w:rPr>
        <w:t>ayat</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bukanlah</w:t>
      </w:r>
      <w:proofErr w:type="spellEnd"/>
      <w:r w:rsidRPr="00405889">
        <w:rPr>
          <w:szCs w:val="24"/>
        </w:rPr>
        <w:t xml:space="preserve"> </w:t>
      </w:r>
      <w:proofErr w:type="spellStart"/>
      <w:r w:rsidRPr="00405889">
        <w:rPr>
          <w:szCs w:val="24"/>
        </w:rPr>
        <w:t>justifikasi</w:t>
      </w:r>
      <w:proofErr w:type="spellEnd"/>
      <w:r w:rsidRPr="00405889">
        <w:rPr>
          <w:szCs w:val="24"/>
        </w:rPr>
        <w:t xml:space="preserve"> </w:t>
      </w:r>
      <w:proofErr w:type="spellStart"/>
      <w:r w:rsidRPr="00405889">
        <w:rPr>
          <w:szCs w:val="24"/>
        </w:rPr>
        <w:t>pemisahan</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laki-laki</w:t>
      </w:r>
      <w:proofErr w:type="spellEnd"/>
      <w:r w:rsidRPr="00405889">
        <w:rPr>
          <w:szCs w:val="24"/>
        </w:rPr>
        <w:t xml:space="preserve"> dan </w:t>
      </w:r>
      <w:proofErr w:type="spellStart"/>
      <w:r w:rsidRPr="00405889">
        <w:rPr>
          <w:szCs w:val="24"/>
        </w:rPr>
        <w:t>perempuan</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ayat</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turun</w:t>
      </w:r>
      <w:proofErr w:type="spellEnd"/>
      <w:r w:rsidRPr="00405889">
        <w:rPr>
          <w:szCs w:val="24"/>
        </w:rPr>
        <w:t xml:space="preserve"> </w:t>
      </w:r>
      <w:proofErr w:type="spellStart"/>
      <w:r w:rsidRPr="00405889">
        <w:rPr>
          <w:szCs w:val="24"/>
        </w:rPr>
        <w:t>ketika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menikah</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zaynab</w:t>
      </w:r>
      <w:proofErr w:type="spellEnd"/>
      <w:r w:rsidRPr="00405889">
        <w:rPr>
          <w:szCs w:val="24"/>
        </w:rPr>
        <w:t xml:space="preserve"> ibn </w:t>
      </w:r>
      <w:proofErr w:type="spellStart"/>
      <w:r w:rsidRPr="00405889">
        <w:rPr>
          <w:szCs w:val="24"/>
        </w:rPr>
        <w:t>zahsi</w:t>
      </w:r>
      <w:proofErr w:type="spellEnd"/>
      <w:r w:rsidRPr="00405889">
        <w:rPr>
          <w:szCs w:val="24"/>
        </w:rPr>
        <w:t xml:space="preserve">, </w:t>
      </w:r>
      <w:proofErr w:type="spellStart"/>
      <w:r w:rsidRPr="00405889">
        <w:rPr>
          <w:szCs w:val="24"/>
        </w:rPr>
        <w:t>rasulullah</w:t>
      </w:r>
      <w:proofErr w:type="spellEnd"/>
      <w:r w:rsidRPr="00405889">
        <w:rPr>
          <w:szCs w:val="24"/>
        </w:rPr>
        <w:t xml:space="preserve"> </w:t>
      </w:r>
      <w:proofErr w:type="spellStart"/>
      <w:r w:rsidRPr="00405889">
        <w:rPr>
          <w:szCs w:val="24"/>
        </w:rPr>
        <w:t>merasa</w:t>
      </w:r>
      <w:proofErr w:type="spellEnd"/>
      <w:r w:rsidRPr="00405889">
        <w:rPr>
          <w:szCs w:val="24"/>
        </w:rPr>
        <w:t xml:space="preserve"> </w:t>
      </w:r>
      <w:proofErr w:type="spellStart"/>
      <w:r w:rsidRPr="00405889">
        <w:rPr>
          <w:szCs w:val="24"/>
        </w:rPr>
        <w:t>risih</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beberapa</w:t>
      </w:r>
      <w:proofErr w:type="spellEnd"/>
      <w:r w:rsidRPr="00405889">
        <w:rPr>
          <w:szCs w:val="24"/>
        </w:rPr>
        <w:t xml:space="preserve"> </w:t>
      </w:r>
      <w:proofErr w:type="spellStart"/>
      <w:r w:rsidRPr="00405889">
        <w:rPr>
          <w:szCs w:val="24"/>
        </w:rPr>
        <w:t>sahabat</w:t>
      </w:r>
      <w:proofErr w:type="spellEnd"/>
      <w:r w:rsidRPr="00405889">
        <w:rPr>
          <w:szCs w:val="24"/>
        </w:rPr>
        <w:t xml:space="preserve"> yang </w:t>
      </w:r>
      <w:proofErr w:type="spellStart"/>
      <w:r w:rsidRPr="00405889">
        <w:rPr>
          <w:szCs w:val="24"/>
        </w:rPr>
        <w:t>tidak</w:t>
      </w:r>
      <w:proofErr w:type="spellEnd"/>
      <w:r w:rsidRPr="00405889">
        <w:rPr>
          <w:szCs w:val="24"/>
        </w:rPr>
        <w:t xml:space="preserve"> </w:t>
      </w:r>
      <w:proofErr w:type="spellStart"/>
      <w:r w:rsidRPr="00405889">
        <w:rPr>
          <w:szCs w:val="24"/>
        </w:rPr>
        <w:t>langsung</w:t>
      </w:r>
      <w:proofErr w:type="spellEnd"/>
      <w:r w:rsidRPr="00405889">
        <w:rPr>
          <w:szCs w:val="24"/>
        </w:rPr>
        <w:t xml:space="preserve"> </w:t>
      </w:r>
      <w:proofErr w:type="spellStart"/>
      <w:r w:rsidRPr="00405889">
        <w:rPr>
          <w:szCs w:val="24"/>
        </w:rPr>
        <w:t>pulang</w:t>
      </w:r>
      <w:proofErr w:type="spellEnd"/>
      <w:r w:rsidRPr="00405889">
        <w:rPr>
          <w:szCs w:val="24"/>
        </w:rPr>
        <w:t xml:space="preserve"> </w:t>
      </w:r>
      <w:proofErr w:type="spellStart"/>
      <w:r w:rsidRPr="00405889">
        <w:rPr>
          <w:szCs w:val="24"/>
        </w:rPr>
        <w:t>setelah</w:t>
      </w:r>
      <w:proofErr w:type="spellEnd"/>
      <w:r w:rsidRPr="00405889">
        <w:rPr>
          <w:szCs w:val="24"/>
        </w:rPr>
        <w:t xml:space="preserve"> </w:t>
      </w:r>
      <w:proofErr w:type="spellStart"/>
      <w:r w:rsidRPr="00405889">
        <w:rPr>
          <w:szCs w:val="24"/>
        </w:rPr>
        <w:t>menghadiri</w:t>
      </w:r>
      <w:proofErr w:type="spellEnd"/>
      <w:r w:rsidRPr="00405889">
        <w:rPr>
          <w:szCs w:val="24"/>
        </w:rPr>
        <w:t xml:space="preserve"> </w:t>
      </w:r>
      <w:proofErr w:type="spellStart"/>
      <w:r w:rsidRPr="00405889">
        <w:rPr>
          <w:szCs w:val="24"/>
        </w:rPr>
        <w:t>pernikahannya</w:t>
      </w:r>
      <w:proofErr w:type="spellEnd"/>
      <w:r w:rsidRPr="00405889">
        <w:rPr>
          <w:szCs w:val="24"/>
        </w:rPr>
        <w:t xml:space="preserve">. </w:t>
      </w:r>
      <w:proofErr w:type="spellStart"/>
      <w:r w:rsidRPr="00405889">
        <w:rPr>
          <w:szCs w:val="24"/>
        </w:rPr>
        <w:t>Kegelisahannya</w:t>
      </w:r>
      <w:proofErr w:type="spellEnd"/>
      <w:r w:rsidRPr="00405889">
        <w:rPr>
          <w:szCs w:val="24"/>
        </w:rPr>
        <w:t xml:space="preserve"> pun </w:t>
      </w:r>
      <w:proofErr w:type="spellStart"/>
      <w:r w:rsidRPr="00405889">
        <w:rPr>
          <w:szCs w:val="24"/>
        </w:rPr>
        <w:t>dijawab</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turunnya</w:t>
      </w:r>
      <w:proofErr w:type="spellEnd"/>
      <w:r w:rsidRPr="00405889">
        <w:rPr>
          <w:szCs w:val="24"/>
        </w:rPr>
        <w:t xml:space="preserve"> </w:t>
      </w:r>
      <w:proofErr w:type="spellStart"/>
      <w:r w:rsidRPr="00405889">
        <w:rPr>
          <w:szCs w:val="24"/>
        </w:rPr>
        <w:t>surat</w:t>
      </w:r>
      <w:proofErr w:type="spellEnd"/>
      <w:r w:rsidRPr="00405889">
        <w:rPr>
          <w:szCs w:val="24"/>
        </w:rPr>
        <w:t xml:space="preserve"> al-</w:t>
      </w:r>
      <w:proofErr w:type="spellStart"/>
      <w:r w:rsidRPr="00405889">
        <w:rPr>
          <w:szCs w:val="24"/>
        </w:rPr>
        <w:t>aḥzāb</w:t>
      </w:r>
      <w:proofErr w:type="spellEnd"/>
      <w:r w:rsidRPr="00405889">
        <w:rPr>
          <w:szCs w:val="24"/>
        </w:rPr>
        <w:t xml:space="preserve">: 59 </w:t>
      </w:r>
      <w:proofErr w:type="spellStart"/>
      <w:r w:rsidRPr="00405889">
        <w:rPr>
          <w:szCs w:val="24"/>
        </w:rPr>
        <w:t>tersebut</w:t>
      </w:r>
      <w:proofErr w:type="spellEnd"/>
      <w:r w:rsidRPr="00405889">
        <w:rPr>
          <w:szCs w:val="24"/>
        </w:rPr>
        <w:t xml:space="preserve">. </w:t>
      </w:r>
      <w:proofErr w:type="spellStart"/>
      <w:r w:rsidRPr="00405889">
        <w:rPr>
          <w:szCs w:val="24"/>
        </w:rPr>
        <w:t>Menurut</w:t>
      </w:r>
      <w:proofErr w:type="spellEnd"/>
      <w:r w:rsidRPr="00405889">
        <w:rPr>
          <w:szCs w:val="24"/>
        </w:rPr>
        <w:t xml:space="preserve"> </w:t>
      </w:r>
      <w:proofErr w:type="spellStart"/>
      <w:r w:rsidRPr="00405889">
        <w:rPr>
          <w:szCs w:val="24"/>
        </w:rPr>
        <w:t>Mernissi</w:t>
      </w:r>
      <w:proofErr w:type="spellEnd"/>
      <w:r w:rsidRPr="00405889">
        <w:rPr>
          <w:szCs w:val="24"/>
        </w:rPr>
        <w:t xml:space="preserve"> </w:t>
      </w:r>
      <w:proofErr w:type="spellStart"/>
      <w:r w:rsidRPr="00405889">
        <w:rPr>
          <w:szCs w:val="24"/>
        </w:rPr>
        <w:t>apabila</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lihat</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cermat</w:t>
      </w:r>
      <w:proofErr w:type="spellEnd"/>
      <w:r w:rsidRPr="00405889">
        <w:rPr>
          <w:szCs w:val="24"/>
        </w:rPr>
        <w:t xml:space="preserve"> </w:t>
      </w:r>
      <w:proofErr w:type="spellStart"/>
      <w:r w:rsidRPr="00405889">
        <w:rPr>
          <w:szCs w:val="24"/>
        </w:rPr>
        <w:t>ayat</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mempunyai</w:t>
      </w:r>
      <w:proofErr w:type="spellEnd"/>
      <w:r w:rsidRPr="00405889">
        <w:rPr>
          <w:szCs w:val="24"/>
        </w:rPr>
        <w:t xml:space="preserve"> </w:t>
      </w:r>
      <w:proofErr w:type="spellStart"/>
      <w:r w:rsidRPr="00405889">
        <w:rPr>
          <w:szCs w:val="24"/>
        </w:rPr>
        <w:t>penafsiran</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penekanan</w:t>
      </w:r>
      <w:proofErr w:type="spellEnd"/>
      <w:r w:rsidRPr="00405889">
        <w:rPr>
          <w:szCs w:val="24"/>
        </w:rPr>
        <w:t xml:space="preserve"> Allah </w:t>
      </w:r>
      <w:proofErr w:type="spellStart"/>
      <w:r w:rsidRPr="00405889">
        <w:rPr>
          <w:szCs w:val="24"/>
        </w:rPr>
        <w:t>dalam</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kebijaksanaan</w:t>
      </w:r>
      <w:proofErr w:type="spellEnd"/>
      <w:r w:rsidRPr="00405889">
        <w:rPr>
          <w:szCs w:val="24"/>
        </w:rPr>
        <w:t xml:space="preserve">. </w:t>
      </w:r>
      <w:proofErr w:type="spellStart"/>
      <w:r w:rsidRPr="00405889">
        <w:rPr>
          <w:szCs w:val="24"/>
        </w:rPr>
        <w:t>Dia</w:t>
      </w:r>
      <w:proofErr w:type="spellEnd"/>
      <w:r w:rsidRPr="00405889">
        <w:rPr>
          <w:szCs w:val="24"/>
        </w:rPr>
        <w:t xml:space="preserve"> </w:t>
      </w:r>
      <w:proofErr w:type="spellStart"/>
      <w:r w:rsidRPr="00405889">
        <w:rPr>
          <w:szCs w:val="24"/>
        </w:rPr>
        <w:t>ingin</w:t>
      </w:r>
      <w:proofErr w:type="spellEnd"/>
      <w:r w:rsidRPr="00405889">
        <w:rPr>
          <w:szCs w:val="24"/>
        </w:rPr>
        <w:t xml:space="preserve"> </w:t>
      </w:r>
      <w:proofErr w:type="spellStart"/>
      <w:r w:rsidRPr="00405889">
        <w:rPr>
          <w:szCs w:val="24"/>
        </w:rPr>
        <w:t>mengajarkan</w:t>
      </w:r>
      <w:proofErr w:type="spellEnd"/>
      <w:r w:rsidRPr="00405889">
        <w:rPr>
          <w:szCs w:val="24"/>
        </w:rPr>
        <w:t xml:space="preserve"> </w:t>
      </w:r>
      <w:proofErr w:type="spellStart"/>
      <w:r w:rsidRPr="00405889">
        <w:rPr>
          <w:szCs w:val="24"/>
        </w:rPr>
        <w:t>aspek</w:t>
      </w:r>
      <w:proofErr w:type="spellEnd"/>
      <w:r w:rsidRPr="00405889">
        <w:rPr>
          <w:szCs w:val="24"/>
        </w:rPr>
        <w:t xml:space="preserve"> </w:t>
      </w:r>
      <w:proofErr w:type="spellStart"/>
      <w:r w:rsidRPr="00405889">
        <w:rPr>
          <w:szCs w:val="24"/>
        </w:rPr>
        <w:t>sopan</w:t>
      </w:r>
      <w:proofErr w:type="spellEnd"/>
      <w:r w:rsidRPr="00405889">
        <w:rPr>
          <w:szCs w:val="24"/>
        </w:rPr>
        <w:t xml:space="preserve"> </w:t>
      </w:r>
      <w:proofErr w:type="spellStart"/>
      <w:r w:rsidRPr="00405889">
        <w:rPr>
          <w:szCs w:val="24"/>
        </w:rPr>
        <w:t>santun</w:t>
      </w:r>
      <w:proofErr w:type="spellEnd"/>
      <w:r w:rsidRPr="00405889">
        <w:rPr>
          <w:szCs w:val="24"/>
        </w:rPr>
        <w:t xml:space="preserve"> yang </w:t>
      </w:r>
      <w:proofErr w:type="spellStart"/>
      <w:r w:rsidRPr="00405889">
        <w:rPr>
          <w:szCs w:val="24"/>
        </w:rPr>
        <w:t>nampaknya</w:t>
      </w:r>
      <w:proofErr w:type="spellEnd"/>
      <w:r w:rsidRPr="00405889">
        <w:rPr>
          <w:szCs w:val="24"/>
        </w:rPr>
        <w:t xml:space="preserve"> </w:t>
      </w:r>
      <w:proofErr w:type="spellStart"/>
      <w:r w:rsidRPr="00405889">
        <w:rPr>
          <w:szCs w:val="24"/>
        </w:rPr>
        <w:t>belum</w:t>
      </w:r>
      <w:proofErr w:type="spellEnd"/>
      <w:r w:rsidRPr="00405889">
        <w:rPr>
          <w:szCs w:val="24"/>
        </w:rPr>
        <w:t xml:space="preserve"> </w:t>
      </w:r>
      <w:proofErr w:type="spellStart"/>
      <w:r w:rsidRPr="00405889">
        <w:rPr>
          <w:szCs w:val="24"/>
        </w:rPr>
        <w:t>membudaya</w:t>
      </w:r>
      <w:proofErr w:type="spellEnd"/>
      <w:r w:rsidRPr="00405889">
        <w:rPr>
          <w:szCs w:val="24"/>
        </w:rPr>
        <w:t xml:space="preserve"> pada masa </w:t>
      </w:r>
      <w:proofErr w:type="spellStart"/>
      <w:r w:rsidRPr="00405889">
        <w:rPr>
          <w:szCs w:val="24"/>
        </w:rPr>
        <w:t>itu</w:t>
      </w:r>
      <w:proofErr w:type="spellEnd"/>
      <w:r w:rsidRPr="00405889">
        <w:rPr>
          <w:szCs w:val="24"/>
        </w:rPr>
        <w:t>.</w:t>
      </w:r>
    </w:p>
    <w:p w14:paraId="76BE2E75" w14:textId="6B79AA7B" w:rsidR="00141826" w:rsidRDefault="00141826" w:rsidP="00405889">
      <w:pPr>
        <w:pStyle w:val="DaftarParagraf"/>
        <w:spacing w:line="360" w:lineRule="auto"/>
        <w:ind w:left="1080" w:firstLine="360"/>
        <w:rPr>
          <w:szCs w:val="24"/>
        </w:rPr>
      </w:pPr>
      <w:proofErr w:type="spellStart"/>
      <w:r w:rsidRPr="00405889">
        <w:rPr>
          <w:szCs w:val="24"/>
        </w:rPr>
        <w:t>Dalam</w:t>
      </w:r>
      <w:proofErr w:type="spellEnd"/>
      <w:r w:rsidRPr="00405889">
        <w:rPr>
          <w:szCs w:val="24"/>
        </w:rPr>
        <w:t xml:space="preserve"> </w:t>
      </w:r>
      <w:proofErr w:type="spellStart"/>
      <w:r w:rsidRPr="00405889">
        <w:rPr>
          <w:szCs w:val="24"/>
        </w:rPr>
        <w:t>pandangan</w:t>
      </w:r>
      <w:proofErr w:type="spellEnd"/>
      <w:r w:rsidRPr="00405889">
        <w:rPr>
          <w:szCs w:val="24"/>
        </w:rPr>
        <w:t xml:space="preserve"> </w:t>
      </w:r>
      <w:proofErr w:type="spellStart"/>
      <w:r w:rsidRPr="00405889">
        <w:rPr>
          <w:szCs w:val="24"/>
        </w:rPr>
        <w:t>Mernissi</w:t>
      </w:r>
      <w:proofErr w:type="spellEnd"/>
      <w:r w:rsidRPr="00405889">
        <w:rPr>
          <w:szCs w:val="24"/>
        </w:rPr>
        <w:t xml:space="preserve"> </w:t>
      </w:r>
      <w:proofErr w:type="spellStart"/>
      <w:r w:rsidRPr="00405889">
        <w:rPr>
          <w:szCs w:val="24"/>
        </w:rPr>
        <w:t>tidaklah</w:t>
      </w:r>
      <w:proofErr w:type="spellEnd"/>
      <w:r w:rsidRPr="00405889">
        <w:rPr>
          <w:szCs w:val="24"/>
        </w:rPr>
        <w:t xml:space="preserve"> </w:t>
      </w:r>
      <w:proofErr w:type="spellStart"/>
      <w:r w:rsidRPr="00405889">
        <w:rPr>
          <w:szCs w:val="24"/>
        </w:rPr>
        <w:t>sampai</w:t>
      </w:r>
      <w:proofErr w:type="spellEnd"/>
      <w:r w:rsidRPr="00405889">
        <w:rPr>
          <w:szCs w:val="24"/>
        </w:rPr>
        <w:t xml:space="preserve"> pada </w:t>
      </w:r>
      <w:proofErr w:type="spellStart"/>
      <w:r w:rsidRPr="00405889">
        <w:rPr>
          <w:szCs w:val="24"/>
        </w:rPr>
        <w:t>hal</w:t>
      </w:r>
      <w:proofErr w:type="spellEnd"/>
      <w:r w:rsidRPr="00405889">
        <w:rPr>
          <w:szCs w:val="24"/>
        </w:rPr>
        <w:t xml:space="preserve"> </w:t>
      </w:r>
      <w:proofErr w:type="spellStart"/>
      <w:r w:rsidRPr="00405889">
        <w:rPr>
          <w:szCs w:val="24"/>
        </w:rPr>
        <w:t>melarang</w:t>
      </w:r>
      <w:proofErr w:type="spellEnd"/>
      <w:r w:rsidRPr="00405889">
        <w:rPr>
          <w:szCs w:val="24"/>
        </w:rPr>
        <w:t xml:space="preserve"> </w:t>
      </w:r>
      <w:proofErr w:type="spellStart"/>
      <w:r w:rsidRPr="00405889">
        <w:rPr>
          <w:szCs w:val="24"/>
        </w:rPr>
        <w:t>bahkan</w:t>
      </w:r>
      <w:proofErr w:type="spellEnd"/>
      <w:r w:rsidRPr="00405889">
        <w:rPr>
          <w:szCs w:val="24"/>
        </w:rPr>
        <w:t xml:space="preserve"> </w:t>
      </w:r>
      <w:proofErr w:type="spellStart"/>
      <w:r w:rsidRPr="00405889">
        <w:rPr>
          <w:szCs w:val="24"/>
        </w:rPr>
        <w:t>mengharamkan</w:t>
      </w:r>
      <w:proofErr w:type="spellEnd"/>
      <w:r w:rsidRPr="00405889">
        <w:rPr>
          <w:szCs w:val="24"/>
        </w:rPr>
        <w:t xml:space="preserve"> </w:t>
      </w:r>
      <w:proofErr w:type="spellStart"/>
      <w:r w:rsidRPr="00405889">
        <w:rPr>
          <w:szCs w:val="24"/>
        </w:rPr>
        <w:t>pemakaian</w:t>
      </w:r>
      <w:proofErr w:type="spellEnd"/>
      <w:r w:rsidRPr="00405889">
        <w:rPr>
          <w:szCs w:val="24"/>
        </w:rPr>
        <w:t xml:space="preserve"> jilbab. </w:t>
      </w:r>
      <w:proofErr w:type="spellStart"/>
      <w:r w:rsidRPr="00405889">
        <w:rPr>
          <w:szCs w:val="24"/>
        </w:rPr>
        <w:t>Mernissi</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mengkritisi</w:t>
      </w:r>
      <w:proofErr w:type="spellEnd"/>
      <w:r w:rsidRPr="00405889">
        <w:rPr>
          <w:szCs w:val="24"/>
        </w:rPr>
        <w:t xml:space="preserve"> </w:t>
      </w:r>
      <w:proofErr w:type="spellStart"/>
      <w:r w:rsidRPr="00405889">
        <w:rPr>
          <w:szCs w:val="24"/>
        </w:rPr>
        <w:t>penggunaan</w:t>
      </w:r>
      <w:proofErr w:type="spellEnd"/>
      <w:r w:rsidRPr="00405889">
        <w:rPr>
          <w:szCs w:val="24"/>
        </w:rPr>
        <w:t xml:space="preserve"> jilbab </w:t>
      </w:r>
      <w:proofErr w:type="spellStart"/>
      <w:r w:rsidRPr="00405889">
        <w:rPr>
          <w:szCs w:val="24"/>
        </w:rPr>
        <w:t>dalam</w:t>
      </w:r>
      <w:proofErr w:type="spellEnd"/>
      <w:r w:rsidRPr="00405889">
        <w:rPr>
          <w:szCs w:val="24"/>
        </w:rPr>
        <w:t xml:space="preserve"> </w:t>
      </w:r>
      <w:proofErr w:type="spellStart"/>
      <w:r w:rsidRPr="00405889">
        <w:rPr>
          <w:szCs w:val="24"/>
        </w:rPr>
        <w:t>konteksnya</w:t>
      </w:r>
      <w:proofErr w:type="spellEnd"/>
      <w:r w:rsidRPr="00405889">
        <w:rPr>
          <w:szCs w:val="24"/>
        </w:rPr>
        <w:t xml:space="preserve"> </w:t>
      </w:r>
      <w:proofErr w:type="spellStart"/>
      <w:r w:rsidRPr="00405889">
        <w:rPr>
          <w:szCs w:val="24"/>
        </w:rPr>
        <w:t>membatasi</w:t>
      </w:r>
      <w:proofErr w:type="spellEnd"/>
      <w:r w:rsidRPr="00405889">
        <w:rPr>
          <w:szCs w:val="24"/>
        </w:rPr>
        <w:t xml:space="preserve"> </w:t>
      </w:r>
      <w:proofErr w:type="spellStart"/>
      <w:r w:rsidRPr="00405889">
        <w:rPr>
          <w:szCs w:val="24"/>
        </w:rPr>
        <w:t>perempuan</w:t>
      </w:r>
      <w:proofErr w:type="spellEnd"/>
      <w:r w:rsidRPr="00405889">
        <w:rPr>
          <w:szCs w:val="24"/>
        </w:rPr>
        <w:t xml:space="preserve"> dan </w:t>
      </w:r>
      <w:proofErr w:type="spellStart"/>
      <w:r w:rsidRPr="00405889">
        <w:rPr>
          <w:szCs w:val="24"/>
        </w:rPr>
        <w:t>pemaksaan</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Pandangan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tujuan</w:t>
      </w:r>
      <w:proofErr w:type="spellEnd"/>
      <w:r w:rsidRPr="00405889">
        <w:rPr>
          <w:szCs w:val="24"/>
        </w:rPr>
        <w:t xml:space="preserve"> yang </w:t>
      </w:r>
      <w:proofErr w:type="spellStart"/>
      <w:r w:rsidRPr="00405889">
        <w:rPr>
          <w:szCs w:val="24"/>
        </w:rPr>
        <w:t>sama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pandangan</w:t>
      </w:r>
      <w:proofErr w:type="spellEnd"/>
      <w:r w:rsidRPr="00405889">
        <w:rPr>
          <w:szCs w:val="24"/>
        </w:rPr>
        <w:t xml:space="preserve"> yang </w:t>
      </w:r>
      <w:proofErr w:type="spellStart"/>
      <w:r w:rsidRPr="00405889">
        <w:rPr>
          <w:szCs w:val="24"/>
        </w:rPr>
        <w:t>mewajibkan</w:t>
      </w:r>
      <w:proofErr w:type="spellEnd"/>
      <w:r w:rsidRPr="00405889">
        <w:rPr>
          <w:szCs w:val="24"/>
        </w:rPr>
        <w:t xml:space="preserve"> </w:t>
      </w:r>
      <w:proofErr w:type="spellStart"/>
      <w:r w:rsidRPr="00405889">
        <w:rPr>
          <w:szCs w:val="24"/>
        </w:rPr>
        <w:t>muslimah</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berjilbab</w:t>
      </w:r>
      <w:proofErr w:type="spellEnd"/>
      <w:r w:rsidRPr="00405889">
        <w:rPr>
          <w:szCs w:val="24"/>
        </w:rPr>
        <w:t xml:space="preserve">, </w:t>
      </w:r>
      <w:proofErr w:type="spellStart"/>
      <w:r w:rsidRPr="00405889">
        <w:rPr>
          <w:szCs w:val="24"/>
        </w:rPr>
        <w:t>yakni</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kebaikan</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Penggunaan</w:t>
      </w:r>
      <w:proofErr w:type="spellEnd"/>
      <w:r w:rsidRPr="00405889">
        <w:rPr>
          <w:szCs w:val="24"/>
        </w:rPr>
        <w:t xml:space="preserve"> jilbab </w:t>
      </w:r>
      <w:proofErr w:type="spellStart"/>
      <w:r w:rsidRPr="00405889">
        <w:rPr>
          <w:szCs w:val="24"/>
        </w:rPr>
        <w:lastRenderedPageBreak/>
        <w:t>sebagai</w:t>
      </w:r>
      <w:proofErr w:type="spellEnd"/>
      <w:r w:rsidRPr="00405889">
        <w:rPr>
          <w:szCs w:val="24"/>
        </w:rPr>
        <w:t xml:space="preserve"> </w:t>
      </w:r>
      <w:proofErr w:type="spellStart"/>
      <w:r w:rsidRPr="00405889">
        <w:rPr>
          <w:szCs w:val="24"/>
        </w:rPr>
        <w:t>syariat</w:t>
      </w:r>
      <w:proofErr w:type="spellEnd"/>
      <w:r w:rsidRPr="00405889">
        <w:rPr>
          <w:szCs w:val="24"/>
        </w:rPr>
        <w:t xml:space="preserve"> </w:t>
      </w:r>
      <w:proofErr w:type="spellStart"/>
      <w:r w:rsidRPr="00405889">
        <w:rPr>
          <w:szCs w:val="24"/>
        </w:rPr>
        <w:t>ditujukan</w:t>
      </w:r>
      <w:proofErr w:type="spellEnd"/>
      <w:r w:rsidRPr="00405889">
        <w:rPr>
          <w:szCs w:val="24"/>
        </w:rPr>
        <w:t xml:space="preserve"> </w:t>
      </w:r>
      <w:proofErr w:type="spellStart"/>
      <w:r w:rsidRPr="00405889">
        <w:rPr>
          <w:szCs w:val="24"/>
        </w:rPr>
        <w:t>untuk</w:t>
      </w:r>
      <w:proofErr w:type="spellEnd"/>
      <w:r w:rsidRPr="00405889">
        <w:rPr>
          <w:szCs w:val="24"/>
          <w:lang w:val="id-ID"/>
        </w:rPr>
        <w:t xml:space="preserve"> </w:t>
      </w:r>
      <w:proofErr w:type="spellStart"/>
      <w:r w:rsidRPr="00405889">
        <w:rPr>
          <w:szCs w:val="24"/>
        </w:rPr>
        <w:t>melindungi</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pandangan</w:t>
      </w:r>
      <w:proofErr w:type="spellEnd"/>
      <w:r w:rsidRPr="00405889">
        <w:rPr>
          <w:szCs w:val="24"/>
        </w:rPr>
        <w:t xml:space="preserve"> para </w:t>
      </w:r>
      <w:proofErr w:type="spellStart"/>
      <w:r w:rsidRPr="00405889">
        <w:rPr>
          <w:szCs w:val="24"/>
        </w:rPr>
        <w:t>lelaki</w:t>
      </w:r>
      <w:proofErr w:type="spellEnd"/>
      <w:r w:rsidRPr="00405889">
        <w:rPr>
          <w:szCs w:val="24"/>
        </w:rPr>
        <w:t xml:space="preserve">, dan </w:t>
      </w:r>
      <w:proofErr w:type="spellStart"/>
      <w:r w:rsidRPr="00405889">
        <w:rPr>
          <w:szCs w:val="24"/>
        </w:rPr>
        <w:t>dalam</w:t>
      </w:r>
      <w:proofErr w:type="spellEnd"/>
      <w:r w:rsidRPr="00405889">
        <w:rPr>
          <w:szCs w:val="24"/>
        </w:rPr>
        <w:t xml:space="preserve"> </w:t>
      </w:r>
      <w:proofErr w:type="spellStart"/>
      <w:r w:rsidRPr="00405889">
        <w:rPr>
          <w:szCs w:val="24"/>
        </w:rPr>
        <w:t>pandangannya</w:t>
      </w:r>
      <w:proofErr w:type="spellEnd"/>
      <w:r w:rsidRPr="00405889">
        <w:rPr>
          <w:szCs w:val="24"/>
        </w:rPr>
        <w:t xml:space="preserve"> </w:t>
      </w:r>
      <w:proofErr w:type="spellStart"/>
      <w:r w:rsidRPr="00405889">
        <w:rPr>
          <w:szCs w:val="24"/>
        </w:rPr>
        <w:t>Mernissi</w:t>
      </w:r>
      <w:proofErr w:type="spellEnd"/>
      <w:r w:rsidRPr="00405889">
        <w:rPr>
          <w:szCs w:val="24"/>
        </w:rPr>
        <w:t xml:space="preserve"> juga </w:t>
      </w:r>
      <w:proofErr w:type="spellStart"/>
      <w:r w:rsidRPr="00405889">
        <w:rPr>
          <w:szCs w:val="24"/>
        </w:rPr>
        <w:t>menyatakan</w:t>
      </w:r>
      <w:proofErr w:type="spellEnd"/>
      <w:r w:rsidRPr="00405889">
        <w:rPr>
          <w:szCs w:val="24"/>
        </w:rPr>
        <w:t xml:space="preserve"> jilbab </w:t>
      </w:r>
      <w:proofErr w:type="spellStart"/>
      <w:r w:rsidRPr="00405889">
        <w:rPr>
          <w:szCs w:val="24"/>
        </w:rPr>
        <w:t>tidak</w:t>
      </w:r>
      <w:proofErr w:type="spellEnd"/>
      <w:r w:rsidRPr="00405889">
        <w:rPr>
          <w:szCs w:val="24"/>
        </w:rPr>
        <w:t xml:space="preserve"> </w:t>
      </w:r>
      <w:proofErr w:type="spellStart"/>
      <w:r w:rsidRPr="00405889">
        <w:rPr>
          <w:szCs w:val="24"/>
        </w:rPr>
        <w:t>wajib</w:t>
      </w:r>
      <w:proofErr w:type="spellEnd"/>
      <w:r w:rsidRPr="00405889">
        <w:rPr>
          <w:szCs w:val="24"/>
        </w:rPr>
        <w:t xml:space="preserve"> </w:t>
      </w:r>
      <w:proofErr w:type="spellStart"/>
      <w:r w:rsidRPr="00405889">
        <w:rPr>
          <w:szCs w:val="24"/>
        </w:rPr>
        <w:t>digunakan</w:t>
      </w:r>
      <w:proofErr w:type="spellEnd"/>
      <w:r w:rsidRPr="00405889">
        <w:rPr>
          <w:szCs w:val="24"/>
        </w:rPr>
        <w:t xml:space="preserve"> juga </w:t>
      </w:r>
      <w:proofErr w:type="spellStart"/>
      <w:r w:rsidRPr="00405889">
        <w:rPr>
          <w:szCs w:val="24"/>
        </w:rPr>
        <w:t>bertujuan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melindungi</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kesewenang-wenangan</w:t>
      </w:r>
      <w:proofErr w:type="spellEnd"/>
      <w:r w:rsidRPr="00405889">
        <w:rPr>
          <w:szCs w:val="24"/>
        </w:rPr>
        <w:t xml:space="preserve"> yang </w:t>
      </w:r>
      <w:proofErr w:type="spellStart"/>
      <w:r w:rsidRPr="00405889">
        <w:rPr>
          <w:szCs w:val="24"/>
        </w:rPr>
        <w:t>selama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dilakukan</w:t>
      </w:r>
      <w:proofErr w:type="spellEnd"/>
      <w:r w:rsidRPr="00405889">
        <w:rPr>
          <w:szCs w:val="24"/>
        </w:rPr>
        <w:t xml:space="preserve"> pula oleh </w:t>
      </w:r>
      <w:proofErr w:type="spellStart"/>
      <w:r w:rsidRPr="00405889">
        <w:rPr>
          <w:szCs w:val="24"/>
        </w:rPr>
        <w:t>lelaki</w:t>
      </w:r>
      <w:proofErr w:type="spellEnd"/>
      <w:r w:rsidRPr="00405889">
        <w:rPr>
          <w:szCs w:val="24"/>
        </w:rPr>
        <w:t>.</w:t>
      </w:r>
      <w:r w:rsidRPr="00405889">
        <w:rPr>
          <w:rStyle w:val="ReferensiCatatanKaki"/>
          <w:szCs w:val="24"/>
        </w:rPr>
        <w:footnoteReference w:id="49"/>
      </w:r>
    </w:p>
    <w:p w14:paraId="358E0E7C" w14:textId="3EB2B61D" w:rsidR="009409A3" w:rsidRDefault="009409A3" w:rsidP="009409A3">
      <w:pPr>
        <w:spacing w:line="360" w:lineRule="auto"/>
        <w:rPr>
          <w:szCs w:val="24"/>
        </w:rPr>
      </w:pPr>
    </w:p>
    <w:p w14:paraId="70001412" w14:textId="2F33600F" w:rsidR="009409A3" w:rsidRPr="009409A3" w:rsidRDefault="009409A3" w:rsidP="00B814B1">
      <w:pPr>
        <w:pStyle w:val="NormalWeb"/>
        <w:numPr>
          <w:ilvl w:val="0"/>
          <w:numId w:val="32"/>
        </w:numPr>
        <w:shd w:val="clear" w:color="auto" w:fill="FFFFFF"/>
        <w:spacing w:before="0" w:beforeAutospacing="0" w:after="390" w:afterAutospacing="0" w:line="360" w:lineRule="auto"/>
        <w:jc w:val="both"/>
        <w:rPr>
          <w:b/>
          <w:bCs/>
          <w:color w:val="222222"/>
        </w:rPr>
      </w:pPr>
      <w:r w:rsidRPr="009409A3">
        <w:rPr>
          <w:rStyle w:val="Kuat"/>
          <w:b w:val="0"/>
          <w:bCs w:val="0"/>
          <w:color w:val="222222"/>
        </w:rPr>
        <w:t>Dari sektor publik hingga seksualitas</w:t>
      </w:r>
    </w:p>
    <w:p w14:paraId="0BA8CA73" w14:textId="77777777" w:rsidR="009409A3" w:rsidRDefault="009409A3" w:rsidP="009409A3">
      <w:pPr>
        <w:pStyle w:val="NormalWeb"/>
        <w:shd w:val="clear" w:color="auto" w:fill="FFFFFF"/>
        <w:spacing w:before="0" w:beforeAutospacing="0" w:after="390" w:afterAutospacing="0" w:line="360" w:lineRule="auto"/>
        <w:ind w:firstLine="720"/>
        <w:jc w:val="both"/>
        <w:rPr>
          <w:color w:val="222222"/>
        </w:rPr>
      </w:pPr>
      <w:r w:rsidRPr="009409A3">
        <w:rPr>
          <w:color w:val="222222"/>
        </w:rPr>
        <w:t xml:space="preserve">Banyak sudah karya yang ditulisnya yang berangkat dari kegelisahan terhadap peran dan posisi perempuan dalam Islam. Kritik-kritiknya telah membawa wanita kelahiran </w:t>
      </w:r>
      <w:proofErr w:type="spellStart"/>
      <w:r w:rsidRPr="009409A3">
        <w:rPr>
          <w:color w:val="222222"/>
        </w:rPr>
        <w:t>Fez</w:t>
      </w:r>
      <w:proofErr w:type="spellEnd"/>
      <w:r w:rsidRPr="009409A3">
        <w:rPr>
          <w:color w:val="222222"/>
        </w:rPr>
        <w:t xml:space="preserve"> Maroko ini kepada kitab-kitab dan teks-teks klasik yang telah dilupakan orang.</w:t>
      </w:r>
      <w:r>
        <w:rPr>
          <w:color w:val="222222"/>
        </w:rPr>
        <w:t xml:space="preserve"> </w:t>
      </w:r>
      <w:r w:rsidRPr="009409A3">
        <w:rPr>
          <w:color w:val="222222"/>
        </w:rPr>
        <w:t xml:space="preserve">Tentang perempuan dalam sektor publik, meski pada awalnya </w:t>
      </w:r>
      <w:proofErr w:type="spellStart"/>
      <w:r w:rsidRPr="009409A3">
        <w:rPr>
          <w:color w:val="222222"/>
        </w:rPr>
        <w:t>Mernissi</w:t>
      </w:r>
      <w:proofErr w:type="spellEnd"/>
      <w:r w:rsidRPr="009409A3">
        <w:rPr>
          <w:color w:val="222222"/>
        </w:rPr>
        <w:t xml:space="preserve"> tidak bermaksud memecahkan teka-teki mengapa perempuan tidak boleh jadi presiden, atau mengapa tidak ada Ratu dalam Islam, akan tetapi melalui penelitiannya ternyata </w:t>
      </w:r>
      <w:proofErr w:type="spellStart"/>
      <w:r w:rsidRPr="009409A3">
        <w:rPr>
          <w:color w:val="222222"/>
        </w:rPr>
        <w:t>Mernissi</w:t>
      </w:r>
      <w:proofErr w:type="spellEnd"/>
      <w:r w:rsidRPr="009409A3">
        <w:rPr>
          <w:color w:val="222222"/>
        </w:rPr>
        <w:t xml:space="preserve"> telah membuka ruang dialog bagi permasalahan ambiguitas politik Islam. Ambiguitas yang muncul dari keyakinan bahwa Islam adalah agama yang demokratis, namun ternyata di balik kedemokratisannya masih mengabaikan hak perempuan untuk menjadi pemimpin publik.</w:t>
      </w:r>
    </w:p>
    <w:p w14:paraId="2C780B78" w14:textId="77777777" w:rsidR="009409A3" w:rsidRDefault="009409A3" w:rsidP="009409A3">
      <w:pPr>
        <w:pStyle w:val="NormalWeb"/>
        <w:shd w:val="clear" w:color="auto" w:fill="FFFFFF"/>
        <w:spacing w:before="0" w:beforeAutospacing="0" w:after="390" w:afterAutospacing="0" w:line="360" w:lineRule="auto"/>
        <w:ind w:firstLine="720"/>
        <w:jc w:val="both"/>
        <w:rPr>
          <w:color w:val="222222"/>
        </w:rPr>
      </w:pPr>
      <w:r w:rsidRPr="009409A3">
        <w:rPr>
          <w:color w:val="222222"/>
        </w:rPr>
        <w:t xml:space="preserve">Kegelisahan Profesor Sosiologi dan tamatan Universitas </w:t>
      </w:r>
      <w:proofErr w:type="spellStart"/>
      <w:r w:rsidRPr="009409A3">
        <w:rPr>
          <w:color w:val="222222"/>
        </w:rPr>
        <w:t>Sorbonne</w:t>
      </w:r>
      <w:proofErr w:type="spellEnd"/>
      <w:r w:rsidRPr="009409A3">
        <w:rPr>
          <w:color w:val="222222"/>
        </w:rPr>
        <w:t xml:space="preserve"> Perancis ini telah menjadi kontribusi yang tidak kecil bagi kemajuan perempuan dalam Islam. Terutama ketika ia mulai mempertanyakan kemungkinan kesengajaan sejarah menghapus fakta kepemimpinan perempuan dalam dunia Islam. Dalam hal ini Fatima </w:t>
      </w:r>
      <w:proofErr w:type="spellStart"/>
      <w:r w:rsidRPr="009409A3">
        <w:rPr>
          <w:color w:val="222222"/>
        </w:rPr>
        <w:t>Mernissi</w:t>
      </w:r>
      <w:proofErr w:type="spellEnd"/>
      <w:r w:rsidRPr="009409A3">
        <w:rPr>
          <w:color w:val="222222"/>
        </w:rPr>
        <w:t xml:space="preserve"> telah mengubah </w:t>
      </w:r>
      <w:r w:rsidRPr="009409A3">
        <w:rPr>
          <w:rStyle w:val="Penekanan"/>
          <w:color w:val="222222"/>
        </w:rPr>
        <w:t xml:space="preserve">Islamic </w:t>
      </w:r>
      <w:proofErr w:type="spellStart"/>
      <w:r w:rsidRPr="009409A3">
        <w:rPr>
          <w:rStyle w:val="Penekanan"/>
          <w:color w:val="222222"/>
        </w:rPr>
        <w:t>history</w:t>
      </w:r>
      <w:proofErr w:type="spellEnd"/>
      <w:r w:rsidRPr="009409A3">
        <w:rPr>
          <w:color w:val="222222"/>
        </w:rPr>
        <w:t> menjadi </w:t>
      </w:r>
      <w:r w:rsidRPr="009409A3">
        <w:rPr>
          <w:rStyle w:val="Penekanan"/>
          <w:color w:val="222222"/>
        </w:rPr>
        <w:t xml:space="preserve">Islamic </w:t>
      </w:r>
      <w:proofErr w:type="spellStart"/>
      <w:r w:rsidRPr="009409A3">
        <w:rPr>
          <w:rStyle w:val="Penekanan"/>
          <w:color w:val="222222"/>
        </w:rPr>
        <w:t>herstory</w:t>
      </w:r>
      <w:proofErr w:type="spellEnd"/>
      <w:r w:rsidRPr="009409A3">
        <w:rPr>
          <w:color w:val="222222"/>
        </w:rPr>
        <w:t xml:space="preserve">. Bagi perkembangan gerakan perempuan Islam karya </w:t>
      </w:r>
      <w:proofErr w:type="spellStart"/>
      <w:r w:rsidRPr="009409A3">
        <w:rPr>
          <w:color w:val="222222"/>
        </w:rPr>
        <w:t>Mernissi</w:t>
      </w:r>
      <w:proofErr w:type="spellEnd"/>
      <w:r w:rsidRPr="009409A3">
        <w:rPr>
          <w:color w:val="222222"/>
        </w:rPr>
        <w:t xml:space="preserve"> telah menjadi referensi yang berharga terutama dalam hal prestasi politik yang pernah dicapai perempuan dalam sejarah Islam.</w:t>
      </w:r>
    </w:p>
    <w:p w14:paraId="71DBC076" w14:textId="5FB48C52" w:rsidR="009409A3" w:rsidRPr="009409A3" w:rsidRDefault="009409A3" w:rsidP="009409A3">
      <w:pPr>
        <w:pStyle w:val="NormalWeb"/>
        <w:shd w:val="clear" w:color="auto" w:fill="FFFFFF"/>
        <w:spacing w:before="0" w:beforeAutospacing="0" w:after="390" w:afterAutospacing="0" w:line="360" w:lineRule="auto"/>
        <w:ind w:firstLine="720"/>
        <w:jc w:val="both"/>
        <w:rPr>
          <w:color w:val="222222"/>
        </w:rPr>
      </w:pPr>
      <w:proofErr w:type="spellStart"/>
      <w:r w:rsidRPr="009409A3">
        <w:rPr>
          <w:color w:val="222222"/>
        </w:rPr>
        <w:t>Mernissi</w:t>
      </w:r>
      <w:proofErr w:type="spellEnd"/>
      <w:r w:rsidRPr="009409A3">
        <w:rPr>
          <w:color w:val="222222"/>
        </w:rPr>
        <w:t xml:space="preserve"> berhasil mengurai </w:t>
      </w:r>
      <w:proofErr w:type="spellStart"/>
      <w:r w:rsidRPr="009409A3">
        <w:rPr>
          <w:color w:val="222222"/>
        </w:rPr>
        <w:t>epistimologi</w:t>
      </w:r>
      <w:proofErr w:type="spellEnd"/>
      <w:r w:rsidRPr="009409A3">
        <w:rPr>
          <w:color w:val="222222"/>
        </w:rPr>
        <w:t xml:space="preserve"> pemikiran tentang bagaimana awalnya orang menyebut Ratu dalam Islam untuk legitimasi bahwa tidak ada yang salah jika perempuan tampil dalam kepemimpinan publik. Apakah Ratu dapat dipadankan dengan istilah </w:t>
      </w:r>
      <w:r w:rsidRPr="009409A3">
        <w:rPr>
          <w:rStyle w:val="Penekanan"/>
          <w:color w:val="222222"/>
        </w:rPr>
        <w:t>khalifah</w:t>
      </w:r>
      <w:r w:rsidRPr="009409A3">
        <w:rPr>
          <w:color w:val="222222"/>
        </w:rPr>
        <w:t>? Lalu ia juga menceri</w:t>
      </w:r>
      <w:r w:rsidRPr="009409A3">
        <w:rPr>
          <w:color w:val="222222"/>
        </w:rPr>
        <w:softHyphen/>
        <w:t xml:space="preserve">takan bagaimana harem menjadi arena yang melahirkan kekuatan revolusioner lewat para </w:t>
      </w:r>
      <w:proofErr w:type="spellStart"/>
      <w:r w:rsidRPr="009409A3">
        <w:rPr>
          <w:color w:val="222222"/>
        </w:rPr>
        <w:t>jawarinya</w:t>
      </w:r>
      <w:proofErr w:type="spellEnd"/>
      <w:r w:rsidRPr="009409A3">
        <w:rPr>
          <w:color w:val="222222"/>
        </w:rPr>
        <w:t xml:space="preserve">. Beberapa nama </w:t>
      </w:r>
      <w:proofErr w:type="spellStart"/>
      <w:r w:rsidRPr="009409A3">
        <w:rPr>
          <w:color w:val="222222"/>
        </w:rPr>
        <w:t>jawari</w:t>
      </w:r>
      <w:proofErr w:type="spellEnd"/>
      <w:r w:rsidRPr="009409A3">
        <w:rPr>
          <w:color w:val="222222"/>
        </w:rPr>
        <w:t xml:space="preserve"> yang disebutkan </w:t>
      </w:r>
      <w:proofErr w:type="spellStart"/>
      <w:r w:rsidRPr="009409A3">
        <w:rPr>
          <w:color w:val="222222"/>
        </w:rPr>
        <w:t>Mernissi</w:t>
      </w:r>
      <w:proofErr w:type="spellEnd"/>
      <w:r w:rsidRPr="009409A3">
        <w:rPr>
          <w:color w:val="222222"/>
        </w:rPr>
        <w:t xml:space="preserve"> seperti </w:t>
      </w:r>
      <w:proofErr w:type="spellStart"/>
      <w:r w:rsidRPr="009409A3">
        <w:rPr>
          <w:color w:val="222222"/>
        </w:rPr>
        <w:t>Khayzuran</w:t>
      </w:r>
      <w:proofErr w:type="spellEnd"/>
      <w:r w:rsidRPr="009409A3">
        <w:rPr>
          <w:color w:val="222222"/>
        </w:rPr>
        <w:t xml:space="preserve">, </w:t>
      </w:r>
      <w:proofErr w:type="spellStart"/>
      <w:r w:rsidRPr="009409A3">
        <w:rPr>
          <w:color w:val="222222"/>
        </w:rPr>
        <w:t>Syajaratuddur</w:t>
      </w:r>
      <w:proofErr w:type="spellEnd"/>
      <w:r w:rsidRPr="009409A3">
        <w:rPr>
          <w:color w:val="222222"/>
        </w:rPr>
        <w:t xml:space="preserve">, adalah inspirasi dari perempuan yang mendapatkan kekuasaan justru dari dalam istana sendiri. </w:t>
      </w:r>
      <w:proofErr w:type="spellStart"/>
      <w:r w:rsidRPr="009409A3">
        <w:rPr>
          <w:color w:val="222222"/>
        </w:rPr>
        <w:t>Mernissi</w:t>
      </w:r>
      <w:proofErr w:type="spellEnd"/>
      <w:r w:rsidRPr="009409A3">
        <w:rPr>
          <w:color w:val="222222"/>
        </w:rPr>
        <w:t xml:space="preserve"> juga mencoba menjelaskan kembali berbagai istilah yang disandangkan </w:t>
      </w:r>
      <w:r w:rsidRPr="009409A3">
        <w:rPr>
          <w:color w:val="222222"/>
        </w:rPr>
        <w:lastRenderedPageBreak/>
        <w:t xml:space="preserve">kepada ratu-ratu </w:t>
      </w:r>
      <w:proofErr w:type="spellStart"/>
      <w:r w:rsidRPr="009409A3">
        <w:rPr>
          <w:color w:val="222222"/>
        </w:rPr>
        <w:t>lslam</w:t>
      </w:r>
      <w:proofErr w:type="spellEnd"/>
      <w:r w:rsidRPr="009409A3">
        <w:rPr>
          <w:color w:val="222222"/>
        </w:rPr>
        <w:t xml:space="preserve"> seperti Malikah, Hurriyah, dan </w:t>
      </w:r>
      <w:proofErr w:type="spellStart"/>
      <w:r w:rsidRPr="009409A3">
        <w:rPr>
          <w:color w:val="222222"/>
        </w:rPr>
        <w:t>Sultanah</w:t>
      </w:r>
      <w:proofErr w:type="spellEnd"/>
      <w:r w:rsidRPr="009409A3">
        <w:rPr>
          <w:color w:val="222222"/>
        </w:rPr>
        <w:t xml:space="preserve">. Dalam konsep Islam, </w:t>
      </w:r>
      <w:proofErr w:type="spellStart"/>
      <w:r w:rsidRPr="009409A3">
        <w:rPr>
          <w:color w:val="222222"/>
        </w:rPr>
        <w:t>Mulk</w:t>
      </w:r>
      <w:proofErr w:type="spellEnd"/>
      <w:r w:rsidRPr="009409A3">
        <w:rPr>
          <w:color w:val="222222"/>
        </w:rPr>
        <w:t>, dan Sultan, diartikan sebagai konsep kekuasaan duniawi, sedangkan Khalifah mengandung konsep kekuasaan yang </w:t>
      </w:r>
      <w:r w:rsidRPr="009409A3">
        <w:rPr>
          <w:rStyle w:val="Penekanan"/>
          <w:color w:val="222222"/>
        </w:rPr>
        <w:t>ilahiah</w:t>
      </w:r>
      <w:r w:rsidRPr="009409A3">
        <w:rPr>
          <w:color w:val="222222"/>
        </w:rPr>
        <w:t>, menyangkut dunia dan akhirat, penuh sisi spiritualitas, dan sebagai penyambung hukum Tuhan untuk diterapkan di dunia.</w:t>
      </w:r>
    </w:p>
    <w:p w14:paraId="167358F8" w14:textId="77777777" w:rsidR="009409A3" w:rsidRPr="009409A3" w:rsidRDefault="009409A3" w:rsidP="009409A3">
      <w:pPr>
        <w:pStyle w:val="NormalWeb"/>
        <w:shd w:val="clear" w:color="auto" w:fill="FFFFFF"/>
        <w:spacing w:before="0" w:beforeAutospacing="0" w:after="390" w:afterAutospacing="0" w:line="360" w:lineRule="auto"/>
        <w:ind w:firstLine="720"/>
        <w:jc w:val="both"/>
        <w:rPr>
          <w:color w:val="222222"/>
        </w:rPr>
      </w:pPr>
      <w:proofErr w:type="spellStart"/>
      <w:r w:rsidRPr="009409A3">
        <w:rPr>
          <w:color w:val="222222"/>
        </w:rPr>
        <w:t>Mernissi</w:t>
      </w:r>
      <w:proofErr w:type="spellEnd"/>
      <w:r w:rsidRPr="009409A3">
        <w:rPr>
          <w:color w:val="222222"/>
        </w:rPr>
        <w:t xml:space="preserve"> juga mengungkap bagaimana istilah yang diberikan kepada penguasa perempuan secara khusus (tidak diberikan kepada penguasa laki-laki-</w:t>
      </w:r>
      <w:proofErr w:type="spellStart"/>
      <w:r w:rsidRPr="009409A3">
        <w:rPr>
          <w:color w:val="222222"/>
        </w:rPr>
        <w:t>red</w:t>
      </w:r>
      <w:proofErr w:type="spellEnd"/>
      <w:r w:rsidRPr="009409A3">
        <w:rPr>
          <w:color w:val="222222"/>
        </w:rPr>
        <w:t xml:space="preserve">), istilah itu dianggap sangat terkait dengan tradisi perbudakan perempuan pada waktu itu yang sering juga diambil sebagai selir oleh raja atau malik, atau sebagai simbol dari gagasan perlawanan perempuan dari segala tradisi yang mengungkung. </w:t>
      </w:r>
      <w:proofErr w:type="spellStart"/>
      <w:r w:rsidRPr="009409A3">
        <w:rPr>
          <w:color w:val="222222"/>
        </w:rPr>
        <w:t>lstilah</w:t>
      </w:r>
      <w:proofErr w:type="spellEnd"/>
      <w:r w:rsidRPr="009409A3">
        <w:rPr>
          <w:color w:val="222222"/>
        </w:rPr>
        <w:t xml:space="preserve"> itu adalah </w:t>
      </w:r>
      <w:proofErr w:type="spellStart"/>
      <w:r w:rsidRPr="009409A3">
        <w:rPr>
          <w:rStyle w:val="Penekanan"/>
          <w:color w:val="222222"/>
        </w:rPr>
        <w:t>al-Hurrah</w:t>
      </w:r>
      <w:proofErr w:type="spellEnd"/>
      <w:r w:rsidRPr="009409A3">
        <w:rPr>
          <w:color w:val="222222"/>
        </w:rPr>
        <w:t> yang berarti “perempuan bebas”. Gelar ini disandang oleh dua ratu Yaman, Asma’ dan Arwah.</w:t>
      </w:r>
    </w:p>
    <w:p w14:paraId="2FC9FE15" w14:textId="400BD878" w:rsidR="00F024FC" w:rsidRPr="009409A3" w:rsidRDefault="009409A3" w:rsidP="009409A3">
      <w:pPr>
        <w:pStyle w:val="NormalWeb"/>
        <w:shd w:val="clear" w:color="auto" w:fill="FFFFFF"/>
        <w:spacing w:before="0" w:beforeAutospacing="0" w:after="390" w:afterAutospacing="0" w:line="360" w:lineRule="auto"/>
        <w:ind w:firstLine="720"/>
        <w:jc w:val="both"/>
        <w:rPr>
          <w:color w:val="222222"/>
        </w:rPr>
      </w:pPr>
      <w:r w:rsidRPr="009409A3">
        <w:rPr>
          <w:color w:val="222222"/>
        </w:rPr>
        <w:t xml:space="preserve">Fatima </w:t>
      </w:r>
      <w:proofErr w:type="spellStart"/>
      <w:r w:rsidRPr="009409A3">
        <w:rPr>
          <w:color w:val="222222"/>
        </w:rPr>
        <w:t>Mernissi</w:t>
      </w:r>
      <w:proofErr w:type="spellEnd"/>
      <w:r w:rsidRPr="009409A3">
        <w:rPr>
          <w:color w:val="222222"/>
        </w:rPr>
        <w:t xml:space="preserve"> tak hanya mempertanyakan posisi perempuan di wilayah publik tetapi juga lewat pembongkaran wacana seksualitas dalam Islam dan bentukan sosial yang melingkupinya. Walaupun dalam konteks feminisme ia tidak mengkaji Islam dan wanita dari satu titik pandang faktual, akan tetapi lebih berfungsi menggambarkan salah satu bagian kunci dan sistemnya yaitu </w:t>
      </w:r>
      <w:proofErr w:type="spellStart"/>
      <w:r w:rsidRPr="009409A3">
        <w:rPr>
          <w:color w:val="222222"/>
        </w:rPr>
        <w:t>lslam</w:t>
      </w:r>
      <w:proofErr w:type="spellEnd"/>
      <w:r w:rsidRPr="009409A3">
        <w:rPr>
          <w:color w:val="222222"/>
        </w:rPr>
        <w:t xml:space="preserve"> menggunakan ruang sebagai suatu perangkat bagi kontrol seksual. Dari hasil penelitiannya kemudian Fatima </w:t>
      </w:r>
      <w:proofErr w:type="spellStart"/>
      <w:r w:rsidRPr="009409A3">
        <w:rPr>
          <w:color w:val="222222"/>
        </w:rPr>
        <w:t>Mernissi</w:t>
      </w:r>
      <w:proofErr w:type="spellEnd"/>
      <w:r w:rsidRPr="009409A3">
        <w:rPr>
          <w:color w:val="222222"/>
        </w:rPr>
        <w:t xml:space="preserve"> melihat bahwa pergolakan sosial, pengaturan tata ruang, bahkan pembatasan </w:t>
      </w:r>
      <w:proofErr w:type="spellStart"/>
      <w:r w:rsidRPr="009409A3">
        <w:rPr>
          <w:color w:val="222222"/>
        </w:rPr>
        <w:t>hetero</w:t>
      </w:r>
      <w:proofErr w:type="spellEnd"/>
      <w:r w:rsidRPr="009409A3">
        <w:rPr>
          <w:color w:val="222222"/>
        </w:rPr>
        <w:t xml:space="preserve"> seksual yang cenderung bernuansa mitologis sesungguhnya bersumber dari lokalitas dan pemahaman yang parsial terhadap perangkat hukum yang ada. Jika di awal dia menceritakan bagaimana perempuan disekat oleh tembok harem, maka dengan tubuh dan seksualitas, Fatima kemudian membongkar adat dan hukum yang selalu membayang-bayangi perempuan</w:t>
      </w:r>
      <w:r>
        <w:rPr>
          <w:color w:val="222222"/>
        </w:rPr>
        <w:t>.</w:t>
      </w:r>
    </w:p>
    <w:p w14:paraId="74C4E258" w14:textId="77777777" w:rsidR="00F024FC" w:rsidRDefault="00F024FC" w:rsidP="00405889">
      <w:pPr>
        <w:spacing w:after="0" w:line="360" w:lineRule="auto"/>
        <w:ind w:right="566"/>
        <w:rPr>
          <w:b/>
          <w:bCs/>
          <w:szCs w:val="24"/>
          <w:lang w:val="id-ID"/>
        </w:rPr>
      </w:pPr>
    </w:p>
    <w:p w14:paraId="2894A8E5" w14:textId="77777777" w:rsidR="006A6571" w:rsidRDefault="006A6571" w:rsidP="009409A3">
      <w:pPr>
        <w:spacing w:after="0" w:line="360" w:lineRule="auto"/>
        <w:ind w:left="2880" w:right="566" w:firstLine="720"/>
        <w:rPr>
          <w:b/>
          <w:bCs/>
          <w:szCs w:val="24"/>
          <w:lang w:val="id-ID"/>
        </w:rPr>
      </w:pPr>
    </w:p>
    <w:p w14:paraId="6DF406DD" w14:textId="77777777" w:rsidR="006A6571" w:rsidRDefault="006A6571" w:rsidP="009409A3">
      <w:pPr>
        <w:spacing w:after="0" w:line="360" w:lineRule="auto"/>
        <w:ind w:left="2880" w:right="566" w:firstLine="720"/>
        <w:rPr>
          <w:b/>
          <w:bCs/>
          <w:szCs w:val="24"/>
          <w:lang w:val="id-ID"/>
        </w:rPr>
      </w:pPr>
    </w:p>
    <w:p w14:paraId="485E601F" w14:textId="77777777" w:rsidR="006A6571" w:rsidRDefault="006A6571" w:rsidP="009409A3">
      <w:pPr>
        <w:spacing w:after="0" w:line="360" w:lineRule="auto"/>
        <w:ind w:left="2880" w:right="566" w:firstLine="720"/>
        <w:rPr>
          <w:b/>
          <w:bCs/>
          <w:szCs w:val="24"/>
          <w:lang w:val="id-ID"/>
        </w:rPr>
      </w:pPr>
    </w:p>
    <w:p w14:paraId="2A58C1EF" w14:textId="77777777" w:rsidR="006A6571" w:rsidRDefault="006A6571" w:rsidP="009409A3">
      <w:pPr>
        <w:spacing w:after="0" w:line="360" w:lineRule="auto"/>
        <w:ind w:left="2880" w:right="566" w:firstLine="720"/>
        <w:rPr>
          <w:b/>
          <w:bCs/>
          <w:szCs w:val="24"/>
          <w:lang w:val="id-ID"/>
        </w:rPr>
      </w:pPr>
    </w:p>
    <w:p w14:paraId="79A9FD06" w14:textId="77777777" w:rsidR="006A6571" w:rsidRDefault="006A6571" w:rsidP="009409A3">
      <w:pPr>
        <w:spacing w:after="0" w:line="360" w:lineRule="auto"/>
        <w:ind w:left="2880" w:right="566" w:firstLine="720"/>
        <w:rPr>
          <w:b/>
          <w:bCs/>
          <w:szCs w:val="24"/>
          <w:lang w:val="id-ID"/>
        </w:rPr>
      </w:pPr>
    </w:p>
    <w:p w14:paraId="457BF7BB" w14:textId="77777777" w:rsidR="006A6571" w:rsidRDefault="006A6571" w:rsidP="009409A3">
      <w:pPr>
        <w:spacing w:after="0" w:line="360" w:lineRule="auto"/>
        <w:ind w:left="2880" w:right="566" w:firstLine="720"/>
        <w:rPr>
          <w:b/>
          <w:bCs/>
          <w:szCs w:val="24"/>
          <w:lang w:val="id-ID"/>
        </w:rPr>
      </w:pPr>
    </w:p>
    <w:p w14:paraId="64F324F0" w14:textId="77777777" w:rsidR="006A6571" w:rsidRDefault="006A6571" w:rsidP="009409A3">
      <w:pPr>
        <w:spacing w:after="0" w:line="360" w:lineRule="auto"/>
        <w:ind w:left="2880" w:right="566" w:firstLine="720"/>
        <w:rPr>
          <w:b/>
          <w:bCs/>
          <w:szCs w:val="24"/>
          <w:lang w:val="id-ID"/>
        </w:rPr>
      </w:pPr>
    </w:p>
    <w:p w14:paraId="5F644002" w14:textId="77777777" w:rsidR="006A6571" w:rsidRDefault="006A6571" w:rsidP="009409A3">
      <w:pPr>
        <w:spacing w:after="0" w:line="360" w:lineRule="auto"/>
        <w:ind w:left="2880" w:right="566" w:firstLine="720"/>
        <w:rPr>
          <w:b/>
          <w:bCs/>
          <w:szCs w:val="24"/>
          <w:lang w:val="id-ID"/>
        </w:rPr>
      </w:pPr>
    </w:p>
    <w:p w14:paraId="0FFE86C0" w14:textId="77777777" w:rsidR="006A6571" w:rsidRDefault="006A6571" w:rsidP="009409A3">
      <w:pPr>
        <w:spacing w:after="0" w:line="360" w:lineRule="auto"/>
        <w:ind w:left="2880" w:right="566" w:firstLine="720"/>
        <w:rPr>
          <w:b/>
          <w:bCs/>
          <w:szCs w:val="24"/>
          <w:lang w:val="id-ID"/>
        </w:rPr>
      </w:pPr>
    </w:p>
    <w:p w14:paraId="754F8C34" w14:textId="23F88477" w:rsidR="00F024FC" w:rsidRDefault="00F024FC" w:rsidP="009409A3">
      <w:pPr>
        <w:spacing w:after="0" w:line="360" w:lineRule="auto"/>
        <w:ind w:left="2880" w:right="566" w:firstLine="720"/>
        <w:rPr>
          <w:b/>
          <w:bCs/>
          <w:szCs w:val="24"/>
          <w:lang w:val="id-ID"/>
        </w:rPr>
      </w:pPr>
      <w:r>
        <w:rPr>
          <w:b/>
          <w:bCs/>
          <w:szCs w:val="24"/>
          <w:lang w:val="id-ID"/>
        </w:rPr>
        <w:lastRenderedPageBreak/>
        <w:t>BAB VI</w:t>
      </w:r>
    </w:p>
    <w:p w14:paraId="790926E0" w14:textId="16055EAF" w:rsidR="00141826" w:rsidRDefault="00141826" w:rsidP="00F024FC">
      <w:pPr>
        <w:spacing w:after="0" w:line="360" w:lineRule="auto"/>
        <w:ind w:right="566"/>
        <w:jc w:val="center"/>
        <w:rPr>
          <w:b/>
          <w:bCs/>
          <w:szCs w:val="24"/>
        </w:rPr>
      </w:pPr>
      <w:r w:rsidRPr="00405889">
        <w:rPr>
          <w:b/>
          <w:bCs/>
          <w:szCs w:val="24"/>
          <w:lang w:val="id-ID"/>
        </w:rPr>
        <w:t>M</w:t>
      </w:r>
      <w:r w:rsidRPr="00405889">
        <w:rPr>
          <w:b/>
          <w:bCs/>
          <w:szCs w:val="24"/>
        </w:rPr>
        <w:t xml:space="preserve">UJTAHED </w:t>
      </w:r>
      <w:r w:rsidRPr="00405889">
        <w:rPr>
          <w:b/>
          <w:bCs/>
          <w:szCs w:val="24"/>
          <w:lang w:val="id-ID"/>
        </w:rPr>
        <w:t>S</w:t>
      </w:r>
      <w:r w:rsidRPr="00405889">
        <w:rPr>
          <w:b/>
          <w:bCs/>
          <w:szCs w:val="24"/>
        </w:rPr>
        <w:t>HABESTARI</w:t>
      </w:r>
    </w:p>
    <w:p w14:paraId="670E2EB2" w14:textId="77777777" w:rsidR="00F024FC" w:rsidRPr="00405889" w:rsidRDefault="00F024FC" w:rsidP="00F024FC">
      <w:pPr>
        <w:spacing w:after="0" w:line="360" w:lineRule="auto"/>
        <w:ind w:right="566"/>
        <w:jc w:val="center"/>
        <w:rPr>
          <w:b/>
          <w:bCs/>
          <w:szCs w:val="24"/>
          <w:lang w:val="id-ID"/>
        </w:rPr>
      </w:pPr>
    </w:p>
    <w:p w14:paraId="6F2560A0" w14:textId="73EB2834" w:rsidR="00141826" w:rsidRPr="00405889" w:rsidRDefault="00141826" w:rsidP="00B814B1">
      <w:pPr>
        <w:pStyle w:val="DaftarParagraf"/>
        <w:numPr>
          <w:ilvl w:val="0"/>
          <w:numId w:val="33"/>
        </w:numPr>
        <w:spacing w:line="360" w:lineRule="auto"/>
        <w:rPr>
          <w:b/>
          <w:bCs/>
          <w:szCs w:val="24"/>
        </w:rPr>
      </w:pPr>
      <w:proofErr w:type="spellStart"/>
      <w:r w:rsidRPr="00405889">
        <w:rPr>
          <w:b/>
          <w:bCs/>
          <w:szCs w:val="24"/>
        </w:rPr>
        <w:t>Biografi</w:t>
      </w:r>
      <w:proofErr w:type="spellEnd"/>
      <w:r w:rsidR="00F024FC">
        <w:rPr>
          <w:b/>
          <w:bCs/>
          <w:szCs w:val="24"/>
          <w:lang w:val="id-ID"/>
        </w:rPr>
        <w:t xml:space="preserve"> </w:t>
      </w:r>
      <w:proofErr w:type="spellStart"/>
      <w:r w:rsidR="00F024FC">
        <w:rPr>
          <w:b/>
          <w:bCs/>
          <w:szCs w:val="24"/>
          <w:lang w:val="id-ID"/>
        </w:rPr>
        <w:t>Mujtahed</w:t>
      </w:r>
      <w:proofErr w:type="spellEnd"/>
      <w:r w:rsidR="00F024FC">
        <w:rPr>
          <w:b/>
          <w:bCs/>
          <w:szCs w:val="24"/>
          <w:lang w:val="id-ID"/>
        </w:rPr>
        <w:t xml:space="preserve"> </w:t>
      </w:r>
      <w:proofErr w:type="spellStart"/>
      <w:r w:rsidR="00F024FC">
        <w:rPr>
          <w:b/>
          <w:bCs/>
          <w:szCs w:val="24"/>
          <w:lang w:val="id-ID"/>
        </w:rPr>
        <w:t>Shabestari</w:t>
      </w:r>
      <w:proofErr w:type="spellEnd"/>
    </w:p>
    <w:p w14:paraId="07F8C0B5" w14:textId="77777777" w:rsidR="00141826" w:rsidRPr="00405889" w:rsidRDefault="00141826" w:rsidP="00F024FC">
      <w:pPr>
        <w:spacing w:line="360" w:lineRule="auto"/>
        <w:ind w:firstLine="710"/>
        <w:rPr>
          <w:szCs w:val="24"/>
          <w:lang w:val="id-ID"/>
        </w:rPr>
      </w:pPr>
      <w:r w:rsidRPr="00405889">
        <w:rPr>
          <w:szCs w:val="24"/>
        </w:rPr>
        <w:t xml:space="preserve">Mohammad </w:t>
      </w:r>
      <w:r w:rsidRPr="00405889">
        <w:rPr>
          <w:szCs w:val="24"/>
          <w:lang w:val="id-ID"/>
        </w:rPr>
        <w:t>M</w:t>
      </w:r>
      <w:proofErr w:type="spellStart"/>
      <w:r w:rsidRPr="00405889">
        <w:rPr>
          <w:szCs w:val="24"/>
        </w:rPr>
        <w:t>ujtahed</w:t>
      </w:r>
      <w:proofErr w:type="spellEnd"/>
      <w:r w:rsidRPr="00405889">
        <w:rPr>
          <w:szCs w:val="24"/>
        </w:rPr>
        <w:t xml:space="preserve"> </w:t>
      </w:r>
      <w:r w:rsidRPr="00405889">
        <w:rPr>
          <w:szCs w:val="24"/>
          <w:lang w:val="id-ID"/>
        </w:rPr>
        <w:t>S</w:t>
      </w:r>
      <w:proofErr w:type="spellStart"/>
      <w:r w:rsidRPr="00405889">
        <w:rPr>
          <w:szCs w:val="24"/>
        </w:rPr>
        <w:t>habestari</w:t>
      </w:r>
      <w:proofErr w:type="spellEnd"/>
      <w:r w:rsidRPr="00405889">
        <w:rPr>
          <w:szCs w:val="24"/>
        </w:rPr>
        <w:t xml:space="preserve"> Lahir 1936 di </w:t>
      </w:r>
      <w:proofErr w:type="spellStart"/>
      <w:r w:rsidRPr="00405889">
        <w:rPr>
          <w:szCs w:val="24"/>
        </w:rPr>
        <w:t>Shabestar</w:t>
      </w:r>
      <w:proofErr w:type="spellEnd"/>
      <w:r w:rsidRPr="00405889">
        <w:rPr>
          <w:szCs w:val="24"/>
        </w:rPr>
        <w:t xml:space="preserve">, Iran)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filsuf</w:t>
      </w:r>
      <w:proofErr w:type="spellEnd"/>
      <w:r w:rsidRPr="00405889">
        <w:rPr>
          <w:szCs w:val="24"/>
        </w:rPr>
        <w:t xml:space="preserve">, </w:t>
      </w:r>
      <w:proofErr w:type="spellStart"/>
      <w:r w:rsidRPr="00405889">
        <w:rPr>
          <w:szCs w:val="24"/>
        </w:rPr>
        <w:t>teolog</w:t>
      </w:r>
      <w:proofErr w:type="spellEnd"/>
      <w:r w:rsidRPr="00405889">
        <w:rPr>
          <w:szCs w:val="24"/>
        </w:rPr>
        <w:t xml:space="preserve">, hermeneutist dan </w:t>
      </w:r>
      <w:proofErr w:type="spellStart"/>
      <w:r w:rsidRPr="00405889">
        <w:rPr>
          <w:szCs w:val="24"/>
        </w:rPr>
        <w:t>mantan</w:t>
      </w:r>
      <w:proofErr w:type="spellEnd"/>
      <w:r w:rsidRPr="00405889">
        <w:rPr>
          <w:szCs w:val="24"/>
        </w:rPr>
        <w:t xml:space="preserve"> </w:t>
      </w:r>
      <w:proofErr w:type="spellStart"/>
      <w:r w:rsidRPr="00405889">
        <w:rPr>
          <w:szCs w:val="24"/>
        </w:rPr>
        <w:t>profesor</w:t>
      </w:r>
      <w:proofErr w:type="spellEnd"/>
      <w:r w:rsidRPr="00405889">
        <w:rPr>
          <w:szCs w:val="24"/>
        </w:rPr>
        <w:t xml:space="preserve"> di Universitas Teheran. </w:t>
      </w:r>
      <w:proofErr w:type="spellStart"/>
      <w:r w:rsidRPr="00405889">
        <w:rPr>
          <w:szCs w:val="24"/>
        </w:rPr>
        <w:t>Dia</w:t>
      </w:r>
      <w:proofErr w:type="spellEnd"/>
      <w:r w:rsidRPr="00405889">
        <w:rPr>
          <w:szCs w:val="24"/>
        </w:rPr>
        <w:t xml:space="preserve"> </w:t>
      </w:r>
      <w:proofErr w:type="spellStart"/>
      <w:r w:rsidRPr="00405889">
        <w:rPr>
          <w:szCs w:val="24"/>
        </w:rPr>
        <w:t>dikenal</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idenya</w:t>
      </w:r>
      <w:proofErr w:type="spellEnd"/>
      <w:r w:rsidRPr="00405889">
        <w:rPr>
          <w:szCs w:val="24"/>
        </w:rPr>
        <w:t xml:space="preserve"> </w:t>
      </w:r>
      <w:proofErr w:type="spellStart"/>
      <w:proofErr w:type="gramStart"/>
      <w:r w:rsidRPr="00405889">
        <w:rPr>
          <w:szCs w:val="24"/>
        </w:rPr>
        <w:t>bahwa</w:t>
      </w:r>
      <w:proofErr w:type="spellEnd"/>
      <w:r w:rsidRPr="00405889">
        <w:rPr>
          <w:szCs w:val="24"/>
        </w:rPr>
        <w:t xml:space="preserve">  "</w:t>
      </w:r>
      <w:proofErr w:type="gramEnd"/>
      <w:r w:rsidRPr="00405889">
        <w:rPr>
          <w:szCs w:val="24"/>
        </w:rPr>
        <w:t xml:space="preserve">ad-Din, (agama) </w:t>
      </w:r>
      <w:proofErr w:type="spellStart"/>
      <w:r w:rsidRPr="00405889">
        <w:rPr>
          <w:szCs w:val="24"/>
        </w:rPr>
        <w:t>adalah</w:t>
      </w:r>
      <w:proofErr w:type="spellEnd"/>
      <w:r w:rsidRPr="00405889">
        <w:rPr>
          <w:szCs w:val="24"/>
        </w:rPr>
        <w:t xml:space="preserve"> </w:t>
      </w:r>
      <w:proofErr w:type="spellStart"/>
      <w:r w:rsidRPr="00405889">
        <w:rPr>
          <w:szCs w:val="24"/>
        </w:rPr>
        <w:t>sempurna</w:t>
      </w:r>
      <w:proofErr w:type="spellEnd"/>
      <w:r w:rsidRPr="00405889">
        <w:rPr>
          <w:szCs w:val="24"/>
        </w:rPr>
        <w:t xml:space="preserve">, </w:t>
      </w:r>
      <w:proofErr w:type="spellStart"/>
      <w:r w:rsidRPr="00405889">
        <w:rPr>
          <w:szCs w:val="24"/>
        </w:rPr>
        <w:t>tetapi</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menyeluruh</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jawaban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setiap</w:t>
      </w:r>
      <w:proofErr w:type="spellEnd"/>
      <w:r w:rsidRPr="00405889">
        <w:rPr>
          <w:szCs w:val="24"/>
        </w:rPr>
        <w:t xml:space="preserve"> </w:t>
      </w:r>
      <w:proofErr w:type="spellStart"/>
      <w:r w:rsidRPr="00405889">
        <w:rPr>
          <w:szCs w:val="24"/>
        </w:rPr>
        <w:t>pertanyaan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hidup</w:t>
      </w:r>
      <w:proofErr w:type="spellEnd"/>
      <w:r w:rsidRPr="00405889">
        <w:rPr>
          <w:szCs w:val="24"/>
        </w:rPr>
        <w:t xml:space="preserve"> ". </w:t>
      </w:r>
      <w:r w:rsidRPr="00405889">
        <w:rPr>
          <w:rStyle w:val="ReferensiCatatanKaki"/>
          <w:szCs w:val="24"/>
        </w:rPr>
        <w:footnoteReference w:id="50"/>
      </w:r>
      <w:r w:rsidRPr="00405889">
        <w:rPr>
          <w:szCs w:val="24"/>
        </w:rPr>
        <w:t xml:space="preserve">] </w:t>
      </w:r>
      <w:proofErr w:type="spellStart"/>
      <w:r w:rsidRPr="00405889">
        <w:rPr>
          <w:szCs w:val="24"/>
        </w:rPr>
        <w:t>mantan</w:t>
      </w:r>
      <w:proofErr w:type="spellEnd"/>
      <w:r w:rsidRPr="00405889">
        <w:rPr>
          <w:szCs w:val="24"/>
        </w:rPr>
        <w:t xml:space="preserve"> </w:t>
      </w:r>
      <w:proofErr w:type="spellStart"/>
      <w:r w:rsidRPr="00405889">
        <w:rPr>
          <w:szCs w:val="24"/>
        </w:rPr>
        <w:t>aktivis</w:t>
      </w:r>
      <w:proofErr w:type="spellEnd"/>
      <w:r w:rsidRPr="00405889">
        <w:rPr>
          <w:szCs w:val="24"/>
        </w:rPr>
        <w:t xml:space="preserve"> </w:t>
      </w:r>
      <w:proofErr w:type="spellStart"/>
      <w:r w:rsidRPr="00405889">
        <w:rPr>
          <w:szCs w:val="24"/>
        </w:rPr>
        <w:t>politik</w:t>
      </w:r>
      <w:proofErr w:type="spellEnd"/>
      <w:r w:rsidRPr="00405889">
        <w:rPr>
          <w:szCs w:val="24"/>
        </w:rPr>
        <w:t xml:space="preserve"> dan </w:t>
      </w:r>
      <w:proofErr w:type="spellStart"/>
      <w:r w:rsidRPr="00405889">
        <w:rPr>
          <w:szCs w:val="24"/>
        </w:rPr>
        <w:t>anggota</w:t>
      </w:r>
      <w:proofErr w:type="spellEnd"/>
      <w:r w:rsidRPr="00405889">
        <w:rPr>
          <w:szCs w:val="24"/>
        </w:rPr>
        <w:t xml:space="preserve"> </w:t>
      </w:r>
      <w:proofErr w:type="spellStart"/>
      <w:r w:rsidRPr="00405889">
        <w:rPr>
          <w:szCs w:val="24"/>
        </w:rPr>
        <w:t>parlemen</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pensiun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politik</w:t>
      </w:r>
      <w:proofErr w:type="spellEnd"/>
      <w:r w:rsidRPr="00405889">
        <w:rPr>
          <w:szCs w:val="24"/>
        </w:rPr>
        <w:t xml:space="preserve"> pada 1984. </w:t>
      </w:r>
      <w:proofErr w:type="spellStart"/>
      <w:r w:rsidRPr="00405889">
        <w:rPr>
          <w:szCs w:val="24"/>
        </w:rPr>
        <w:t>Ia</w:t>
      </w:r>
      <w:proofErr w:type="spellEnd"/>
      <w:r w:rsidRPr="00405889">
        <w:rPr>
          <w:szCs w:val="24"/>
        </w:rPr>
        <w:t xml:space="preserve"> juga </w:t>
      </w:r>
      <w:proofErr w:type="spellStart"/>
      <w:r w:rsidRPr="00405889">
        <w:rPr>
          <w:szCs w:val="24"/>
        </w:rPr>
        <w:t>merupakan</w:t>
      </w:r>
      <w:proofErr w:type="spellEnd"/>
      <w:r w:rsidRPr="00405889">
        <w:rPr>
          <w:szCs w:val="24"/>
        </w:rPr>
        <w:t xml:space="preserve"> imam </w:t>
      </w:r>
      <w:proofErr w:type="spellStart"/>
      <w:r w:rsidRPr="00405889">
        <w:rPr>
          <w:szCs w:val="24"/>
        </w:rPr>
        <w:t>pusat</w:t>
      </w:r>
      <w:proofErr w:type="spellEnd"/>
      <w:r w:rsidRPr="00405889">
        <w:rPr>
          <w:szCs w:val="24"/>
        </w:rPr>
        <w:t xml:space="preserve"> Islam Hamburg </w:t>
      </w:r>
      <w:proofErr w:type="spellStart"/>
      <w:r w:rsidRPr="00405889">
        <w:rPr>
          <w:szCs w:val="24"/>
        </w:rPr>
        <w:t>antara</w:t>
      </w:r>
      <w:proofErr w:type="spellEnd"/>
      <w:r w:rsidRPr="00405889">
        <w:rPr>
          <w:szCs w:val="24"/>
        </w:rPr>
        <w:t xml:space="preserve"> 1970 dan 1978. </w:t>
      </w:r>
      <w:proofErr w:type="spellStart"/>
      <w:r w:rsidRPr="00405889">
        <w:rPr>
          <w:szCs w:val="24"/>
        </w:rPr>
        <w:t>Dia</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berhenti</w:t>
      </w:r>
      <w:proofErr w:type="spellEnd"/>
      <w:r w:rsidRPr="00405889">
        <w:rPr>
          <w:szCs w:val="24"/>
        </w:rPr>
        <w:t xml:space="preserve"> </w:t>
      </w:r>
      <w:proofErr w:type="spellStart"/>
      <w:r w:rsidRPr="00405889">
        <w:rPr>
          <w:szCs w:val="24"/>
        </w:rPr>
        <w:t>mengenakan</w:t>
      </w:r>
      <w:proofErr w:type="spellEnd"/>
      <w:r w:rsidRPr="00405889">
        <w:rPr>
          <w:szCs w:val="24"/>
        </w:rPr>
        <w:t xml:space="preserve"> </w:t>
      </w:r>
      <w:proofErr w:type="spellStart"/>
      <w:r w:rsidRPr="00405889">
        <w:rPr>
          <w:szCs w:val="24"/>
        </w:rPr>
        <w:t>pakaian</w:t>
      </w:r>
      <w:proofErr w:type="spellEnd"/>
      <w:r w:rsidRPr="00405889">
        <w:rPr>
          <w:szCs w:val="24"/>
        </w:rPr>
        <w:t xml:space="preserve"> </w:t>
      </w:r>
      <w:proofErr w:type="spellStart"/>
      <w:r w:rsidRPr="00405889">
        <w:rPr>
          <w:szCs w:val="24"/>
        </w:rPr>
        <w:t>klerikal</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menurut</w:t>
      </w:r>
      <w:proofErr w:type="spellEnd"/>
      <w:r w:rsidRPr="00405889">
        <w:rPr>
          <w:szCs w:val="24"/>
        </w:rPr>
        <w:t xml:space="preserve"> Mehdi </w:t>
      </w:r>
      <w:proofErr w:type="spellStart"/>
      <w:r w:rsidRPr="00405889">
        <w:rPr>
          <w:szCs w:val="24"/>
        </w:rPr>
        <w:t>Khalaji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rangka</w:t>
      </w:r>
      <w:proofErr w:type="spellEnd"/>
      <w:r w:rsidRPr="00405889">
        <w:rPr>
          <w:szCs w:val="24"/>
        </w:rPr>
        <w:t xml:space="preserve"> </w:t>
      </w:r>
      <w:proofErr w:type="spellStart"/>
      <w:proofErr w:type="gramStart"/>
      <w:r w:rsidRPr="00405889">
        <w:rPr>
          <w:szCs w:val="24"/>
        </w:rPr>
        <w:t>untuk</w:t>
      </w:r>
      <w:proofErr w:type="spellEnd"/>
      <w:r w:rsidRPr="00405889">
        <w:rPr>
          <w:szCs w:val="24"/>
        </w:rPr>
        <w:t xml:space="preserve">  "</w:t>
      </w:r>
      <w:proofErr w:type="spellStart"/>
      <w:proofErr w:type="gramEnd"/>
      <w:r w:rsidRPr="00405889">
        <w:rPr>
          <w:szCs w:val="24"/>
        </w:rPr>
        <w:t>memisahkan</w:t>
      </w:r>
      <w:proofErr w:type="spellEnd"/>
      <w:r w:rsidRPr="00405889">
        <w:rPr>
          <w:szCs w:val="24"/>
        </w:rPr>
        <w:t xml:space="preserve"> </w:t>
      </w:r>
      <w:proofErr w:type="spellStart"/>
      <w:r w:rsidRPr="00405889">
        <w:rPr>
          <w:szCs w:val="24"/>
        </w:rPr>
        <w:t>diri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pendirian</w:t>
      </w:r>
      <w:proofErr w:type="spellEnd"/>
      <w:r w:rsidRPr="00405889">
        <w:rPr>
          <w:szCs w:val="24"/>
        </w:rPr>
        <w:t xml:space="preserve"> Pro-</w:t>
      </w:r>
      <w:proofErr w:type="spellStart"/>
      <w:r w:rsidRPr="00405889">
        <w:rPr>
          <w:szCs w:val="24"/>
        </w:rPr>
        <w:t>rezim</w:t>
      </w:r>
      <w:proofErr w:type="spellEnd"/>
      <w:r w:rsidRPr="00405889">
        <w:rPr>
          <w:szCs w:val="24"/>
        </w:rPr>
        <w:t xml:space="preserve"> ". </w:t>
      </w:r>
      <w:r w:rsidRPr="00405889">
        <w:rPr>
          <w:rStyle w:val="ReferensiCatatanKaki"/>
          <w:szCs w:val="24"/>
        </w:rPr>
        <w:footnoteReference w:id="51"/>
      </w:r>
    </w:p>
    <w:p w14:paraId="6D05867D" w14:textId="77777777" w:rsidR="00141826" w:rsidRPr="00405889" w:rsidRDefault="00141826" w:rsidP="00405889">
      <w:pPr>
        <w:spacing w:line="360" w:lineRule="auto"/>
        <w:ind w:firstLine="360"/>
        <w:rPr>
          <w:szCs w:val="24"/>
        </w:rPr>
      </w:pPr>
      <w:proofErr w:type="spellStart"/>
      <w:r w:rsidRPr="00405889">
        <w:rPr>
          <w:szCs w:val="24"/>
        </w:rPr>
        <w:t>Sebagai</w:t>
      </w:r>
      <w:proofErr w:type="spellEnd"/>
      <w:r w:rsidRPr="00405889">
        <w:rPr>
          <w:szCs w:val="24"/>
        </w:rPr>
        <w:t xml:space="preserve"> murid di Qom, </w:t>
      </w:r>
      <w:proofErr w:type="spellStart"/>
      <w:r w:rsidRPr="00405889">
        <w:rPr>
          <w:szCs w:val="24"/>
        </w:rPr>
        <w:t>Shabestari</w:t>
      </w:r>
      <w:proofErr w:type="spellEnd"/>
      <w:r w:rsidRPr="00405889">
        <w:rPr>
          <w:szCs w:val="24"/>
        </w:rPr>
        <w:t xml:space="preserve"> </w:t>
      </w:r>
      <w:proofErr w:type="spellStart"/>
      <w:r w:rsidRPr="00405889">
        <w:rPr>
          <w:szCs w:val="24"/>
        </w:rPr>
        <w:t>belajar</w:t>
      </w:r>
      <w:proofErr w:type="spellEnd"/>
      <w:r w:rsidRPr="00405889">
        <w:rPr>
          <w:szCs w:val="24"/>
        </w:rPr>
        <w:t xml:space="preserve"> </w:t>
      </w:r>
      <w:proofErr w:type="spellStart"/>
      <w:r w:rsidRPr="00405889">
        <w:rPr>
          <w:szCs w:val="24"/>
        </w:rPr>
        <w:t>dengan</w:t>
      </w:r>
      <w:proofErr w:type="spellEnd"/>
      <w:r w:rsidRPr="00405889">
        <w:rPr>
          <w:szCs w:val="24"/>
        </w:rPr>
        <w:t xml:space="preserve"> Ayatollah Ruhollah Khomeini dan Ayatollah </w:t>
      </w:r>
      <w:proofErr w:type="spellStart"/>
      <w:r w:rsidRPr="00405889">
        <w:rPr>
          <w:szCs w:val="24"/>
        </w:rPr>
        <w:t>Allameh</w:t>
      </w:r>
      <w:proofErr w:type="spellEnd"/>
      <w:r w:rsidRPr="00405889">
        <w:rPr>
          <w:szCs w:val="24"/>
        </w:rPr>
        <w:t xml:space="preserve"> Tabatabaei. </w:t>
      </w:r>
      <w:proofErr w:type="spellStart"/>
      <w:r w:rsidRPr="00405889">
        <w:rPr>
          <w:szCs w:val="24"/>
        </w:rPr>
        <w:t>Dia</w:t>
      </w:r>
      <w:proofErr w:type="spellEnd"/>
      <w:r w:rsidRPr="00405889">
        <w:rPr>
          <w:szCs w:val="24"/>
        </w:rPr>
        <w:t xml:space="preserve"> </w:t>
      </w:r>
      <w:proofErr w:type="spellStart"/>
      <w:r w:rsidRPr="00405889">
        <w:rPr>
          <w:szCs w:val="24"/>
        </w:rPr>
        <w:t>dipengaruhi</w:t>
      </w:r>
      <w:proofErr w:type="spellEnd"/>
      <w:r w:rsidRPr="00405889">
        <w:rPr>
          <w:szCs w:val="24"/>
        </w:rPr>
        <w:t xml:space="preserve"> oleh </w:t>
      </w:r>
      <w:proofErr w:type="spellStart"/>
      <w:r w:rsidRPr="00405889">
        <w:rPr>
          <w:szCs w:val="24"/>
        </w:rPr>
        <w:t>gagasan</w:t>
      </w:r>
      <w:proofErr w:type="spellEnd"/>
      <w:r w:rsidRPr="00405889">
        <w:rPr>
          <w:szCs w:val="24"/>
        </w:rPr>
        <w:t xml:space="preserve"> Ayatollah Ruhollah Khomeini </w:t>
      </w:r>
      <w:proofErr w:type="spellStart"/>
      <w:proofErr w:type="gramStart"/>
      <w:r w:rsidRPr="00405889">
        <w:rPr>
          <w:szCs w:val="24"/>
        </w:rPr>
        <w:t>bahwa</w:t>
      </w:r>
      <w:proofErr w:type="spellEnd"/>
      <w:r w:rsidRPr="00405889">
        <w:rPr>
          <w:szCs w:val="24"/>
        </w:rPr>
        <w:t xml:space="preserve">  "</w:t>
      </w:r>
      <w:proofErr w:type="spellStart"/>
      <w:proofErr w:type="gramEnd"/>
      <w:r w:rsidRPr="00405889">
        <w:rPr>
          <w:szCs w:val="24"/>
        </w:rPr>
        <w:t>etika</w:t>
      </w:r>
      <w:proofErr w:type="spellEnd"/>
      <w:r w:rsidRPr="00405889">
        <w:rPr>
          <w:szCs w:val="24"/>
        </w:rPr>
        <w:t xml:space="preserve"> Islam </w:t>
      </w:r>
      <w:proofErr w:type="spellStart"/>
      <w:r w:rsidRPr="00405889">
        <w:rPr>
          <w:szCs w:val="24"/>
        </w:rPr>
        <w:t>tidak</w:t>
      </w:r>
      <w:proofErr w:type="spellEnd"/>
      <w:r w:rsidRPr="00405889">
        <w:rPr>
          <w:szCs w:val="24"/>
        </w:rPr>
        <w:t xml:space="preserve"> </w:t>
      </w:r>
      <w:proofErr w:type="spellStart"/>
      <w:r w:rsidRPr="00405889">
        <w:rPr>
          <w:szCs w:val="24"/>
        </w:rPr>
        <w:t>terbatas</w:t>
      </w:r>
      <w:proofErr w:type="spellEnd"/>
      <w:r w:rsidRPr="00405889">
        <w:rPr>
          <w:szCs w:val="24"/>
        </w:rPr>
        <w:t xml:space="preserve"> " </w:t>
      </w:r>
      <w:proofErr w:type="spellStart"/>
      <w:r w:rsidRPr="00405889">
        <w:rPr>
          <w:szCs w:val="24"/>
        </w:rPr>
        <w:t>untuk</w:t>
      </w:r>
      <w:proofErr w:type="spellEnd"/>
      <w:r w:rsidRPr="00405889">
        <w:rPr>
          <w:szCs w:val="24"/>
        </w:rPr>
        <w:t xml:space="preserve">  "</w:t>
      </w:r>
      <w:proofErr w:type="spellStart"/>
      <w:r w:rsidRPr="00405889">
        <w:rPr>
          <w:szCs w:val="24"/>
        </w:rPr>
        <w:t>hubungan</w:t>
      </w:r>
      <w:proofErr w:type="spellEnd"/>
      <w:r w:rsidRPr="00405889">
        <w:rPr>
          <w:szCs w:val="24"/>
        </w:rPr>
        <w:t xml:space="preserve"> </w:t>
      </w:r>
      <w:proofErr w:type="spellStart"/>
      <w:r w:rsidRPr="00405889">
        <w:rPr>
          <w:szCs w:val="24"/>
        </w:rPr>
        <w:t>pribadi</w:t>
      </w:r>
      <w:proofErr w:type="spellEnd"/>
      <w:r w:rsidRPr="00405889">
        <w:rPr>
          <w:szCs w:val="24"/>
        </w:rPr>
        <w:t xml:space="preserve"> ", </w:t>
      </w:r>
      <w:proofErr w:type="spellStart"/>
      <w:r w:rsidRPr="00405889">
        <w:rPr>
          <w:szCs w:val="24"/>
        </w:rPr>
        <w:t>tetapi</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tercermin</w:t>
      </w:r>
      <w:proofErr w:type="spellEnd"/>
      <w:r w:rsidRPr="00405889">
        <w:rPr>
          <w:szCs w:val="24"/>
        </w:rPr>
        <w:t xml:space="preserve"> </w:t>
      </w:r>
      <w:proofErr w:type="spellStart"/>
      <w:r w:rsidRPr="00405889">
        <w:rPr>
          <w:szCs w:val="24"/>
        </w:rPr>
        <w:t>dalam</w:t>
      </w:r>
      <w:proofErr w:type="spellEnd"/>
      <w:r w:rsidRPr="00405889">
        <w:rPr>
          <w:szCs w:val="24"/>
        </w:rPr>
        <w:t xml:space="preserve"> negara dan </w:t>
      </w:r>
      <w:proofErr w:type="spellStart"/>
      <w:r w:rsidRPr="00405889">
        <w:rPr>
          <w:szCs w:val="24"/>
        </w:rPr>
        <w:t>bentuk</w:t>
      </w:r>
      <w:proofErr w:type="spellEnd"/>
      <w:r w:rsidRPr="00405889">
        <w:rPr>
          <w:szCs w:val="24"/>
        </w:rPr>
        <w:t xml:space="preserve"> </w:t>
      </w:r>
      <w:proofErr w:type="spellStart"/>
      <w:r w:rsidRPr="00405889">
        <w:rPr>
          <w:szCs w:val="24"/>
        </w:rPr>
        <w:t>pemerintah</w:t>
      </w:r>
      <w:proofErr w:type="spellEnd"/>
      <w:r w:rsidRPr="00405889">
        <w:rPr>
          <w:szCs w:val="24"/>
        </w:rPr>
        <w:t>."</w:t>
      </w:r>
      <w:r w:rsidRPr="00405889">
        <w:rPr>
          <w:rStyle w:val="ReferensiCatatanKaki"/>
          <w:szCs w:val="24"/>
        </w:rPr>
        <w:footnoteReference w:id="52"/>
      </w:r>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tinggal</w:t>
      </w:r>
      <w:proofErr w:type="spellEnd"/>
      <w:r w:rsidRPr="00405889">
        <w:rPr>
          <w:szCs w:val="24"/>
        </w:rPr>
        <w:t xml:space="preserve"> di </w:t>
      </w:r>
      <w:proofErr w:type="spellStart"/>
      <w:r w:rsidRPr="00405889">
        <w:rPr>
          <w:szCs w:val="24"/>
        </w:rPr>
        <w:t>seminari</w:t>
      </w:r>
      <w:proofErr w:type="spellEnd"/>
      <w:r w:rsidRPr="00405889">
        <w:rPr>
          <w:szCs w:val="24"/>
        </w:rPr>
        <w:t xml:space="preserve"> </w:t>
      </w:r>
      <w:proofErr w:type="spellStart"/>
      <w:r w:rsidRPr="00405889">
        <w:rPr>
          <w:szCs w:val="24"/>
        </w:rPr>
        <w:t>selama</w:t>
      </w:r>
      <w:proofErr w:type="spellEnd"/>
      <w:r w:rsidRPr="00405889">
        <w:rPr>
          <w:szCs w:val="24"/>
        </w:rPr>
        <w:t xml:space="preserve"> </w:t>
      </w:r>
      <w:proofErr w:type="spellStart"/>
      <w:r w:rsidRPr="00405889">
        <w:rPr>
          <w:szCs w:val="24"/>
        </w:rPr>
        <w:t>tujuh</w:t>
      </w:r>
      <w:proofErr w:type="spellEnd"/>
      <w:r w:rsidRPr="00405889">
        <w:rPr>
          <w:szCs w:val="24"/>
        </w:rPr>
        <w:t xml:space="preserve"> </w:t>
      </w:r>
      <w:proofErr w:type="spellStart"/>
      <w:r w:rsidRPr="00405889">
        <w:rPr>
          <w:szCs w:val="24"/>
        </w:rPr>
        <w:t>belas</w:t>
      </w:r>
      <w:proofErr w:type="spellEnd"/>
      <w:r w:rsidRPr="00405889">
        <w:rPr>
          <w:szCs w:val="24"/>
        </w:rPr>
        <w:t xml:space="preserve"> </w:t>
      </w:r>
      <w:proofErr w:type="spellStart"/>
      <w:r w:rsidRPr="00405889">
        <w:rPr>
          <w:szCs w:val="24"/>
        </w:rPr>
        <w:t>tahun</w:t>
      </w:r>
      <w:proofErr w:type="spellEnd"/>
      <w:r w:rsidRPr="00405889">
        <w:rPr>
          <w:szCs w:val="24"/>
        </w:rPr>
        <w:t xml:space="preserve">, </w:t>
      </w:r>
      <w:proofErr w:type="spellStart"/>
      <w:r w:rsidRPr="00405889">
        <w:rPr>
          <w:szCs w:val="24"/>
        </w:rPr>
        <w:t>mencapai</w:t>
      </w:r>
      <w:proofErr w:type="spellEnd"/>
      <w:r w:rsidRPr="00405889">
        <w:rPr>
          <w:szCs w:val="24"/>
        </w:rPr>
        <w:t xml:space="preserve"> </w:t>
      </w:r>
      <w:proofErr w:type="spellStart"/>
      <w:r w:rsidRPr="00405889">
        <w:rPr>
          <w:szCs w:val="24"/>
        </w:rPr>
        <w:t>kedua</w:t>
      </w:r>
      <w:proofErr w:type="spellEnd"/>
      <w:r w:rsidRPr="00405889">
        <w:rPr>
          <w:szCs w:val="24"/>
        </w:rPr>
        <w:t xml:space="preserve"> </w:t>
      </w:r>
      <w:proofErr w:type="spellStart"/>
      <w:r w:rsidRPr="00405889">
        <w:rPr>
          <w:szCs w:val="24"/>
        </w:rPr>
        <w:t>gelar</w:t>
      </w:r>
      <w:proofErr w:type="spellEnd"/>
      <w:r w:rsidRPr="00405889">
        <w:rPr>
          <w:szCs w:val="24"/>
        </w:rPr>
        <w:t xml:space="preserve"> ijtihad (</w:t>
      </w:r>
      <w:proofErr w:type="spellStart"/>
      <w:r w:rsidRPr="00405889">
        <w:rPr>
          <w:szCs w:val="24"/>
        </w:rPr>
        <w:t>Ajudikasi</w:t>
      </w:r>
      <w:proofErr w:type="spellEnd"/>
      <w:r w:rsidRPr="00405889">
        <w:rPr>
          <w:szCs w:val="24"/>
        </w:rPr>
        <w:t xml:space="preserve"> agama) dan </w:t>
      </w:r>
      <w:proofErr w:type="spellStart"/>
      <w:r w:rsidRPr="00405889">
        <w:rPr>
          <w:szCs w:val="24"/>
        </w:rPr>
        <w:t>doktor</w:t>
      </w:r>
      <w:proofErr w:type="spellEnd"/>
      <w:r w:rsidRPr="00405889">
        <w:rPr>
          <w:szCs w:val="24"/>
        </w:rPr>
        <w:t xml:space="preserve"> </w:t>
      </w:r>
      <w:proofErr w:type="spellStart"/>
      <w:r w:rsidRPr="00405889">
        <w:rPr>
          <w:szCs w:val="24"/>
        </w:rPr>
        <w:t>filsafat</w:t>
      </w:r>
      <w:proofErr w:type="spellEnd"/>
      <w:r w:rsidRPr="00405889">
        <w:rPr>
          <w:szCs w:val="24"/>
        </w:rPr>
        <w:t xml:space="preserve">. </w:t>
      </w:r>
      <w:r w:rsidRPr="00405889">
        <w:rPr>
          <w:rStyle w:val="ReferensiCatatanKaki"/>
          <w:szCs w:val="24"/>
        </w:rPr>
        <w:footnoteReference w:id="53"/>
      </w:r>
    </w:p>
    <w:p w14:paraId="08056618" w14:textId="77777777" w:rsidR="00141826" w:rsidRPr="00405889" w:rsidRDefault="00141826" w:rsidP="00405889">
      <w:pPr>
        <w:spacing w:line="360" w:lineRule="auto"/>
        <w:ind w:firstLine="360"/>
        <w:rPr>
          <w:szCs w:val="24"/>
        </w:rPr>
      </w:pPr>
      <w:proofErr w:type="spellStart"/>
      <w:r w:rsidRPr="00405889">
        <w:rPr>
          <w:szCs w:val="24"/>
        </w:rPr>
        <w:t>Dalam</w:t>
      </w:r>
      <w:proofErr w:type="spellEnd"/>
      <w:r w:rsidRPr="00405889">
        <w:rPr>
          <w:szCs w:val="24"/>
        </w:rPr>
        <w:t xml:space="preserve"> </w:t>
      </w:r>
      <w:proofErr w:type="spellStart"/>
      <w:r w:rsidRPr="00405889">
        <w:rPr>
          <w:szCs w:val="24"/>
        </w:rPr>
        <w:t>semangat</w:t>
      </w:r>
      <w:proofErr w:type="spellEnd"/>
      <w:r w:rsidRPr="00405889">
        <w:rPr>
          <w:szCs w:val="24"/>
        </w:rPr>
        <w:t xml:space="preserve"> </w:t>
      </w:r>
      <w:proofErr w:type="spellStart"/>
      <w:r w:rsidRPr="00405889">
        <w:rPr>
          <w:szCs w:val="24"/>
        </w:rPr>
        <w:t>Syiah</w:t>
      </w:r>
      <w:proofErr w:type="spellEnd"/>
      <w:r w:rsidRPr="00405889">
        <w:rPr>
          <w:szCs w:val="24"/>
        </w:rPr>
        <w:t xml:space="preserve"> </w:t>
      </w:r>
      <w:proofErr w:type="spellStart"/>
      <w:r w:rsidRPr="00405889">
        <w:rPr>
          <w:szCs w:val="24"/>
        </w:rPr>
        <w:t>politik</w:t>
      </w:r>
      <w:proofErr w:type="spellEnd"/>
      <w:r w:rsidRPr="00405889">
        <w:rPr>
          <w:szCs w:val="24"/>
        </w:rPr>
        <w:t xml:space="preserve"> pada </w:t>
      </w:r>
      <w:proofErr w:type="spellStart"/>
      <w:r w:rsidRPr="00405889">
        <w:rPr>
          <w:szCs w:val="24"/>
        </w:rPr>
        <w:t>tahun</w:t>
      </w:r>
      <w:proofErr w:type="spellEnd"/>
      <w:r w:rsidRPr="00405889">
        <w:rPr>
          <w:szCs w:val="24"/>
        </w:rPr>
        <w:t xml:space="preserve"> 1960-</w:t>
      </w:r>
      <w:proofErr w:type="gramStart"/>
      <w:r w:rsidRPr="00405889">
        <w:rPr>
          <w:szCs w:val="24"/>
        </w:rPr>
        <w:t>an</w:t>
      </w:r>
      <w:proofErr w:type="gramEnd"/>
      <w:r w:rsidRPr="00405889">
        <w:rPr>
          <w:szCs w:val="24"/>
        </w:rPr>
        <w:t xml:space="preserve"> dan 1970-an Iran, </w:t>
      </w:r>
      <w:proofErr w:type="spellStart"/>
      <w:r w:rsidRPr="00405889">
        <w:rPr>
          <w:szCs w:val="24"/>
        </w:rPr>
        <w:t>Shabestari</w:t>
      </w:r>
      <w:proofErr w:type="spellEnd"/>
      <w:r w:rsidRPr="00405889">
        <w:rPr>
          <w:szCs w:val="24"/>
        </w:rPr>
        <w:t xml:space="preserve"> juga </w:t>
      </w:r>
      <w:proofErr w:type="spellStart"/>
      <w:r w:rsidRPr="00405889">
        <w:rPr>
          <w:szCs w:val="24"/>
        </w:rPr>
        <w:t>merasa</w:t>
      </w:r>
      <w:proofErr w:type="spellEnd"/>
      <w:r w:rsidRPr="00405889">
        <w:rPr>
          <w:szCs w:val="24"/>
        </w:rPr>
        <w:t xml:space="preserve"> </w:t>
      </w:r>
      <w:proofErr w:type="spellStart"/>
      <w:r w:rsidRPr="00405889">
        <w:rPr>
          <w:szCs w:val="24"/>
        </w:rPr>
        <w:t>erat</w:t>
      </w:r>
      <w:proofErr w:type="spellEnd"/>
      <w:r w:rsidRPr="00405889">
        <w:rPr>
          <w:szCs w:val="24"/>
        </w:rPr>
        <w:t xml:space="preserve"> </w:t>
      </w:r>
      <w:proofErr w:type="spellStart"/>
      <w:r w:rsidRPr="00405889">
        <w:rPr>
          <w:szCs w:val="24"/>
        </w:rPr>
        <w:t>kaitannya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intelektual</w:t>
      </w:r>
      <w:proofErr w:type="spellEnd"/>
      <w:r w:rsidRPr="00405889">
        <w:rPr>
          <w:szCs w:val="24"/>
        </w:rPr>
        <w:t xml:space="preserve"> agama </w:t>
      </w:r>
      <w:proofErr w:type="spellStart"/>
      <w:r w:rsidRPr="00405889">
        <w:rPr>
          <w:szCs w:val="24"/>
        </w:rPr>
        <w:t>seperti</w:t>
      </w:r>
      <w:proofErr w:type="spellEnd"/>
      <w:r w:rsidRPr="00405889">
        <w:rPr>
          <w:szCs w:val="24"/>
        </w:rPr>
        <w:t xml:space="preserve"> Jalal Al-e Ahmad dan Ali Shariati, </w:t>
      </w:r>
      <w:proofErr w:type="spellStart"/>
      <w:r w:rsidRPr="00405889">
        <w:rPr>
          <w:szCs w:val="24"/>
        </w:rPr>
        <w:t>serta</w:t>
      </w:r>
      <w:proofErr w:type="spellEnd"/>
      <w:r w:rsidRPr="00405889">
        <w:rPr>
          <w:szCs w:val="24"/>
        </w:rPr>
        <w:t xml:space="preserve"> </w:t>
      </w:r>
      <w:proofErr w:type="spellStart"/>
      <w:r w:rsidRPr="00405889">
        <w:rPr>
          <w:szCs w:val="24"/>
        </w:rPr>
        <w:t>bermotivasi</w:t>
      </w:r>
      <w:proofErr w:type="spellEnd"/>
      <w:r w:rsidRPr="00405889">
        <w:rPr>
          <w:szCs w:val="24"/>
        </w:rPr>
        <w:t xml:space="preserve"> </w:t>
      </w:r>
      <w:proofErr w:type="spellStart"/>
      <w:r w:rsidRPr="00405889">
        <w:rPr>
          <w:szCs w:val="24"/>
        </w:rPr>
        <w:t>politik</w:t>
      </w:r>
      <w:proofErr w:type="spellEnd"/>
      <w:r w:rsidRPr="00405889">
        <w:rPr>
          <w:szCs w:val="24"/>
        </w:rPr>
        <w:t xml:space="preserve"> ulama </w:t>
      </w:r>
      <w:proofErr w:type="spellStart"/>
      <w:r w:rsidRPr="00405889">
        <w:rPr>
          <w:szCs w:val="24"/>
        </w:rPr>
        <w:t>Morteza</w:t>
      </w:r>
      <w:proofErr w:type="spellEnd"/>
      <w:r w:rsidRPr="00405889">
        <w:rPr>
          <w:szCs w:val="24"/>
        </w:rPr>
        <w:t xml:space="preserve"> </w:t>
      </w:r>
      <w:proofErr w:type="spellStart"/>
      <w:r w:rsidRPr="00405889">
        <w:rPr>
          <w:szCs w:val="24"/>
        </w:rPr>
        <w:t>Motahhari</w:t>
      </w:r>
      <w:proofErr w:type="spellEnd"/>
      <w:r w:rsidRPr="00405889">
        <w:rPr>
          <w:szCs w:val="24"/>
        </w:rPr>
        <w:t xml:space="preserve">. Dari 1970-1978, </w:t>
      </w:r>
      <w:proofErr w:type="spellStart"/>
      <w:r w:rsidRPr="00405889">
        <w:rPr>
          <w:szCs w:val="24"/>
        </w:rPr>
        <w:t>Shabestari</w:t>
      </w:r>
      <w:proofErr w:type="spellEnd"/>
      <w:r w:rsidRPr="00405889">
        <w:rPr>
          <w:szCs w:val="24"/>
        </w:rPr>
        <w:t xml:space="preserve"> </w:t>
      </w:r>
      <w:proofErr w:type="spellStart"/>
      <w:r w:rsidRPr="00405889">
        <w:rPr>
          <w:szCs w:val="24"/>
        </w:rPr>
        <w:t>menjabat</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Direktur</w:t>
      </w:r>
      <w:proofErr w:type="spellEnd"/>
      <w:r w:rsidRPr="00405889">
        <w:rPr>
          <w:szCs w:val="24"/>
        </w:rPr>
        <w:t xml:space="preserve"> Pusat Islam </w:t>
      </w:r>
      <w:proofErr w:type="spellStart"/>
      <w:r w:rsidRPr="00405889">
        <w:rPr>
          <w:szCs w:val="24"/>
        </w:rPr>
        <w:t>Syiah</w:t>
      </w:r>
      <w:proofErr w:type="spellEnd"/>
      <w:r w:rsidRPr="00405889">
        <w:rPr>
          <w:szCs w:val="24"/>
        </w:rPr>
        <w:t xml:space="preserve"> di masjid Imam Ali di Hamburg, </w:t>
      </w:r>
      <w:proofErr w:type="spellStart"/>
      <w:r w:rsidRPr="00405889">
        <w:rPr>
          <w:szCs w:val="24"/>
        </w:rPr>
        <w:t>Jerman</w:t>
      </w:r>
      <w:proofErr w:type="spellEnd"/>
      <w:r w:rsidRPr="00405889">
        <w:rPr>
          <w:szCs w:val="24"/>
        </w:rPr>
        <w:t xml:space="preserve">. </w:t>
      </w:r>
      <w:proofErr w:type="spellStart"/>
      <w:r w:rsidRPr="00405889">
        <w:rPr>
          <w:szCs w:val="24"/>
        </w:rPr>
        <w:t>Dia</w:t>
      </w:r>
      <w:proofErr w:type="spellEnd"/>
      <w:r w:rsidRPr="00405889">
        <w:rPr>
          <w:szCs w:val="24"/>
        </w:rPr>
        <w:t xml:space="preserve"> </w:t>
      </w:r>
      <w:proofErr w:type="spellStart"/>
      <w:r w:rsidRPr="00405889">
        <w:rPr>
          <w:szCs w:val="24"/>
        </w:rPr>
        <w:t>mengikuti</w:t>
      </w:r>
      <w:proofErr w:type="spellEnd"/>
      <w:r w:rsidRPr="00405889">
        <w:rPr>
          <w:szCs w:val="24"/>
        </w:rPr>
        <w:t xml:space="preserve"> </w:t>
      </w:r>
      <w:proofErr w:type="spellStart"/>
      <w:r w:rsidRPr="00405889">
        <w:rPr>
          <w:szCs w:val="24"/>
        </w:rPr>
        <w:t>posisi</w:t>
      </w:r>
      <w:proofErr w:type="spellEnd"/>
      <w:r w:rsidRPr="00405889">
        <w:rPr>
          <w:szCs w:val="24"/>
        </w:rPr>
        <w:t xml:space="preserve"> </w:t>
      </w:r>
      <w:proofErr w:type="spellStart"/>
      <w:r w:rsidRPr="00405889">
        <w:rPr>
          <w:szCs w:val="24"/>
        </w:rPr>
        <w:t>ini</w:t>
      </w:r>
      <w:proofErr w:type="spellEnd"/>
      <w:r w:rsidRPr="00405889">
        <w:rPr>
          <w:szCs w:val="24"/>
        </w:rPr>
        <w:t xml:space="preserve"> Ayatollah Mohammad Beheshti (yang </w:t>
      </w:r>
      <w:proofErr w:type="spellStart"/>
      <w:r w:rsidRPr="00405889">
        <w:rPr>
          <w:szCs w:val="24"/>
        </w:rPr>
        <w:t>menjadi</w:t>
      </w:r>
      <w:proofErr w:type="spellEnd"/>
      <w:r w:rsidRPr="00405889">
        <w:rPr>
          <w:szCs w:val="24"/>
        </w:rPr>
        <w:t xml:space="preserve"> salah </w:t>
      </w:r>
      <w:proofErr w:type="spellStart"/>
      <w:r w:rsidRPr="00405889">
        <w:rPr>
          <w:szCs w:val="24"/>
        </w:rPr>
        <w:t>satu</w:t>
      </w:r>
      <w:proofErr w:type="spellEnd"/>
      <w:r w:rsidRPr="00405889">
        <w:rPr>
          <w:szCs w:val="24"/>
        </w:rPr>
        <w:t xml:space="preserve"> </w:t>
      </w:r>
      <w:proofErr w:type="spellStart"/>
      <w:r w:rsidRPr="00405889">
        <w:rPr>
          <w:szCs w:val="24"/>
        </w:rPr>
        <w:t>arsitek</w:t>
      </w:r>
      <w:proofErr w:type="spellEnd"/>
      <w:r w:rsidRPr="00405889">
        <w:rPr>
          <w:szCs w:val="24"/>
        </w:rPr>
        <w:t xml:space="preserve"> </w:t>
      </w:r>
      <w:proofErr w:type="spellStart"/>
      <w:r w:rsidRPr="00405889">
        <w:rPr>
          <w:szCs w:val="24"/>
        </w:rPr>
        <w:t>utama</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Revolusi</w:t>
      </w:r>
      <w:proofErr w:type="spellEnd"/>
      <w:r w:rsidRPr="00405889">
        <w:rPr>
          <w:szCs w:val="24"/>
        </w:rPr>
        <w:t xml:space="preserve"> Islam Iran) dan </w:t>
      </w:r>
      <w:proofErr w:type="spellStart"/>
      <w:r w:rsidRPr="00405889">
        <w:rPr>
          <w:szCs w:val="24"/>
        </w:rPr>
        <w:t>kemudian</w:t>
      </w:r>
      <w:proofErr w:type="spellEnd"/>
      <w:r w:rsidRPr="00405889">
        <w:rPr>
          <w:szCs w:val="24"/>
        </w:rPr>
        <w:t xml:space="preserve"> </w:t>
      </w:r>
      <w:proofErr w:type="spellStart"/>
      <w:r w:rsidRPr="00405889">
        <w:rPr>
          <w:szCs w:val="24"/>
        </w:rPr>
        <w:t>berhasil</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posisi</w:t>
      </w:r>
      <w:proofErr w:type="spellEnd"/>
      <w:r w:rsidRPr="00405889">
        <w:rPr>
          <w:szCs w:val="24"/>
        </w:rPr>
        <w:t xml:space="preserve"> </w:t>
      </w:r>
      <w:proofErr w:type="spellStart"/>
      <w:r w:rsidRPr="00405889">
        <w:rPr>
          <w:szCs w:val="24"/>
        </w:rPr>
        <w:t>ini</w:t>
      </w:r>
      <w:proofErr w:type="spellEnd"/>
      <w:r w:rsidRPr="00405889">
        <w:rPr>
          <w:szCs w:val="24"/>
        </w:rPr>
        <w:t xml:space="preserve"> oleh </w:t>
      </w:r>
      <w:proofErr w:type="spellStart"/>
      <w:r w:rsidRPr="00405889">
        <w:rPr>
          <w:szCs w:val="24"/>
        </w:rPr>
        <w:t>Presiden</w:t>
      </w:r>
      <w:proofErr w:type="spellEnd"/>
      <w:r w:rsidRPr="00405889">
        <w:rPr>
          <w:szCs w:val="24"/>
        </w:rPr>
        <w:t xml:space="preserve"> masa </w:t>
      </w:r>
      <w:proofErr w:type="spellStart"/>
      <w:r w:rsidRPr="00405889">
        <w:rPr>
          <w:szCs w:val="24"/>
        </w:rPr>
        <w:t>depan</w:t>
      </w:r>
      <w:proofErr w:type="spellEnd"/>
      <w:r w:rsidRPr="00405889">
        <w:rPr>
          <w:szCs w:val="24"/>
        </w:rPr>
        <w:t xml:space="preserve"> </w:t>
      </w:r>
      <w:proofErr w:type="spellStart"/>
      <w:r w:rsidRPr="00405889">
        <w:rPr>
          <w:szCs w:val="24"/>
        </w:rPr>
        <w:t>Republik</w:t>
      </w:r>
      <w:proofErr w:type="spellEnd"/>
      <w:r w:rsidRPr="00405889">
        <w:rPr>
          <w:szCs w:val="24"/>
        </w:rPr>
        <w:t xml:space="preserve"> Islam Iran, hojatoleslam Mohammad Khatami.</w:t>
      </w:r>
    </w:p>
    <w:p w14:paraId="522A63C9" w14:textId="77777777" w:rsidR="00141826" w:rsidRPr="00405889" w:rsidRDefault="00141826" w:rsidP="00405889">
      <w:pPr>
        <w:spacing w:line="360" w:lineRule="auto"/>
        <w:ind w:firstLine="360"/>
        <w:rPr>
          <w:szCs w:val="24"/>
        </w:rPr>
      </w:pPr>
      <w:proofErr w:type="spellStart"/>
      <w:r w:rsidRPr="00405889">
        <w:rPr>
          <w:szCs w:val="24"/>
        </w:rPr>
        <w:t>Selama</w:t>
      </w:r>
      <w:proofErr w:type="spellEnd"/>
      <w:r w:rsidRPr="00405889">
        <w:rPr>
          <w:szCs w:val="24"/>
        </w:rPr>
        <w:t xml:space="preserve"> </w:t>
      </w:r>
      <w:proofErr w:type="spellStart"/>
      <w:r w:rsidRPr="00405889">
        <w:rPr>
          <w:szCs w:val="24"/>
        </w:rPr>
        <w:t>periode</w:t>
      </w:r>
      <w:proofErr w:type="spellEnd"/>
      <w:r w:rsidRPr="00405889">
        <w:rPr>
          <w:szCs w:val="24"/>
        </w:rPr>
        <w:t xml:space="preserve"> yang </w:t>
      </w:r>
      <w:proofErr w:type="spellStart"/>
      <w:r w:rsidRPr="00405889">
        <w:rPr>
          <w:szCs w:val="24"/>
        </w:rPr>
        <w:t>ia</w:t>
      </w:r>
      <w:proofErr w:type="spellEnd"/>
      <w:r w:rsidRPr="00405889">
        <w:rPr>
          <w:szCs w:val="24"/>
        </w:rPr>
        <w:t xml:space="preserve"> </w:t>
      </w:r>
      <w:proofErr w:type="spellStart"/>
      <w:r w:rsidRPr="00405889">
        <w:rPr>
          <w:szCs w:val="24"/>
        </w:rPr>
        <w:t>habiskan</w:t>
      </w:r>
      <w:proofErr w:type="spellEnd"/>
      <w:r w:rsidRPr="00405889">
        <w:rPr>
          <w:szCs w:val="24"/>
        </w:rPr>
        <w:t xml:space="preserve"> di Hamburg, </w:t>
      </w:r>
      <w:proofErr w:type="spellStart"/>
      <w:r w:rsidRPr="00405889">
        <w:rPr>
          <w:szCs w:val="24"/>
        </w:rPr>
        <w:t>Shabestari</w:t>
      </w:r>
      <w:proofErr w:type="spellEnd"/>
      <w:r w:rsidRPr="00405889">
        <w:rPr>
          <w:szCs w:val="24"/>
        </w:rPr>
        <w:t xml:space="preserve"> sangat </w:t>
      </w:r>
      <w:proofErr w:type="spellStart"/>
      <w:r w:rsidRPr="00405889">
        <w:rPr>
          <w:szCs w:val="24"/>
        </w:rPr>
        <w:t>mendukung</w:t>
      </w:r>
      <w:proofErr w:type="spellEnd"/>
      <w:r w:rsidRPr="00405889">
        <w:rPr>
          <w:szCs w:val="24"/>
        </w:rPr>
        <w:t xml:space="preserve"> dialog Kristen-Islam dan </w:t>
      </w:r>
      <w:proofErr w:type="spellStart"/>
      <w:r w:rsidRPr="00405889">
        <w:rPr>
          <w:szCs w:val="24"/>
        </w:rPr>
        <w:t>memperluas</w:t>
      </w:r>
      <w:proofErr w:type="spellEnd"/>
      <w:r w:rsidRPr="00405889">
        <w:rPr>
          <w:szCs w:val="24"/>
        </w:rPr>
        <w:t xml:space="preserve"> </w:t>
      </w:r>
      <w:proofErr w:type="spellStart"/>
      <w:r w:rsidRPr="00405889">
        <w:rPr>
          <w:szCs w:val="24"/>
        </w:rPr>
        <w:t>ruang</w:t>
      </w:r>
      <w:proofErr w:type="spellEnd"/>
      <w:r w:rsidRPr="00405889">
        <w:rPr>
          <w:szCs w:val="24"/>
        </w:rPr>
        <w:t xml:space="preserve"> </w:t>
      </w:r>
      <w:proofErr w:type="spellStart"/>
      <w:r w:rsidRPr="00405889">
        <w:rPr>
          <w:szCs w:val="24"/>
        </w:rPr>
        <w:t>lingkup</w:t>
      </w:r>
      <w:proofErr w:type="spellEnd"/>
      <w:r w:rsidRPr="00405889">
        <w:rPr>
          <w:szCs w:val="24"/>
        </w:rPr>
        <w:t xml:space="preserve"> </w:t>
      </w:r>
      <w:proofErr w:type="spellStart"/>
      <w:r w:rsidRPr="00405889">
        <w:rPr>
          <w:szCs w:val="24"/>
        </w:rPr>
        <w:t>pengaruh</w:t>
      </w:r>
      <w:proofErr w:type="spellEnd"/>
      <w:r w:rsidRPr="00405889">
        <w:rPr>
          <w:szCs w:val="24"/>
        </w:rPr>
        <w:t xml:space="preserve"> Masjid </w:t>
      </w:r>
      <w:proofErr w:type="spellStart"/>
      <w:r w:rsidRPr="00405889">
        <w:rPr>
          <w:szCs w:val="24"/>
        </w:rPr>
        <w:t>dengan</w:t>
      </w:r>
      <w:proofErr w:type="spellEnd"/>
      <w:r w:rsidRPr="00405889">
        <w:rPr>
          <w:szCs w:val="24"/>
        </w:rPr>
        <w:t xml:space="preserve"> </w:t>
      </w:r>
      <w:proofErr w:type="spellStart"/>
      <w:r w:rsidRPr="00405889">
        <w:rPr>
          <w:szCs w:val="24"/>
        </w:rPr>
        <w:t>membukanya</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semua</w:t>
      </w:r>
      <w:proofErr w:type="spellEnd"/>
      <w:r w:rsidRPr="00405889">
        <w:rPr>
          <w:szCs w:val="24"/>
        </w:rPr>
        <w:t xml:space="preserve"> Muslim. </w:t>
      </w:r>
      <w:proofErr w:type="spellStart"/>
      <w:r w:rsidRPr="00405889">
        <w:rPr>
          <w:szCs w:val="24"/>
        </w:rPr>
        <w:t>Dia</w:t>
      </w:r>
      <w:proofErr w:type="spellEnd"/>
      <w:r w:rsidRPr="00405889">
        <w:rPr>
          <w:szCs w:val="24"/>
        </w:rPr>
        <w:t xml:space="preserve"> juga </w:t>
      </w:r>
      <w:proofErr w:type="spellStart"/>
      <w:r w:rsidRPr="00405889">
        <w:rPr>
          <w:szCs w:val="24"/>
        </w:rPr>
        <w:t>belajar</w:t>
      </w:r>
      <w:proofErr w:type="spellEnd"/>
      <w:r w:rsidRPr="00405889">
        <w:rPr>
          <w:szCs w:val="24"/>
        </w:rPr>
        <w:t xml:space="preserve"> </w:t>
      </w:r>
      <w:proofErr w:type="spellStart"/>
      <w:r w:rsidRPr="00405889">
        <w:rPr>
          <w:szCs w:val="24"/>
        </w:rPr>
        <w:t>bahasa</w:t>
      </w:r>
      <w:proofErr w:type="spellEnd"/>
      <w:r w:rsidRPr="00405889">
        <w:rPr>
          <w:szCs w:val="24"/>
        </w:rPr>
        <w:t xml:space="preserve"> </w:t>
      </w:r>
      <w:proofErr w:type="spellStart"/>
      <w:r w:rsidRPr="00405889">
        <w:rPr>
          <w:szCs w:val="24"/>
        </w:rPr>
        <w:t>Jerman</w:t>
      </w:r>
      <w:proofErr w:type="spellEnd"/>
      <w:r w:rsidRPr="00405889">
        <w:rPr>
          <w:szCs w:val="24"/>
        </w:rPr>
        <w:t xml:space="preserve"> dan </w:t>
      </w:r>
      <w:proofErr w:type="spellStart"/>
      <w:r w:rsidRPr="00405889">
        <w:rPr>
          <w:szCs w:val="24"/>
        </w:rPr>
        <w:t>mampu</w:t>
      </w:r>
      <w:proofErr w:type="spellEnd"/>
      <w:r w:rsidRPr="00405889">
        <w:rPr>
          <w:szCs w:val="24"/>
        </w:rPr>
        <w:t xml:space="preserve"> </w:t>
      </w:r>
      <w:proofErr w:type="spellStart"/>
      <w:r w:rsidRPr="00405889">
        <w:rPr>
          <w:szCs w:val="24"/>
        </w:rPr>
        <w:t>mengejar</w:t>
      </w:r>
      <w:proofErr w:type="spellEnd"/>
      <w:r w:rsidRPr="00405889">
        <w:rPr>
          <w:szCs w:val="24"/>
        </w:rPr>
        <w:t xml:space="preserve"> </w:t>
      </w:r>
      <w:proofErr w:type="spellStart"/>
      <w:r w:rsidRPr="00405889">
        <w:rPr>
          <w:szCs w:val="24"/>
        </w:rPr>
        <w:t>ketertarikannya</w:t>
      </w:r>
      <w:proofErr w:type="spellEnd"/>
      <w:r w:rsidRPr="00405889">
        <w:rPr>
          <w:szCs w:val="24"/>
        </w:rPr>
        <w:t xml:space="preserve">, </w:t>
      </w:r>
      <w:proofErr w:type="spellStart"/>
      <w:r w:rsidRPr="00405889">
        <w:rPr>
          <w:szCs w:val="24"/>
        </w:rPr>
        <w:t>sudah</w:t>
      </w:r>
      <w:proofErr w:type="spellEnd"/>
      <w:r w:rsidRPr="00405889">
        <w:rPr>
          <w:szCs w:val="24"/>
        </w:rPr>
        <w:t xml:space="preserve"> </w:t>
      </w:r>
      <w:proofErr w:type="spellStart"/>
      <w:r w:rsidRPr="00405889">
        <w:rPr>
          <w:szCs w:val="24"/>
        </w:rPr>
        <w:t>jelas</w:t>
      </w:r>
      <w:proofErr w:type="spellEnd"/>
      <w:r w:rsidRPr="00405889">
        <w:rPr>
          <w:szCs w:val="24"/>
        </w:rPr>
        <w:t xml:space="preserve"> </w:t>
      </w:r>
      <w:proofErr w:type="spellStart"/>
      <w:r w:rsidRPr="00405889">
        <w:rPr>
          <w:szCs w:val="24"/>
        </w:rPr>
        <w:t>dalam</w:t>
      </w:r>
      <w:proofErr w:type="spellEnd"/>
      <w:r w:rsidRPr="00405889">
        <w:rPr>
          <w:szCs w:val="24"/>
        </w:rPr>
        <w:t xml:space="preserve"> Qom, </w:t>
      </w:r>
      <w:proofErr w:type="spellStart"/>
      <w:r w:rsidRPr="00405889">
        <w:rPr>
          <w:szCs w:val="24"/>
        </w:rPr>
        <w:t>dalam</w:t>
      </w:r>
      <w:proofErr w:type="spellEnd"/>
      <w:r w:rsidRPr="00405889">
        <w:rPr>
          <w:szCs w:val="24"/>
        </w:rPr>
        <w:t xml:space="preserve"> </w:t>
      </w:r>
      <w:proofErr w:type="spellStart"/>
      <w:r w:rsidRPr="00405889">
        <w:rPr>
          <w:szCs w:val="24"/>
        </w:rPr>
        <w:t>filsafat</w:t>
      </w:r>
      <w:proofErr w:type="spellEnd"/>
      <w:r w:rsidRPr="00405889">
        <w:rPr>
          <w:szCs w:val="24"/>
        </w:rPr>
        <w:t xml:space="preserve"> Barat dan Kristen, </w:t>
      </w:r>
      <w:proofErr w:type="spellStart"/>
      <w:r w:rsidRPr="00405889">
        <w:rPr>
          <w:szCs w:val="24"/>
        </w:rPr>
        <w:t>terutama</w:t>
      </w:r>
      <w:proofErr w:type="spellEnd"/>
      <w:r w:rsidRPr="00405889">
        <w:rPr>
          <w:szCs w:val="24"/>
        </w:rPr>
        <w:t xml:space="preserve"> </w:t>
      </w:r>
      <w:proofErr w:type="spellStart"/>
      <w:r w:rsidRPr="00405889">
        <w:rPr>
          <w:szCs w:val="24"/>
        </w:rPr>
        <w:t>Protestan</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mempelajari</w:t>
      </w:r>
      <w:proofErr w:type="spellEnd"/>
      <w:r w:rsidRPr="00405889">
        <w:rPr>
          <w:szCs w:val="24"/>
        </w:rPr>
        <w:t xml:space="preserve"> tulisan para </w:t>
      </w:r>
      <w:proofErr w:type="spellStart"/>
      <w:r w:rsidRPr="00405889">
        <w:rPr>
          <w:szCs w:val="24"/>
        </w:rPr>
        <w:t>teolog</w:t>
      </w:r>
      <w:proofErr w:type="spellEnd"/>
      <w:r w:rsidRPr="00405889">
        <w:rPr>
          <w:szCs w:val="24"/>
        </w:rPr>
        <w:t xml:space="preserve"> </w:t>
      </w:r>
      <w:proofErr w:type="spellStart"/>
      <w:r w:rsidRPr="00405889">
        <w:rPr>
          <w:szCs w:val="24"/>
        </w:rPr>
        <w:t>seperti</w:t>
      </w:r>
      <w:proofErr w:type="spellEnd"/>
      <w:r w:rsidRPr="00405889">
        <w:rPr>
          <w:szCs w:val="24"/>
        </w:rPr>
        <w:t xml:space="preserve"> Paul Tillich, Karl Barth, dan Karl </w:t>
      </w:r>
      <w:proofErr w:type="spellStart"/>
      <w:r w:rsidRPr="00405889">
        <w:rPr>
          <w:szCs w:val="24"/>
        </w:rPr>
        <w:t>Rahner</w:t>
      </w:r>
      <w:proofErr w:type="spellEnd"/>
      <w:r w:rsidRPr="00405889">
        <w:rPr>
          <w:szCs w:val="24"/>
        </w:rPr>
        <w:t xml:space="preserve">, </w:t>
      </w:r>
      <w:proofErr w:type="spellStart"/>
      <w:r w:rsidRPr="00405889">
        <w:rPr>
          <w:szCs w:val="24"/>
        </w:rPr>
        <w:t>serta</w:t>
      </w:r>
      <w:proofErr w:type="spellEnd"/>
      <w:r w:rsidRPr="00405889">
        <w:rPr>
          <w:szCs w:val="24"/>
        </w:rPr>
        <w:t xml:space="preserve"> </w:t>
      </w:r>
      <w:proofErr w:type="spellStart"/>
      <w:r w:rsidRPr="00405889">
        <w:rPr>
          <w:szCs w:val="24"/>
        </w:rPr>
        <w:t>pemikiran</w:t>
      </w:r>
      <w:proofErr w:type="spellEnd"/>
      <w:r w:rsidRPr="00405889">
        <w:rPr>
          <w:szCs w:val="24"/>
        </w:rPr>
        <w:t xml:space="preserve"> para </w:t>
      </w:r>
      <w:proofErr w:type="spellStart"/>
      <w:r w:rsidRPr="00405889">
        <w:rPr>
          <w:szCs w:val="24"/>
        </w:rPr>
        <w:t>filsuf</w:t>
      </w:r>
      <w:proofErr w:type="spellEnd"/>
      <w:r w:rsidRPr="00405889">
        <w:rPr>
          <w:szCs w:val="24"/>
        </w:rPr>
        <w:t xml:space="preserve"> </w:t>
      </w:r>
      <w:proofErr w:type="spellStart"/>
      <w:r w:rsidRPr="00405889">
        <w:rPr>
          <w:szCs w:val="24"/>
        </w:rPr>
        <w:t>seperti</w:t>
      </w:r>
      <w:proofErr w:type="spellEnd"/>
      <w:r w:rsidRPr="00405889">
        <w:rPr>
          <w:szCs w:val="24"/>
        </w:rPr>
        <w:t xml:space="preserve"> Immanuel Kant, Wilhelm </w:t>
      </w:r>
      <w:proofErr w:type="spellStart"/>
      <w:r w:rsidRPr="00405889">
        <w:rPr>
          <w:szCs w:val="24"/>
        </w:rPr>
        <w:t>Dilthey</w:t>
      </w:r>
      <w:proofErr w:type="spellEnd"/>
      <w:r w:rsidRPr="00405889">
        <w:rPr>
          <w:szCs w:val="24"/>
        </w:rPr>
        <w:t xml:space="preserve">, dan Hans-Georg Gadamer. Setelah </w:t>
      </w:r>
      <w:proofErr w:type="spellStart"/>
      <w:r w:rsidRPr="00405889">
        <w:rPr>
          <w:szCs w:val="24"/>
        </w:rPr>
        <w:t>kembali</w:t>
      </w:r>
      <w:proofErr w:type="spellEnd"/>
      <w:r w:rsidRPr="00405889">
        <w:rPr>
          <w:szCs w:val="24"/>
        </w:rPr>
        <w:t xml:space="preserve"> </w:t>
      </w:r>
      <w:proofErr w:type="spellStart"/>
      <w:r w:rsidRPr="00405889">
        <w:rPr>
          <w:szCs w:val="24"/>
        </w:rPr>
        <w:t>ke</w:t>
      </w:r>
      <w:proofErr w:type="spellEnd"/>
      <w:r w:rsidRPr="00405889">
        <w:rPr>
          <w:szCs w:val="24"/>
        </w:rPr>
        <w:t xml:space="preserve"> Iran, </w:t>
      </w:r>
      <w:proofErr w:type="spellStart"/>
      <w:r w:rsidRPr="00405889">
        <w:rPr>
          <w:szCs w:val="24"/>
        </w:rPr>
        <w:t>ia</w:t>
      </w:r>
      <w:proofErr w:type="spellEnd"/>
      <w:r w:rsidRPr="00405889">
        <w:rPr>
          <w:szCs w:val="24"/>
        </w:rPr>
        <w:t xml:space="preserve"> </w:t>
      </w:r>
      <w:proofErr w:type="spellStart"/>
      <w:r w:rsidRPr="00405889">
        <w:rPr>
          <w:szCs w:val="24"/>
        </w:rPr>
        <w:lastRenderedPageBreak/>
        <w:t>menjabat</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anggota</w:t>
      </w:r>
      <w:proofErr w:type="spellEnd"/>
      <w:r w:rsidRPr="00405889">
        <w:rPr>
          <w:szCs w:val="24"/>
        </w:rPr>
        <w:t xml:space="preserve"> </w:t>
      </w:r>
      <w:proofErr w:type="spellStart"/>
      <w:r w:rsidRPr="00405889">
        <w:rPr>
          <w:szCs w:val="24"/>
        </w:rPr>
        <w:t>parlemen</w:t>
      </w:r>
      <w:proofErr w:type="spellEnd"/>
      <w:r w:rsidRPr="00405889">
        <w:rPr>
          <w:szCs w:val="24"/>
        </w:rPr>
        <w:t xml:space="preserve"> </w:t>
      </w:r>
      <w:proofErr w:type="spellStart"/>
      <w:r w:rsidRPr="00405889">
        <w:rPr>
          <w:szCs w:val="24"/>
        </w:rPr>
        <w:t>pertama</w:t>
      </w:r>
      <w:proofErr w:type="spellEnd"/>
      <w:r w:rsidRPr="00405889">
        <w:rPr>
          <w:szCs w:val="24"/>
        </w:rPr>
        <w:t xml:space="preserve"> (Majles Iran) </w:t>
      </w:r>
      <w:proofErr w:type="spellStart"/>
      <w:r w:rsidRPr="00405889">
        <w:rPr>
          <w:szCs w:val="24"/>
        </w:rPr>
        <w:t>setelah</w:t>
      </w:r>
      <w:proofErr w:type="spellEnd"/>
      <w:r w:rsidRPr="00405889">
        <w:rPr>
          <w:szCs w:val="24"/>
        </w:rPr>
        <w:t xml:space="preserve"> </w:t>
      </w:r>
      <w:proofErr w:type="spellStart"/>
      <w:r w:rsidRPr="00405889">
        <w:rPr>
          <w:szCs w:val="24"/>
        </w:rPr>
        <w:t>revolusi</w:t>
      </w:r>
      <w:proofErr w:type="spellEnd"/>
      <w:r w:rsidRPr="00405889">
        <w:rPr>
          <w:szCs w:val="24"/>
        </w:rPr>
        <w:t xml:space="preserve">, </w:t>
      </w:r>
      <w:proofErr w:type="spellStart"/>
      <w:r w:rsidRPr="00405889">
        <w:rPr>
          <w:szCs w:val="24"/>
        </w:rPr>
        <w:t>tetapi</w:t>
      </w:r>
      <w:proofErr w:type="spellEnd"/>
      <w:r w:rsidRPr="00405889">
        <w:rPr>
          <w:szCs w:val="24"/>
        </w:rPr>
        <w:t xml:space="preserve"> </w:t>
      </w:r>
      <w:proofErr w:type="spellStart"/>
      <w:r w:rsidRPr="00405889">
        <w:rPr>
          <w:szCs w:val="24"/>
        </w:rPr>
        <w:t>menjauhkan</w:t>
      </w:r>
      <w:proofErr w:type="spellEnd"/>
      <w:r w:rsidRPr="00405889">
        <w:rPr>
          <w:szCs w:val="24"/>
        </w:rPr>
        <w:t xml:space="preserve"> </w:t>
      </w:r>
      <w:proofErr w:type="spellStart"/>
      <w:r w:rsidRPr="00405889">
        <w:rPr>
          <w:szCs w:val="24"/>
        </w:rPr>
        <w:t>diri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politik</w:t>
      </w:r>
      <w:proofErr w:type="spellEnd"/>
      <w:r w:rsidRPr="00405889">
        <w:rPr>
          <w:szCs w:val="24"/>
        </w:rPr>
        <w:t xml:space="preserve"> </w:t>
      </w:r>
      <w:proofErr w:type="spellStart"/>
      <w:r w:rsidRPr="00405889">
        <w:rPr>
          <w:szCs w:val="24"/>
        </w:rPr>
        <w:t>sesudahnya</w:t>
      </w:r>
      <w:proofErr w:type="spellEnd"/>
      <w:r w:rsidRPr="00405889">
        <w:rPr>
          <w:szCs w:val="24"/>
        </w:rPr>
        <w:t>.</w:t>
      </w:r>
    </w:p>
    <w:p w14:paraId="3F42F148" w14:textId="77777777" w:rsidR="00141826" w:rsidRPr="00405889" w:rsidRDefault="00141826" w:rsidP="00405889">
      <w:pPr>
        <w:spacing w:line="360" w:lineRule="auto"/>
        <w:ind w:firstLine="360"/>
        <w:rPr>
          <w:szCs w:val="24"/>
        </w:rPr>
      </w:pPr>
      <w:proofErr w:type="spellStart"/>
      <w:r w:rsidRPr="00405889">
        <w:rPr>
          <w:szCs w:val="24"/>
        </w:rPr>
        <w:t>Shabestari</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profesor</w:t>
      </w:r>
      <w:proofErr w:type="spellEnd"/>
      <w:r w:rsidRPr="00405889">
        <w:rPr>
          <w:szCs w:val="24"/>
        </w:rPr>
        <w:t xml:space="preserve"> </w:t>
      </w:r>
      <w:proofErr w:type="spellStart"/>
      <w:r w:rsidRPr="00405889">
        <w:rPr>
          <w:szCs w:val="24"/>
        </w:rPr>
        <w:t>filsafat</w:t>
      </w:r>
      <w:proofErr w:type="spellEnd"/>
      <w:r w:rsidRPr="00405889">
        <w:rPr>
          <w:szCs w:val="24"/>
        </w:rPr>
        <w:t xml:space="preserve"> Islam </w:t>
      </w:r>
      <w:proofErr w:type="spellStart"/>
      <w:r w:rsidRPr="00405889">
        <w:rPr>
          <w:szCs w:val="24"/>
        </w:rPr>
        <w:t>penuh</w:t>
      </w:r>
      <w:proofErr w:type="spellEnd"/>
      <w:r w:rsidRPr="00405889">
        <w:rPr>
          <w:szCs w:val="24"/>
        </w:rPr>
        <w:t xml:space="preserve"> di Universitas Teheran </w:t>
      </w:r>
      <w:proofErr w:type="spellStart"/>
      <w:r w:rsidRPr="00405889">
        <w:rPr>
          <w:szCs w:val="24"/>
        </w:rPr>
        <w:t>dari</w:t>
      </w:r>
      <w:proofErr w:type="spellEnd"/>
      <w:r w:rsidRPr="00405889">
        <w:rPr>
          <w:szCs w:val="24"/>
        </w:rPr>
        <w:t xml:space="preserve"> 1985-2006, di mana </w:t>
      </w:r>
      <w:proofErr w:type="spellStart"/>
      <w:r w:rsidRPr="00405889">
        <w:rPr>
          <w:szCs w:val="24"/>
        </w:rPr>
        <w:t>ia</w:t>
      </w:r>
      <w:proofErr w:type="spellEnd"/>
      <w:r w:rsidRPr="00405889">
        <w:rPr>
          <w:szCs w:val="24"/>
        </w:rPr>
        <w:t xml:space="preserve"> juga </w:t>
      </w:r>
      <w:proofErr w:type="spellStart"/>
      <w:r w:rsidRPr="00405889">
        <w:rPr>
          <w:szCs w:val="24"/>
        </w:rPr>
        <w:t>mengajar</w:t>
      </w:r>
      <w:proofErr w:type="spellEnd"/>
      <w:r w:rsidRPr="00405889">
        <w:rPr>
          <w:szCs w:val="24"/>
        </w:rPr>
        <w:t xml:space="preserve"> agama </w:t>
      </w:r>
      <w:proofErr w:type="spellStart"/>
      <w:r w:rsidRPr="00405889">
        <w:rPr>
          <w:szCs w:val="24"/>
        </w:rPr>
        <w:t>komparatif</w:t>
      </w:r>
      <w:proofErr w:type="spellEnd"/>
      <w:r w:rsidRPr="00405889">
        <w:rPr>
          <w:szCs w:val="24"/>
        </w:rPr>
        <w:t xml:space="preserve"> dan </w:t>
      </w:r>
      <w:proofErr w:type="spellStart"/>
      <w:r w:rsidRPr="00405889">
        <w:rPr>
          <w:szCs w:val="24"/>
        </w:rPr>
        <w:t>teologi</w:t>
      </w:r>
      <w:proofErr w:type="spellEnd"/>
      <w:r w:rsidRPr="00405889">
        <w:rPr>
          <w:szCs w:val="24"/>
        </w:rPr>
        <w:t xml:space="preserve">. </w:t>
      </w:r>
      <w:proofErr w:type="spellStart"/>
      <w:r w:rsidRPr="00405889">
        <w:rPr>
          <w:szCs w:val="24"/>
        </w:rPr>
        <w:t>Dia</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teratur</w:t>
      </w:r>
      <w:proofErr w:type="spellEnd"/>
      <w:r w:rsidRPr="00405889">
        <w:rPr>
          <w:szCs w:val="24"/>
        </w:rPr>
        <w:t xml:space="preserve"> </w:t>
      </w:r>
      <w:proofErr w:type="spellStart"/>
      <w:r w:rsidRPr="00405889">
        <w:rPr>
          <w:szCs w:val="24"/>
        </w:rPr>
        <w:t>menyelenggarakan</w:t>
      </w:r>
      <w:proofErr w:type="spellEnd"/>
      <w:r w:rsidRPr="00405889">
        <w:rPr>
          <w:szCs w:val="24"/>
        </w:rPr>
        <w:t xml:space="preserve"> </w:t>
      </w:r>
      <w:proofErr w:type="spellStart"/>
      <w:r w:rsidRPr="00405889">
        <w:rPr>
          <w:szCs w:val="24"/>
        </w:rPr>
        <w:t>konferensi</w:t>
      </w:r>
      <w:proofErr w:type="spellEnd"/>
      <w:r w:rsidRPr="00405889">
        <w:rPr>
          <w:szCs w:val="24"/>
        </w:rPr>
        <w:t xml:space="preserve"> </w:t>
      </w:r>
      <w:proofErr w:type="spellStart"/>
      <w:r w:rsidRPr="00405889">
        <w:rPr>
          <w:szCs w:val="24"/>
        </w:rPr>
        <w:t>internasional</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tema</w:t>
      </w:r>
      <w:proofErr w:type="spellEnd"/>
      <w:r w:rsidRPr="00405889">
        <w:rPr>
          <w:szCs w:val="24"/>
        </w:rPr>
        <w:t xml:space="preserve"> dialog Kristen-Muslim. </w:t>
      </w:r>
      <w:proofErr w:type="spellStart"/>
      <w:r w:rsidRPr="00405889">
        <w:rPr>
          <w:szCs w:val="24"/>
        </w:rPr>
        <w:t>Ia</w:t>
      </w:r>
      <w:proofErr w:type="spellEnd"/>
      <w:r w:rsidRPr="00405889">
        <w:rPr>
          <w:szCs w:val="24"/>
        </w:rPr>
        <w:t xml:space="preserve"> </w:t>
      </w:r>
      <w:proofErr w:type="spellStart"/>
      <w:r w:rsidRPr="00405889">
        <w:rPr>
          <w:szCs w:val="24"/>
        </w:rPr>
        <w:t>adalah</w:t>
      </w:r>
      <w:proofErr w:type="spellEnd"/>
      <w:r w:rsidRPr="00405889">
        <w:rPr>
          <w:szCs w:val="24"/>
        </w:rPr>
        <w:t xml:space="preserve"> salah </w:t>
      </w:r>
      <w:proofErr w:type="spellStart"/>
      <w:r w:rsidRPr="00405889">
        <w:rPr>
          <w:szCs w:val="24"/>
        </w:rPr>
        <w:t>satu</w:t>
      </w:r>
      <w:proofErr w:type="spellEnd"/>
      <w:r w:rsidRPr="00405889">
        <w:rPr>
          <w:szCs w:val="24"/>
        </w:rPr>
        <w:t xml:space="preserve"> </w:t>
      </w:r>
      <w:proofErr w:type="spellStart"/>
      <w:r w:rsidRPr="00405889">
        <w:rPr>
          <w:szCs w:val="24"/>
        </w:rPr>
        <w:t>Penyunting</w:t>
      </w:r>
      <w:proofErr w:type="spellEnd"/>
      <w:r w:rsidRPr="00405889">
        <w:rPr>
          <w:szCs w:val="24"/>
        </w:rPr>
        <w:t xml:space="preserve"> </w:t>
      </w:r>
      <w:proofErr w:type="spellStart"/>
      <w:r w:rsidRPr="00405889">
        <w:rPr>
          <w:szCs w:val="24"/>
        </w:rPr>
        <w:t>ensiklopedia</w:t>
      </w:r>
      <w:proofErr w:type="spellEnd"/>
      <w:r w:rsidRPr="00405889">
        <w:rPr>
          <w:szCs w:val="24"/>
        </w:rPr>
        <w:t xml:space="preserve"> </w:t>
      </w:r>
      <w:proofErr w:type="spellStart"/>
      <w:r w:rsidRPr="00405889">
        <w:rPr>
          <w:szCs w:val="24"/>
        </w:rPr>
        <w:t>besar</w:t>
      </w:r>
      <w:proofErr w:type="spellEnd"/>
      <w:r w:rsidRPr="00405889">
        <w:rPr>
          <w:szCs w:val="24"/>
        </w:rPr>
        <w:t xml:space="preserve"> Islam, yang </w:t>
      </w:r>
      <w:proofErr w:type="spellStart"/>
      <w:r w:rsidRPr="00405889">
        <w:rPr>
          <w:szCs w:val="24"/>
        </w:rPr>
        <w:t>diterbitkan</w:t>
      </w:r>
      <w:proofErr w:type="spellEnd"/>
      <w:r w:rsidRPr="00405889">
        <w:rPr>
          <w:szCs w:val="24"/>
        </w:rPr>
        <w:t xml:space="preserve"> di Tehran, dan </w:t>
      </w:r>
      <w:proofErr w:type="spellStart"/>
      <w:r w:rsidRPr="00405889">
        <w:rPr>
          <w:szCs w:val="24"/>
        </w:rPr>
        <w:t>mengepalai</w:t>
      </w:r>
      <w:proofErr w:type="spellEnd"/>
      <w:r w:rsidRPr="00405889">
        <w:rPr>
          <w:szCs w:val="24"/>
        </w:rPr>
        <w:t xml:space="preserve"> </w:t>
      </w:r>
      <w:proofErr w:type="spellStart"/>
      <w:r w:rsidRPr="00405889">
        <w:rPr>
          <w:szCs w:val="24"/>
        </w:rPr>
        <w:t>Departemen</w:t>
      </w:r>
      <w:proofErr w:type="spellEnd"/>
      <w:r w:rsidRPr="00405889">
        <w:rPr>
          <w:szCs w:val="24"/>
        </w:rPr>
        <w:t xml:space="preserve"> </w:t>
      </w:r>
      <w:proofErr w:type="spellStart"/>
      <w:r w:rsidRPr="00405889">
        <w:rPr>
          <w:szCs w:val="24"/>
        </w:rPr>
        <w:t>teologi</w:t>
      </w:r>
      <w:proofErr w:type="spellEnd"/>
      <w:r w:rsidRPr="00405889">
        <w:rPr>
          <w:szCs w:val="24"/>
        </w:rPr>
        <w:t xml:space="preserve"> dan </w:t>
      </w:r>
      <w:proofErr w:type="spellStart"/>
      <w:r w:rsidRPr="00405889">
        <w:rPr>
          <w:szCs w:val="24"/>
        </w:rPr>
        <w:t>sekte</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pusat</w:t>
      </w:r>
      <w:proofErr w:type="spellEnd"/>
      <w:r w:rsidRPr="00405889">
        <w:rPr>
          <w:szCs w:val="24"/>
        </w:rPr>
        <w:t xml:space="preserve"> </w:t>
      </w:r>
      <w:proofErr w:type="spellStart"/>
      <w:r w:rsidRPr="00405889">
        <w:rPr>
          <w:szCs w:val="24"/>
        </w:rPr>
        <w:t>ensiklopedia</w:t>
      </w:r>
      <w:proofErr w:type="spellEnd"/>
      <w:r w:rsidRPr="00405889">
        <w:rPr>
          <w:szCs w:val="24"/>
        </w:rPr>
        <w:t xml:space="preserve"> Islam Agung. </w:t>
      </w:r>
      <w:r w:rsidRPr="00405889">
        <w:rPr>
          <w:rStyle w:val="ReferensiCatatanKaki"/>
          <w:szCs w:val="24"/>
        </w:rPr>
        <w:footnoteReference w:id="54"/>
      </w:r>
      <w:r w:rsidRPr="00405889">
        <w:rPr>
          <w:szCs w:val="24"/>
        </w:rPr>
        <w:t xml:space="preserve"> </w:t>
      </w:r>
      <w:proofErr w:type="spellStart"/>
      <w:r w:rsidRPr="00405889">
        <w:rPr>
          <w:szCs w:val="24"/>
        </w:rPr>
        <w:t>sejauh</w:t>
      </w:r>
      <w:proofErr w:type="spellEnd"/>
      <w:r w:rsidRPr="00405889">
        <w:rPr>
          <w:szCs w:val="24"/>
        </w:rPr>
        <w:t xml:space="preserve"> </w:t>
      </w:r>
      <w:proofErr w:type="spellStart"/>
      <w:r w:rsidRPr="00405889">
        <w:rPr>
          <w:szCs w:val="24"/>
        </w:rPr>
        <w:t>ini</w:t>
      </w:r>
      <w:proofErr w:type="spellEnd"/>
      <w:r w:rsidRPr="00405889">
        <w:rPr>
          <w:szCs w:val="24"/>
        </w:rPr>
        <w:t xml:space="preserve"> 16 </w:t>
      </w:r>
      <w:proofErr w:type="spellStart"/>
      <w:r w:rsidRPr="00405889">
        <w:rPr>
          <w:szCs w:val="24"/>
        </w:rPr>
        <w:t>jilid</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diterbitkan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ensiklopedia</w:t>
      </w:r>
      <w:proofErr w:type="spellEnd"/>
      <w:r w:rsidRPr="00405889">
        <w:rPr>
          <w:szCs w:val="24"/>
        </w:rPr>
        <w:t xml:space="preserve">, yang </w:t>
      </w:r>
      <w:proofErr w:type="spellStart"/>
      <w:r w:rsidRPr="00405889">
        <w:rPr>
          <w:szCs w:val="24"/>
        </w:rPr>
        <w:t>mencakup</w:t>
      </w:r>
      <w:proofErr w:type="spellEnd"/>
      <w:r w:rsidRPr="00405889">
        <w:rPr>
          <w:szCs w:val="24"/>
        </w:rPr>
        <w:t xml:space="preserve"> lima </w:t>
      </w:r>
      <w:proofErr w:type="spellStart"/>
      <w:r w:rsidRPr="00405889">
        <w:rPr>
          <w:szCs w:val="24"/>
        </w:rPr>
        <w:t>huruf</w:t>
      </w:r>
      <w:proofErr w:type="spellEnd"/>
      <w:r w:rsidRPr="00405889">
        <w:rPr>
          <w:szCs w:val="24"/>
        </w:rPr>
        <w:t xml:space="preserve"> </w:t>
      </w:r>
      <w:proofErr w:type="spellStart"/>
      <w:r w:rsidRPr="00405889">
        <w:rPr>
          <w:szCs w:val="24"/>
        </w:rPr>
        <w:t>pertama</w:t>
      </w:r>
      <w:proofErr w:type="spellEnd"/>
      <w:r w:rsidRPr="00405889">
        <w:rPr>
          <w:szCs w:val="24"/>
        </w:rPr>
        <w:t xml:space="preserve"> </w:t>
      </w:r>
      <w:proofErr w:type="spellStart"/>
      <w:r w:rsidRPr="00405889">
        <w:rPr>
          <w:szCs w:val="24"/>
        </w:rPr>
        <w:t>alfabet</w:t>
      </w:r>
      <w:proofErr w:type="spellEnd"/>
      <w:r w:rsidRPr="00405889">
        <w:rPr>
          <w:szCs w:val="24"/>
        </w:rPr>
        <w:t xml:space="preserve">. </w:t>
      </w:r>
      <w:proofErr w:type="spellStart"/>
      <w:r w:rsidRPr="00405889">
        <w:rPr>
          <w:szCs w:val="24"/>
        </w:rPr>
        <w:t>Meskipun</w:t>
      </w:r>
      <w:proofErr w:type="spellEnd"/>
      <w:r w:rsidRPr="00405889">
        <w:rPr>
          <w:szCs w:val="24"/>
        </w:rPr>
        <w:t xml:space="preserve"> </w:t>
      </w:r>
      <w:proofErr w:type="spellStart"/>
      <w:r w:rsidRPr="00405889">
        <w:rPr>
          <w:szCs w:val="24"/>
        </w:rPr>
        <w:t>Shabestari</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memberikan</w:t>
      </w:r>
      <w:proofErr w:type="spellEnd"/>
      <w:r w:rsidRPr="00405889">
        <w:rPr>
          <w:szCs w:val="24"/>
        </w:rPr>
        <w:t xml:space="preserve"> </w:t>
      </w:r>
      <w:proofErr w:type="spellStart"/>
      <w:r w:rsidRPr="00405889">
        <w:rPr>
          <w:szCs w:val="24"/>
        </w:rPr>
        <w:t>kontribusi</w:t>
      </w:r>
      <w:proofErr w:type="spellEnd"/>
      <w:r w:rsidRPr="00405889">
        <w:rPr>
          <w:szCs w:val="24"/>
        </w:rPr>
        <w:t xml:space="preserve"> </w:t>
      </w:r>
      <w:proofErr w:type="spellStart"/>
      <w:r w:rsidRPr="00405889">
        <w:rPr>
          <w:szCs w:val="24"/>
        </w:rPr>
        <w:t>sederhana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pengenalan</w:t>
      </w:r>
      <w:proofErr w:type="spellEnd"/>
      <w:r w:rsidRPr="00405889">
        <w:rPr>
          <w:szCs w:val="24"/>
        </w:rPr>
        <w:t xml:space="preserve"> dan </w:t>
      </w:r>
      <w:proofErr w:type="spellStart"/>
      <w:r w:rsidRPr="00405889">
        <w:rPr>
          <w:szCs w:val="24"/>
        </w:rPr>
        <w:t>penerapan</w:t>
      </w:r>
      <w:proofErr w:type="spellEnd"/>
      <w:r w:rsidRPr="00405889">
        <w:rPr>
          <w:szCs w:val="24"/>
        </w:rPr>
        <w:t xml:space="preserve"> </w:t>
      </w:r>
      <w:proofErr w:type="spellStart"/>
      <w:r w:rsidRPr="00405889">
        <w:rPr>
          <w:szCs w:val="24"/>
        </w:rPr>
        <w:t>hermeneutika</w:t>
      </w:r>
      <w:proofErr w:type="spellEnd"/>
      <w:r w:rsidRPr="00405889">
        <w:rPr>
          <w:szCs w:val="24"/>
        </w:rPr>
        <w:t xml:space="preserve"> modern </w:t>
      </w:r>
      <w:proofErr w:type="spellStart"/>
      <w:r w:rsidRPr="00405889">
        <w:rPr>
          <w:szCs w:val="24"/>
        </w:rPr>
        <w:t>untuk</w:t>
      </w:r>
      <w:proofErr w:type="spellEnd"/>
      <w:r w:rsidRPr="00405889">
        <w:rPr>
          <w:szCs w:val="24"/>
        </w:rPr>
        <w:t xml:space="preserve"> </w:t>
      </w:r>
      <w:proofErr w:type="spellStart"/>
      <w:r w:rsidRPr="00405889">
        <w:rPr>
          <w:szCs w:val="24"/>
        </w:rPr>
        <w:t>teologi</w:t>
      </w:r>
      <w:proofErr w:type="spellEnd"/>
      <w:r w:rsidRPr="00405889">
        <w:rPr>
          <w:szCs w:val="24"/>
        </w:rPr>
        <w:t xml:space="preserve"> </w:t>
      </w:r>
      <w:proofErr w:type="spellStart"/>
      <w:r w:rsidRPr="00405889">
        <w:rPr>
          <w:szCs w:val="24"/>
        </w:rPr>
        <w:t>Syiah</w:t>
      </w:r>
      <w:proofErr w:type="spellEnd"/>
      <w:r w:rsidRPr="00405889">
        <w:rPr>
          <w:szCs w:val="24"/>
        </w:rPr>
        <w:t xml:space="preserve"> </w:t>
      </w:r>
      <w:proofErr w:type="spellStart"/>
      <w:r w:rsidRPr="00405889">
        <w:rPr>
          <w:szCs w:val="24"/>
        </w:rPr>
        <w:t>tradisional</w:t>
      </w:r>
      <w:proofErr w:type="spellEnd"/>
      <w:r w:rsidRPr="00405889">
        <w:rPr>
          <w:szCs w:val="24"/>
        </w:rPr>
        <w:t xml:space="preserve"> dan </w:t>
      </w:r>
      <w:proofErr w:type="spellStart"/>
      <w:r w:rsidRPr="00405889">
        <w:rPr>
          <w:szCs w:val="24"/>
        </w:rPr>
        <w:t>yurisprudensi</w:t>
      </w:r>
      <w:proofErr w:type="spellEnd"/>
      <w:r w:rsidRPr="00405889">
        <w:rPr>
          <w:szCs w:val="24"/>
        </w:rPr>
        <w:t xml:space="preserve">, dan </w:t>
      </w:r>
      <w:proofErr w:type="spellStart"/>
      <w:r w:rsidRPr="00405889">
        <w:rPr>
          <w:szCs w:val="24"/>
        </w:rPr>
        <w:t>dengan</w:t>
      </w:r>
      <w:proofErr w:type="spellEnd"/>
      <w:r w:rsidRPr="00405889">
        <w:rPr>
          <w:szCs w:val="24"/>
        </w:rPr>
        <w:t xml:space="preserve"> </w:t>
      </w:r>
      <w:proofErr w:type="spellStart"/>
      <w:r w:rsidRPr="00405889">
        <w:rPr>
          <w:szCs w:val="24"/>
        </w:rPr>
        <w:t>demikian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proposisi</w:t>
      </w:r>
      <w:proofErr w:type="spellEnd"/>
      <w:r w:rsidRPr="00405889">
        <w:rPr>
          <w:szCs w:val="24"/>
        </w:rPr>
        <w:t xml:space="preserve"> </w:t>
      </w:r>
      <w:proofErr w:type="spellStart"/>
      <w:r w:rsidRPr="00405889">
        <w:rPr>
          <w:szCs w:val="24"/>
        </w:rPr>
        <w:t>variabilitas</w:t>
      </w:r>
      <w:proofErr w:type="spellEnd"/>
      <w:r w:rsidRPr="00405889">
        <w:rPr>
          <w:szCs w:val="24"/>
        </w:rPr>
        <w:t xml:space="preserve"> </w:t>
      </w:r>
      <w:proofErr w:type="spellStart"/>
      <w:r w:rsidRPr="00405889">
        <w:rPr>
          <w:szCs w:val="24"/>
        </w:rPr>
        <w:t>pengetahuan</w:t>
      </w:r>
      <w:proofErr w:type="spellEnd"/>
      <w:r w:rsidRPr="00405889">
        <w:rPr>
          <w:szCs w:val="24"/>
        </w:rPr>
        <w:t xml:space="preserve"> agama, </w:t>
      </w:r>
      <w:proofErr w:type="spellStart"/>
      <w:r w:rsidRPr="00405889">
        <w:rPr>
          <w:szCs w:val="24"/>
        </w:rPr>
        <w:t>kontribusi</w:t>
      </w:r>
      <w:proofErr w:type="spellEnd"/>
      <w:r w:rsidRPr="00405889">
        <w:rPr>
          <w:szCs w:val="24"/>
        </w:rPr>
        <w:t xml:space="preserve"> yang paling </w:t>
      </w:r>
      <w:proofErr w:type="spellStart"/>
      <w:r w:rsidRPr="00405889">
        <w:rPr>
          <w:szCs w:val="24"/>
        </w:rPr>
        <w:t>signifikan</w:t>
      </w:r>
      <w:proofErr w:type="spellEnd"/>
      <w:r w:rsidRPr="00405889">
        <w:rPr>
          <w:szCs w:val="24"/>
        </w:rPr>
        <w:t xml:space="preserve"> </w:t>
      </w:r>
      <w:proofErr w:type="spellStart"/>
      <w:r w:rsidRPr="00405889">
        <w:rPr>
          <w:szCs w:val="24"/>
        </w:rPr>
        <w:t>tampaknya</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komentar</w:t>
      </w:r>
      <w:proofErr w:type="spellEnd"/>
      <w:r w:rsidRPr="00405889">
        <w:rPr>
          <w:szCs w:val="24"/>
        </w:rPr>
        <w:t xml:space="preserve"> </w:t>
      </w:r>
      <w:proofErr w:type="spellStart"/>
      <w:r w:rsidRPr="00405889">
        <w:rPr>
          <w:szCs w:val="24"/>
        </w:rPr>
        <w:t>otoritatif</w:t>
      </w:r>
      <w:proofErr w:type="spellEnd"/>
      <w:r w:rsidRPr="00405889">
        <w:rPr>
          <w:szCs w:val="24"/>
        </w:rPr>
        <w:t xml:space="preserve"> pada </w:t>
      </w:r>
      <w:proofErr w:type="spellStart"/>
      <w:r w:rsidRPr="00405889">
        <w:rPr>
          <w:szCs w:val="24"/>
        </w:rPr>
        <w:t>dasarnya</w:t>
      </w:r>
      <w:proofErr w:type="spellEnd"/>
      <w:r w:rsidRPr="00405889">
        <w:rPr>
          <w:szCs w:val="24"/>
        </w:rPr>
        <w:t xml:space="preserve"> </w:t>
      </w:r>
      <w:proofErr w:type="spellStart"/>
      <w:r w:rsidRPr="00405889">
        <w:rPr>
          <w:szCs w:val="24"/>
        </w:rPr>
        <w:t>terbatas</w:t>
      </w:r>
      <w:proofErr w:type="spellEnd"/>
      <w:r w:rsidRPr="00405889">
        <w:rPr>
          <w:szCs w:val="24"/>
        </w:rPr>
        <w:t xml:space="preserve"> </w:t>
      </w:r>
      <w:proofErr w:type="spellStart"/>
      <w:r w:rsidRPr="00405889">
        <w:rPr>
          <w:szCs w:val="24"/>
        </w:rPr>
        <w:t>sifat</w:t>
      </w:r>
      <w:proofErr w:type="spellEnd"/>
      <w:r w:rsidRPr="00405889">
        <w:rPr>
          <w:szCs w:val="24"/>
        </w:rPr>
        <w:t xml:space="preserve"> </w:t>
      </w:r>
      <w:proofErr w:type="spellStart"/>
      <w:r w:rsidRPr="00405889">
        <w:rPr>
          <w:szCs w:val="24"/>
        </w:rPr>
        <w:t>pengetahuan</w:t>
      </w:r>
      <w:proofErr w:type="spellEnd"/>
      <w:r w:rsidRPr="00405889">
        <w:rPr>
          <w:szCs w:val="24"/>
        </w:rPr>
        <w:t xml:space="preserve"> dan </w:t>
      </w:r>
      <w:proofErr w:type="spellStart"/>
      <w:r w:rsidRPr="00405889">
        <w:rPr>
          <w:szCs w:val="24"/>
        </w:rPr>
        <w:t>aturan</w:t>
      </w:r>
      <w:proofErr w:type="spellEnd"/>
      <w:r w:rsidRPr="00405889">
        <w:rPr>
          <w:szCs w:val="24"/>
        </w:rPr>
        <w:t xml:space="preserve"> </w:t>
      </w:r>
      <w:proofErr w:type="spellStart"/>
      <w:r w:rsidRPr="00405889">
        <w:rPr>
          <w:szCs w:val="24"/>
        </w:rPr>
        <w:t>keagamaan</w:t>
      </w:r>
      <w:proofErr w:type="spellEnd"/>
      <w:r w:rsidRPr="00405889">
        <w:rPr>
          <w:szCs w:val="24"/>
        </w:rPr>
        <w:t xml:space="preserve">, dan </w:t>
      </w:r>
      <w:proofErr w:type="spellStart"/>
      <w:r w:rsidRPr="00405889">
        <w:rPr>
          <w:szCs w:val="24"/>
        </w:rPr>
        <w:t>dengan</w:t>
      </w:r>
      <w:proofErr w:type="spellEnd"/>
      <w:r w:rsidRPr="00405889">
        <w:rPr>
          <w:szCs w:val="24"/>
        </w:rPr>
        <w:t xml:space="preserve"> </w:t>
      </w:r>
      <w:proofErr w:type="spellStart"/>
      <w:r w:rsidRPr="00405889">
        <w:rPr>
          <w:szCs w:val="24"/>
        </w:rPr>
        <w:t>demikian</w:t>
      </w:r>
      <w:proofErr w:type="spellEnd"/>
      <w:r w:rsidRPr="00405889">
        <w:rPr>
          <w:szCs w:val="24"/>
        </w:rPr>
        <w:t xml:space="preserve"> </w:t>
      </w:r>
      <w:proofErr w:type="spellStart"/>
      <w:r w:rsidRPr="00405889">
        <w:rPr>
          <w:szCs w:val="24"/>
        </w:rPr>
        <w:t>kebutuhan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melengkapi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sumber</w:t>
      </w:r>
      <w:proofErr w:type="spellEnd"/>
      <w:r w:rsidRPr="00405889">
        <w:rPr>
          <w:szCs w:val="24"/>
        </w:rPr>
        <w:t xml:space="preserve"> </w:t>
      </w:r>
      <w:proofErr w:type="spellStart"/>
      <w:r w:rsidRPr="00405889">
        <w:rPr>
          <w:szCs w:val="24"/>
        </w:rPr>
        <w:t>ekstra</w:t>
      </w:r>
      <w:proofErr w:type="spellEnd"/>
      <w:r w:rsidRPr="00405889">
        <w:rPr>
          <w:szCs w:val="24"/>
        </w:rPr>
        <w:t xml:space="preserve">-agama. </w:t>
      </w:r>
      <w:r w:rsidRPr="00405889">
        <w:rPr>
          <w:rStyle w:val="ReferensiCatatanKaki"/>
          <w:szCs w:val="24"/>
        </w:rPr>
        <w:footnoteReference w:id="55"/>
      </w:r>
    </w:p>
    <w:p w14:paraId="062F3A24" w14:textId="77777777" w:rsidR="00141826" w:rsidRPr="00405889" w:rsidRDefault="00141826" w:rsidP="00405889">
      <w:pPr>
        <w:spacing w:line="360" w:lineRule="auto"/>
        <w:ind w:firstLine="360"/>
        <w:rPr>
          <w:szCs w:val="24"/>
        </w:rPr>
      </w:pPr>
      <w:proofErr w:type="spellStart"/>
      <w:r w:rsidRPr="00405889">
        <w:rPr>
          <w:szCs w:val="24"/>
        </w:rPr>
        <w:t>Shabestari</w:t>
      </w:r>
      <w:proofErr w:type="spellEnd"/>
      <w:r w:rsidRPr="00405889">
        <w:rPr>
          <w:szCs w:val="24"/>
        </w:rPr>
        <w:t xml:space="preserve"> </w:t>
      </w:r>
      <w:proofErr w:type="spellStart"/>
      <w:r w:rsidRPr="00405889">
        <w:rPr>
          <w:szCs w:val="24"/>
        </w:rPr>
        <w:t>berpendapat</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membedakan</w:t>
      </w:r>
      <w:proofErr w:type="spellEnd"/>
      <w:r w:rsidRPr="00405889">
        <w:rPr>
          <w:szCs w:val="24"/>
        </w:rPr>
        <w:t xml:space="preserve"> yang </w:t>
      </w:r>
      <w:proofErr w:type="spellStart"/>
      <w:r w:rsidRPr="00405889">
        <w:rPr>
          <w:szCs w:val="24"/>
        </w:rPr>
        <w:t>abadi</w:t>
      </w:r>
      <w:proofErr w:type="spellEnd"/>
      <w:r w:rsidRPr="00405889">
        <w:rPr>
          <w:szCs w:val="24"/>
        </w:rPr>
        <w:t xml:space="preserve"> (</w:t>
      </w:r>
      <w:proofErr w:type="spellStart"/>
      <w:r w:rsidRPr="00405889">
        <w:rPr>
          <w:szCs w:val="24"/>
        </w:rPr>
        <w:t>nilai</w:t>
      </w:r>
      <w:proofErr w:type="spellEnd"/>
      <w:r w:rsidRPr="00405889">
        <w:rPr>
          <w:szCs w:val="24"/>
        </w:rPr>
        <w:t xml:space="preserve">), </w:t>
      </w:r>
      <w:proofErr w:type="spellStart"/>
      <w:r w:rsidRPr="00405889">
        <w:rPr>
          <w:szCs w:val="24"/>
        </w:rPr>
        <w:t>dari</w:t>
      </w:r>
      <w:proofErr w:type="spellEnd"/>
      <w:r w:rsidRPr="00405889">
        <w:rPr>
          <w:szCs w:val="24"/>
        </w:rPr>
        <w:t xml:space="preserve"> yang </w:t>
      </w:r>
      <w:proofErr w:type="spellStart"/>
      <w:r w:rsidRPr="00405889">
        <w:rPr>
          <w:szCs w:val="24"/>
        </w:rPr>
        <w:t>berubah-ubah</w:t>
      </w:r>
      <w:proofErr w:type="spellEnd"/>
      <w:r w:rsidRPr="00405889">
        <w:rPr>
          <w:szCs w:val="24"/>
        </w:rPr>
        <w:t xml:space="preserve"> (instance dan </w:t>
      </w:r>
      <w:proofErr w:type="spellStart"/>
      <w:r w:rsidRPr="00405889">
        <w:rPr>
          <w:szCs w:val="24"/>
        </w:rPr>
        <w:t>aplikasi</w:t>
      </w:r>
      <w:proofErr w:type="spellEnd"/>
      <w:r w:rsidRPr="00405889">
        <w:rPr>
          <w:szCs w:val="24"/>
        </w:rPr>
        <w:t xml:space="preserve">) </w:t>
      </w:r>
      <w:proofErr w:type="spellStart"/>
      <w:r w:rsidRPr="00405889">
        <w:rPr>
          <w:szCs w:val="24"/>
        </w:rPr>
        <w:t>dalam</w:t>
      </w:r>
      <w:proofErr w:type="spellEnd"/>
      <w:r w:rsidRPr="00405889">
        <w:rPr>
          <w:szCs w:val="24"/>
        </w:rPr>
        <w:t xml:space="preserve"> agama </w:t>
      </w:r>
      <w:proofErr w:type="spellStart"/>
      <w:r w:rsidRPr="00405889">
        <w:rPr>
          <w:szCs w:val="24"/>
        </w:rPr>
        <w:t>membutuhkan</w:t>
      </w:r>
      <w:proofErr w:type="spellEnd"/>
      <w:r w:rsidRPr="00405889">
        <w:rPr>
          <w:szCs w:val="24"/>
        </w:rPr>
        <w:t xml:space="preserve"> </w:t>
      </w:r>
      <w:proofErr w:type="spellStart"/>
      <w:r w:rsidRPr="00405889">
        <w:rPr>
          <w:szCs w:val="24"/>
        </w:rPr>
        <w:t>semacam</w:t>
      </w:r>
      <w:proofErr w:type="spellEnd"/>
      <w:r w:rsidRPr="00405889">
        <w:rPr>
          <w:szCs w:val="24"/>
        </w:rPr>
        <w:t xml:space="preserve"> </w:t>
      </w:r>
      <w:proofErr w:type="spellStart"/>
      <w:r w:rsidRPr="00405889">
        <w:rPr>
          <w:szCs w:val="24"/>
        </w:rPr>
        <w:t>pengetahuan</w:t>
      </w:r>
      <w:proofErr w:type="spellEnd"/>
      <w:r w:rsidRPr="00405889">
        <w:rPr>
          <w:szCs w:val="24"/>
        </w:rPr>
        <w:t xml:space="preserve"> yang </w:t>
      </w:r>
      <w:proofErr w:type="spellStart"/>
      <w:r w:rsidRPr="00405889">
        <w:rPr>
          <w:szCs w:val="24"/>
        </w:rPr>
        <w:t>tidak</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sendiri</w:t>
      </w:r>
      <w:proofErr w:type="spellEnd"/>
      <w:r w:rsidRPr="00405889">
        <w:rPr>
          <w:szCs w:val="24"/>
        </w:rPr>
        <w:t xml:space="preserve">, yang </w:t>
      </w:r>
      <w:proofErr w:type="spellStart"/>
      <w:r w:rsidRPr="00405889">
        <w:rPr>
          <w:szCs w:val="24"/>
        </w:rPr>
        <w:t>terkandung</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aturan</w:t>
      </w:r>
      <w:proofErr w:type="spellEnd"/>
      <w:r w:rsidRPr="00405889">
        <w:rPr>
          <w:szCs w:val="24"/>
        </w:rPr>
        <w:t xml:space="preserve"> yang </w:t>
      </w:r>
      <w:proofErr w:type="spellStart"/>
      <w:r w:rsidRPr="00405889">
        <w:rPr>
          <w:szCs w:val="24"/>
        </w:rPr>
        <w:t>dikembangkan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yurisprudensi</w:t>
      </w:r>
      <w:proofErr w:type="spellEnd"/>
      <w:r w:rsidRPr="00405889">
        <w:rPr>
          <w:szCs w:val="24"/>
        </w:rPr>
        <w:t xml:space="preserve"> Islam (</w:t>
      </w:r>
      <w:proofErr w:type="spellStart"/>
      <w:r w:rsidRPr="00405889">
        <w:rPr>
          <w:szCs w:val="24"/>
        </w:rPr>
        <w:t>Fiqih</w:t>
      </w:r>
      <w:proofErr w:type="spellEnd"/>
      <w:r w:rsidRPr="00405889">
        <w:rPr>
          <w:szCs w:val="24"/>
        </w:rPr>
        <w:t xml:space="preserve">). </w:t>
      </w:r>
      <w:proofErr w:type="spellStart"/>
      <w:r w:rsidRPr="00405889">
        <w:rPr>
          <w:szCs w:val="24"/>
        </w:rPr>
        <w:t>Dia</w:t>
      </w:r>
      <w:proofErr w:type="spellEnd"/>
      <w:r w:rsidRPr="00405889">
        <w:rPr>
          <w:szCs w:val="24"/>
        </w:rPr>
        <w:t xml:space="preserve"> </w:t>
      </w:r>
      <w:proofErr w:type="spellStart"/>
      <w:r w:rsidRPr="00405889">
        <w:rPr>
          <w:szCs w:val="24"/>
        </w:rPr>
        <w:t>menyesakan</w:t>
      </w:r>
      <w:proofErr w:type="spellEnd"/>
      <w:r w:rsidRPr="00405889">
        <w:rPr>
          <w:szCs w:val="24"/>
        </w:rPr>
        <w:t xml:space="preserve"> </w:t>
      </w:r>
      <w:proofErr w:type="spellStart"/>
      <w:r w:rsidRPr="00405889">
        <w:rPr>
          <w:szCs w:val="24"/>
        </w:rPr>
        <w:t>kurangnya</w:t>
      </w:r>
      <w:proofErr w:type="spellEnd"/>
      <w:r w:rsidRPr="00405889">
        <w:rPr>
          <w:szCs w:val="24"/>
        </w:rPr>
        <w:t xml:space="preserve"> </w:t>
      </w:r>
      <w:proofErr w:type="spellStart"/>
      <w:r w:rsidRPr="00405889">
        <w:rPr>
          <w:szCs w:val="24"/>
        </w:rPr>
        <w:t>pengetahuan</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masyarakat</w:t>
      </w:r>
      <w:proofErr w:type="spellEnd"/>
      <w:r w:rsidRPr="00405889">
        <w:rPr>
          <w:szCs w:val="24"/>
        </w:rPr>
        <w:t xml:space="preserve"> Islam: </w:t>
      </w:r>
      <w:proofErr w:type="spellStart"/>
      <w:r w:rsidRPr="00405889">
        <w:rPr>
          <w:szCs w:val="24"/>
        </w:rPr>
        <w:t>dalam</w:t>
      </w:r>
      <w:proofErr w:type="spellEnd"/>
      <w:r w:rsidRPr="00405889">
        <w:rPr>
          <w:szCs w:val="24"/>
        </w:rPr>
        <w:t xml:space="preserve"> vena yang </w:t>
      </w:r>
      <w:proofErr w:type="spellStart"/>
      <w:r w:rsidRPr="00405889">
        <w:rPr>
          <w:szCs w:val="24"/>
        </w:rPr>
        <w:t>sama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menggarisbawahi</w:t>
      </w:r>
      <w:proofErr w:type="spellEnd"/>
      <w:r w:rsidRPr="00405889">
        <w:rPr>
          <w:szCs w:val="24"/>
        </w:rPr>
        <w:t xml:space="preserve"> </w:t>
      </w:r>
      <w:proofErr w:type="spellStart"/>
      <w:r w:rsidRPr="00405889">
        <w:rPr>
          <w:szCs w:val="24"/>
        </w:rPr>
        <w:t>sifat</w:t>
      </w:r>
      <w:proofErr w:type="spellEnd"/>
      <w:r w:rsidRPr="00405889">
        <w:rPr>
          <w:szCs w:val="24"/>
        </w:rPr>
        <w:t xml:space="preserve"> </w:t>
      </w:r>
      <w:proofErr w:type="spellStart"/>
      <w:r w:rsidRPr="00405889">
        <w:rPr>
          <w:szCs w:val="24"/>
        </w:rPr>
        <w:t>terbatas</w:t>
      </w:r>
      <w:proofErr w:type="spellEnd"/>
      <w:r w:rsidRPr="00405889">
        <w:rPr>
          <w:szCs w:val="24"/>
        </w:rPr>
        <w:t xml:space="preserve"> </w:t>
      </w:r>
      <w:proofErr w:type="spellStart"/>
      <w:r w:rsidRPr="00405889">
        <w:rPr>
          <w:szCs w:val="24"/>
        </w:rPr>
        <w:t>pengetahuan</w:t>
      </w:r>
      <w:proofErr w:type="spellEnd"/>
      <w:r w:rsidRPr="00405889">
        <w:rPr>
          <w:szCs w:val="24"/>
        </w:rPr>
        <w:t xml:space="preserve"> </w:t>
      </w:r>
      <w:proofErr w:type="spellStart"/>
      <w:r w:rsidRPr="00405889">
        <w:rPr>
          <w:szCs w:val="24"/>
        </w:rPr>
        <w:t>keagamaan</w:t>
      </w:r>
      <w:proofErr w:type="spellEnd"/>
      <w:r w:rsidRPr="00405889">
        <w:rPr>
          <w:szCs w:val="24"/>
        </w:rPr>
        <w:t xml:space="preserve"> pada </w:t>
      </w:r>
      <w:proofErr w:type="spellStart"/>
      <w:r w:rsidRPr="00405889">
        <w:rPr>
          <w:szCs w:val="24"/>
        </w:rPr>
        <w:t>umumnya</w:t>
      </w:r>
      <w:proofErr w:type="spellEnd"/>
      <w:r w:rsidRPr="00405889">
        <w:rPr>
          <w:szCs w:val="24"/>
        </w:rPr>
        <w:t xml:space="preserve">, dan </w:t>
      </w:r>
      <w:proofErr w:type="spellStart"/>
      <w:r w:rsidRPr="00405889">
        <w:rPr>
          <w:szCs w:val="24"/>
        </w:rPr>
        <w:t>yurisprudensi</w:t>
      </w:r>
      <w:proofErr w:type="spellEnd"/>
      <w:r w:rsidRPr="00405889">
        <w:rPr>
          <w:szCs w:val="24"/>
        </w:rPr>
        <w:t xml:space="preserve"> agama, </w:t>
      </w:r>
      <w:proofErr w:type="spellStart"/>
      <w:r w:rsidRPr="00405889">
        <w:rPr>
          <w:szCs w:val="24"/>
        </w:rPr>
        <w:t>khususnya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pandangan</w:t>
      </w:r>
      <w:proofErr w:type="spellEnd"/>
      <w:r w:rsidRPr="00405889">
        <w:rPr>
          <w:szCs w:val="24"/>
        </w:rPr>
        <w:t xml:space="preserve"> </w:t>
      </w:r>
      <w:proofErr w:type="spellStart"/>
      <w:r w:rsidRPr="00405889">
        <w:rPr>
          <w:szCs w:val="24"/>
        </w:rPr>
        <w:t>Shabestari</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penting</w:t>
      </w:r>
      <w:proofErr w:type="spellEnd"/>
      <w:r w:rsidRPr="00405889">
        <w:rPr>
          <w:szCs w:val="24"/>
        </w:rPr>
        <w:t xml:space="preserve"> dan </w:t>
      </w:r>
      <w:proofErr w:type="spellStart"/>
      <w:r w:rsidRPr="00405889">
        <w:rPr>
          <w:szCs w:val="24"/>
        </w:rPr>
        <w:t>kekal</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nilai</w:t>
      </w:r>
      <w:proofErr w:type="spellEnd"/>
      <w:r w:rsidRPr="00405889">
        <w:rPr>
          <w:szCs w:val="24"/>
        </w:rPr>
        <w:t xml:space="preserve"> </w:t>
      </w:r>
      <w:proofErr w:type="spellStart"/>
      <w:r w:rsidRPr="00405889">
        <w:rPr>
          <w:szCs w:val="24"/>
        </w:rPr>
        <w:t>umum</w:t>
      </w:r>
      <w:proofErr w:type="spellEnd"/>
      <w:r w:rsidRPr="00405889">
        <w:rPr>
          <w:szCs w:val="24"/>
        </w:rPr>
        <w:t xml:space="preserve"> Islam </w:t>
      </w:r>
      <w:proofErr w:type="spellStart"/>
      <w:r w:rsidRPr="00405889">
        <w:rPr>
          <w:szCs w:val="24"/>
        </w:rPr>
        <w:t>bukan</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tertentu</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realisasi</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waktu</w:t>
      </w:r>
      <w:proofErr w:type="spellEnd"/>
      <w:r w:rsidRPr="00405889">
        <w:rPr>
          <w:szCs w:val="24"/>
        </w:rPr>
        <w:t xml:space="preserve"> </w:t>
      </w:r>
      <w:proofErr w:type="spellStart"/>
      <w:r w:rsidRPr="00405889">
        <w:rPr>
          <w:szCs w:val="24"/>
        </w:rPr>
        <w:t>bersejarah</w:t>
      </w:r>
      <w:proofErr w:type="spellEnd"/>
      <w:r w:rsidRPr="00405889">
        <w:rPr>
          <w:szCs w:val="24"/>
        </w:rPr>
        <w:t xml:space="preserve"> </w:t>
      </w:r>
      <w:proofErr w:type="spellStart"/>
      <w:r w:rsidRPr="00405889">
        <w:rPr>
          <w:szCs w:val="24"/>
        </w:rPr>
        <w:t>tertentu</w:t>
      </w:r>
      <w:proofErr w:type="spellEnd"/>
      <w:r w:rsidRPr="00405889">
        <w:rPr>
          <w:szCs w:val="24"/>
        </w:rPr>
        <w:t>, (</w:t>
      </w:r>
      <w:proofErr w:type="spellStart"/>
      <w:r w:rsidRPr="00405889">
        <w:rPr>
          <w:szCs w:val="24"/>
        </w:rPr>
        <w:t>termasuk</w:t>
      </w:r>
      <w:proofErr w:type="spellEnd"/>
      <w:r w:rsidRPr="00405889">
        <w:rPr>
          <w:szCs w:val="24"/>
        </w:rPr>
        <w:t xml:space="preserve"> </w:t>
      </w:r>
    </w:p>
    <w:p w14:paraId="5CD62888" w14:textId="77777777" w:rsidR="00141826" w:rsidRPr="00405889" w:rsidRDefault="00141826" w:rsidP="00405889">
      <w:pPr>
        <w:spacing w:line="360" w:lineRule="auto"/>
        <w:ind w:firstLine="360"/>
        <w:rPr>
          <w:szCs w:val="24"/>
        </w:rPr>
      </w:pPr>
      <w:r w:rsidRPr="00405889">
        <w:rPr>
          <w:szCs w:val="24"/>
        </w:rPr>
        <w:t xml:space="preserve">Arti </w:t>
      </w:r>
      <w:proofErr w:type="spellStart"/>
      <w:r w:rsidRPr="00405889">
        <w:rPr>
          <w:szCs w:val="24"/>
        </w:rPr>
        <w:t>kesempurnaan</w:t>
      </w:r>
      <w:proofErr w:type="spellEnd"/>
      <w:r w:rsidRPr="00405889">
        <w:rPr>
          <w:szCs w:val="24"/>
        </w:rPr>
        <w:t xml:space="preserve"> </w:t>
      </w:r>
      <w:proofErr w:type="spellStart"/>
      <w:r w:rsidRPr="00405889">
        <w:rPr>
          <w:szCs w:val="24"/>
        </w:rPr>
        <w:t>dari</w:t>
      </w:r>
      <w:proofErr w:type="spellEnd"/>
      <w:r w:rsidRPr="00405889">
        <w:rPr>
          <w:szCs w:val="24"/>
        </w:rPr>
        <w:t xml:space="preserve"> agama (</w:t>
      </w:r>
      <w:proofErr w:type="spellStart"/>
      <w:r w:rsidRPr="00405889">
        <w:rPr>
          <w:szCs w:val="24"/>
        </w:rPr>
        <w:t>Ekmal</w:t>
      </w:r>
      <w:proofErr w:type="spellEnd"/>
      <w:r w:rsidRPr="00405889">
        <w:rPr>
          <w:szCs w:val="24"/>
        </w:rPr>
        <w:t xml:space="preserve"> e Din) </w:t>
      </w:r>
      <w:proofErr w:type="spellStart"/>
      <w:r w:rsidRPr="00405889">
        <w:rPr>
          <w:szCs w:val="24"/>
        </w:rPr>
        <w:t>tidak</w:t>
      </w:r>
      <w:proofErr w:type="spellEnd"/>
      <w:r w:rsidRPr="00405889">
        <w:rPr>
          <w:szCs w:val="24"/>
        </w:rPr>
        <w:t xml:space="preserve"> </w:t>
      </w:r>
      <w:proofErr w:type="spellStart"/>
      <w:r w:rsidRPr="00405889">
        <w:rPr>
          <w:szCs w:val="24"/>
        </w:rPr>
        <w:t>mengandung</w:t>
      </w:r>
      <w:proofErr w:type="spellEnd"/>
      <w:r w:rsidRPr="00405889">
        <w:rPr>
          <w:szCs w:val="24"/>
        </w:rPr>
        <w:t xml:space="preserve"> </w:t>
      </w:r>
      <w:proofErr w:type="spellStart"/>
      <w:r w:rsidRPr="00405889">
        <w:rPr>
          <w:szCs w:val="24"/>
        </w:rPr>
        <w:t>segala</w:t>
      </w:r>
      <w:proofErr w:type="spellEnd"/>
      <w:r w:rsidRPr="00405889">
        <w:rPr>
          <w:szCs w:val="24"/>
        </w:rPr>
        <w:t xml:space="preserve"> </w:t>
      </w:r>
      <w:proofErr w:type="spellStart"/>
      <w:r w:rsidRPr="00405889">
        <w:rPr>
          <w:szCs w:val="24"/>
        </w:rPr>
        <w:t>sesuatu</w:t>
      </w:r>
      <w:proofErr w:type="spellEnd"/>
      <w:r w:rsidRPr="00405889">
        <w:rPr>
          <w:szCs w:val="24"/>
        </w:rPr>
        <w:t xml:space="preserve"> di </w:t>
      </w:r>
      <w:proofErr w:type="spellStart"/>
      <w:r w:rsidRPr="00405889">
        <w:rPr>
          <w:szCs w:val="24"/>
        </w:rPr>
        <w:t>bawah</w:t>
      </w:r>
      <w:proofErr w:type="spellEnd"/>
      <w:r w:rsidRPr="00405889">
        <w:rPr>
          <w:szCs w:val="24"/>
        </w:rPr>
        <w:t xml:space="preserve"> </w:t>
      </w:r>
      <w:proofErr w:type="spellStart"/>
      <w:r w:rsidRPr="00405889">
        <w:rPr>
          <w:szCs w:val="24"/>
        </w:rPr>
        <w:t>matahari</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jika</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menemukan</w:t>
      </w:r>
      <w:proofErr w:type="spellEnd"/>
      <w:r w:rsidRPr="00405889">
        <w:rPr>
          <w:szCs w:val="24"/>
        </w:rPr>
        <w:t xml:space="preserve"> item </w:t>
      </w:r>
      <w:proofErr w:type="spellStart"/>
      <w:r w:rsidRPr="00405889">
        <w:rPr>
          <w:szCs w:val="24"/>
        </w:rPr>
        <w:t>tertentu</w:t>
      </w:r>
      <w:proofErr w:type="spellEnd"/>
      <w:r w:rsidRPr="00405889">
        <w:rPr>
          <w:szCs w:val="24"/>
        </w:rPr>
        <w:t xml:space="preserve"> di </w:t>
      </w:r>
      <w:proofErr w:type="spellStart"/>
      <w:r w:rsidRPr="00405889">
        <w:rPr>
          <w:szCs w:val="24"/>
        </w:rPr>
        <w:t>dalamnya</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bisa</w:t>
      </w:r>
      <w:proofErr w:type="spellEnd"/>
      <w:r w:rsidRPr="00405889">
        <w:rPr>
          <w:szCs w:val="24"/>
        </w:rPr>
        <w:t xml:space="preserve"> </w:t>
      </w:r>
      <w:proofErr w:type="spellStart"/>
      <w:r w:rsidRPr="00405889">
        <w:rPr>
          <w:szCs w:val="24"/>
        </w:rPr>
        <w:t>pergi</w:t>
      </w:r>
      <w:proofErr w:type="spellEnd"/>
      <w:r w:rsidRPr="00405889">
        <w:rPr>
          <w:szCs w:val="24"/>
        </w:rPr>
        <w:t xml:space="preserve"> </w:t>
      </w:r>
      <w:proofErr w:type="spellStart"/>
      <w:r w:rsidRPr="00405889">
        <w:rPr>
          <w:szCs w:val="24"/>
        </w:rPr>
        <w:t>menyebutnya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sempurna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sempurna</w:t>
      </w:r>
      <w:proofErr w:type="spellEnd"/>
      <w:r w:rsidRPr="00405889">
        <w:rPr>
          <w:szCs w:val="24"/>
        </w:rPr>
        <w:t xml:space="preserve"> </w:t>
      </w:r>
      <w:proofErr w:type="spellStart"/>
      <w:r w:rsidRPr="00405889">
        <w:rPr>
          <w:szCs w:val="24"/>
        </w:rPr>
        <w:t>bagi</w:t>
      </w:r>
      <w:proofErr w:type="spellEnd"/>
      <w:r w:rsidRPr="00405889">
        <w:rPr>
          <w:szCs w:val="24"/>
        </w:rPr>
        <w:t xml:space="preserve"> agama </w:t>
      </w:r>
      <w:proofErr w:type="spellStart"/>
      <w:r w:rsidRPr="00405889">
        <w:rPr>
          <w:szCs w:val="24"/>
        </w:rPr>
        <w:t>untuk</w:t>
      </w:r>
      <w:proofErr w:type="spellEnd"/>
      <w:r w:rsidRPr="00405889">
        <w:rPr>
          <w:szCs w:val="24"/>
        </w:rPr>
        <w:t xml:space="preserve"> </w:t>
      </w:r>
      <w:proofErr w:type="spellStart"/>
      <w:r w:rsidRPr="00405889">
        <w:rPr>
          <w:szCs w:val="24"/>
        </w:rPr>
        <w:t>berfungsi</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pengganti</w:t>
      </w:r>
      <w:proofErr w:type="spellEnd"/>
      <w:r w:rsidRPr="00405889">
        <w:rPr>
          <w:szCs w:val="24"/>
        </w:rPr>
        <w:t xml:space="preserve"> </w:t>
      </w:r>
      <w:proofErr w:type="spellStart"/>
      <w:r w:rsidRPr="00405889">
        <w:rPr>
          <w:szCs w:val="24"/>
        </w:rPr>
        <w:t>ilmu</w:t>
      </w:r>
      <w:proofErr w:type="spellEnd"/>
      <w:r w:rsidRPr="00405889">
        <w:rPr>
          <w:szCs w:val="24"/>
        </w:rPr>
        <w:t xml:space="preserve"> </w:t>
      </w:r>
      <w:proofErr w:type="spellStart"/>
      <w:r w:rsidRPr="00405889">
        <w:rPr>
          <w:szCs w:val="24"/>
        </w:rPr>
        <w:t>pengetahuan</w:t>
      </w:r>
      <w:proofErr w:type="spellEnd"/>
      <w:r w:rsidRPr="00405889">
        <w:rPr>
          <w:szCs w:val="24"/>
        </w:rPr>
        <w:t xml:space="preserve">, </w:t>
      </w:r>
      <w:proofErr w:type="spellStart"/>
      <w:r w:rsidRPr="00405889">
        <w:rPr>
          <w:szCs w:val="24"/>
        </w:rPr>
        <w:t>teknologi</w:t>
      </w:r>
      <w:proofErr w:type="spellEnd"/>
      <w:r w:rsidRPr="00405889">
        <w:rPr>
          <w:szCs w:val="24"/>
        </w:rPr>
        <w:t xml:space="preserve">, dan </w:t>
      </w:r>
      <w:proofErr w:type="spellStart"/>
      <w:r w:rsidRPr="00405889">
        <w:rPr>
          <w:szCs w:val="24"/>
        </w:rPr>
        <w:t>musyaw-jawab</w:t>
      </w:r>
      <w:proofErr w:type="spellEnd"/>
      <w:r w:rsidRPr="00405889">
        <w:rPr>
          <w:szCs w:val="24"/>
        </w:rPr>
        <w:t xml:space="preserve"> </w:t>
      </w:r>
      <w:proofErr w:type="spellStart"/>
      <w:r w:rsidRPr="00405889">
        <w:rPr>
          <w:szCs w:val="24"/>
        </w:rPr>
        <w:t>manusia</w:t>
      </w:r>
      <w:proofErr w:type="spellEnd"/>
      <w:r w:rsidRPr="00405889">
        <w:rPr>
          <w:szCs w:val="24"/>
        </w:rPr>
        <w:t>.</w:t>
      </w:r>
    </w:p>
    <w:p w14:paraId="1EDDBEC0" w14:textId="77777777" w:rsidR="00141826" w:rsidRPr="00405889" w:rsidRDefault="00141826" w:rsidP="00405889">
      <w:pPr>
        <w:spacing w:line="360" w:lineRule="auto"/>
        <w:ind w:firstLine="360"/>
        <w:rPr>
          <w:szCs w:val="24"/>
        </w:rPr>
      </w:pPr>
      <w:r w:rsidRPr="00405889">
        <w:rPr>
          <w:szCs w:val="24"/>
        </w:rPr>
        <w:t xml:space="preserve">Agama </w:t>
      </w:r>
      <w:proofErr w:type="spellStart"/>
      <w:r w:rsidRPr="00405889">
        <w:rPr>
          <w:szCs w:val="24"/>
        </w:rPr>
        <w:t>tidak</w:t>
      </w:r>
      <w:proofErr w:type="spellEnd"/>
      <w:r w:rsidRPr="00405889">
        <w:rPr>
          <w:szCs w:val="24"/>
        </w:rPr>
        <w:t xml:space="preserve"> </w:t>
      </w:r>
      <w:proofErr w:type="spellStart"/>
      <w:r w:rsidRPr="00405889">
        <w:rPr>
          <w:szCs w:val="24"/>
        </w:rPr>
        <w:t>ingin</w:t>
      </w:r>
      <w:proofErr w:type="spellEnd"/>
      <w:r w:rsidRPr="00405889">
        <w:rPr>
          <w:szCs w:val="24"/>
        </w:rPr>
        <w:t xml:space="preserve"> </w:t>
      </w:r>
      <w:proofErr w:type="spellStart"/>
      <w:r w:rsidRPr="00405889">
        <w:rPr>
          <w:szCs w:val="24"/>
        </w:rPr>
        <w:t>menggantikan</w:t>
      </w:r>
      <w:proofErr w:type="spellEnd"/>
      <w:r w:rsidRPr="00405889">
        <w:rPr>
          <w:szCs w:val="24"/>
        </w:rPr>
        <w:t xml:space="preserve"> </w:t>
      </w:r>
      <w:proofErr w:type="spellStart"/>
      <w:r w:rsidRPr="00405889">
        <w:rPr>
          <w:szCs w:val="24"/>
        </w:rPr>
        <w:t>ilmu</w:t>
      </w:r>
      <w:proofErr w:type="spellEnd"/>
      <w:r w:rsidRPr="00405889">
        <w:rPr>
          <w:szCs w:val="24"/>
        </w:rPr>
        <w:t xml:space="preserve"> </w:t>
      </w:r>
      <w:proofErr w:type="spellStart"/>
      <w:r w:rsidRPr="00405889">
        <w:rPr>
          <w:szCs w:val="24"/>
        </w:rPr>
        <w:t>pengetahuan</w:t>
      </w:r>
      <w:proofErr w:type="spellEnd"/>
      <w:r w:rsidRPr="00405889">
        <w:rPr>
          <w:szCs w:val="24"/>
        </w:rPr>
        <w:t xml:space="preserve"> dan </w:t>
      </w:r>
      <w:proofErr w:type="spellStart"/>
      <w:r w:rsidRPr="00405889">
        <w:rPr>
          <w:szCs w:val="24"/>
        </w:rPr>
        <w:t>teknologi</w:t>
      </w:r>
      <w:proofErr w:type="spellEnd"/>
      <w:r w:rsidRPr="00405889">
        <w:rPr>
          <w:szCs w:val="24"/>
        </w:rPr>
        <w:t xml:space="preserve">, dan </w:t>
      </w:r>
      <w:proofErr w:type="spellStart"/>
      <w:r w:rsidRPr="00405889">
        <w:rPr>
          <w:szCs w:val="24"/>
        </w:rPr>
        <w:t>meletakkan</w:t>
      </w:r>
      <w:proofErr w:type="spellEnd"/>
      <w:r w:rsidRPr="00405889">
        <w:rPr>
          <w:szCs w:val="24"/>
        </w:rPr>
        <w:t xml:space="preserve"> </w:t>
      </w:r>
      <w:proofErr w:type="spellStart"/>
      <w:r w:rsidRPr="00405889">
        <w:rPr>
          <w:szCs w:val="24"/>
        </w:rPr>
        <w:t>klaim</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tempat</w:t>
      </w:r>
      <w:proofErr w:type="spellEnd"/>
      <w:r w:rsidRPr="00405889">
        <w:rPr>
          <w:szCs w:val="24"/>
        </w:rPr>
        <w:t xml:space="preserve"> </w:t>
      </w:r>
      <w:proofErr w:type="spellStart"/>
      <w:r w:rsidRPr="00405889">
        <w:rPr>
          <w:szCs w:val="24"/>
        </w:rPr>
        <w:t>alasan</w:t>
      </w:r>
      <w:proofErr w:type="spellEnd"/>
      <w:r w:rsidRPr="00405889">
        <w:rPr>
          <w:szCs w:val="24"/>
        </w:rPr>
        <w:t xml:space="preserve">... Allah </w:t>
      </w:r>
      <w:proofErr w:type="spellStart"/>
      <w:r w:rsidRPr="00405889">
        <w:rPr>
          <w:szCs w:val="24"/>
        </w:rPr>
        <w:t>hanya</w:t>
      </w:r>
      <w:proofErr w:type="spellEnd"/>
      <w:r w:rsidRPr="00405889">
        <w:rPr>
          <w:szCs w:val="24"/>
        </w:rPr>
        <w:t xml:space="preserve"> </w:t>
      </w:r>
      <w:proofErr w:type="spellStart"/>
      <w:r w:rsidRPr="00405889">
        <w:rPr>
          <w:szCs w:val="24"/>
        </w:rPr>
        <w:t>menawarkan</w:t>
      </w:r>
      <w:proofErr w:type="spellEnd"/>
      <w:r w:rsidRPr="00405889">
        <w:rPr>
          <w:szCs w:val="24"/>
        </w:rPr>
        <w:t xml:space="preserve"> </w:t>
      </w:r>
      <w:proofErr w:type="spellStart"/>
      <w:r w:rsidRPr="00405889">
        <w:rPr>
          <w:szCs w:val="24"/>
        </w:rPr>
        <w:t>jawaban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beberapa</w:t>
      </w:r>
      <w:proofErr w:type="spellEnd"/>
      <w:r w:rsidRPr="00405889">
        <w:rPr>
          <w:szCs w:val="24"/>
        </w:rPr>
        <w:t xml:space="preserve"> </w:t>
      </w:r>
      <w:proofErr w:type="spellStart"/>
      <w:r w:rsidRPr="00405889">
        <w:rPr>
          <w:szCs w:val="24"/>
        </w:rPr>
        <w:t>kebutuhan</w:t>
      </w:r>
      <w:proofErr w:type="spellEnd"/>
      <w:r w:rsidRPr="00405889">
        <w:rPr>
          <w:szCs w:val="24"/>
        </w:rPr>
        <w:t xml:space="preserve"> </w:t>
      </w:r>
      <w:proofErr w:type="spellStart"/>
      <w:r w:rsidRPr="00405889">
        <w:rPr>
          <w:szCs w:val="24"/>
        </w:rPr>
        <w:t>manusia</w:t>
      </w:r>
      <w:proofErr w:type="spellEnd"/>
      <w:r w:rsidRPr="00405889">
        <w:rPr>
          <w:szCs w:val="24"/>
        </w:rPr>
        <w:t xml:space="preserve">. Adapun </w:t>
      </w:r>
      <w:proofErr w:type="spellStart"/>
      <w:r w:rsidRPr="00405889">
        <w:rPr>
          <w:szCs w:val="24"/>
        </w:rPr>
        <w:t>kebutuhan</w:t>
      </w:r>
      <w:proofErr w:type="spellEnd"/>
      <w:r w:rsidRPr="00405889">
        <w:rPr>
          <w:szCs w:val="24"/>
        </w:rPr>
        <w:t xml:space="preserve"> </w:t>
      </w:r>
      <w:proofErr w:type="spellStart"/>
      <w:r w:rsidRPr="00405889">
        <w:rPr>
          <w:szCs w:val="24"/>
        </w:rPr>
        <w:t>lain</w:t>
      </w:r>
      <w:proofErr w:type="spellEnd"/>
      <w:r w:rsidRPr="00405889">
        <w:rPr>
          <w:szCs w:val="24"/>
        </w:rPr>
        <w:t xml:space="preserve">, </w:t>
      </w:r>
      <w:proofErr w:type="spellStart"/>
      <w:r w:rsidRPr="00405889">
        <w:rPr>
          <w:szCs w:val="24"/>
        </w:rPr>
        <w:t>dia</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meninggalkannya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alasan</w:t>
      </w:r>
      <w:proofErr w:type="spellEnd"/>
      <w:r w:rsidRPr="00405889">
        <w:rPr>
          <w:szCs w:val="24"/>
        </w:rPr>
        <w:t xml:space="preserve"> dan </w:t>
      </w:r>
      <w:proofErr w:type="spellStart"/>
      <w:r w:rsidRPr="00405889">
        <w:rPr>
          <w:szCs w:val="24"/>
        </w:rPr>
        <w:t>upaya</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memasok</w:t>
      </w:r>
      <w:proofErr w:type="spellEnd"/>
      <w:r w:rsidRPr="00405889">
        <w:rPr>
          <w:szCs w:val="24"/>
        </w:rPr>
        <w:t xml:space="preserve"> </w:t>
      </w:r>
      <w:proofErr w:type="spellStart"/>
      <w:r w:rsidRPr="00405889">
        <w:rPr>
          <w:szCs w:val="24"/>
        </w:rPr>
        <w:t>jawabannya</w:t>
      </w:r>
      <w:proofErr w:type="spellEnd"/>
      <w:r w:rsidRPr="00405889">
        <w:rPr>
          <w:szCs w:val="24"/>
        </w:rPr>
        <w:t>.</w:t>
      </w:r>
      <w:r w:rsidRPr="00405889">
        <w:rPr>
          <w:b/>
          <w:bCs/>
          <w:i/>
          <w:iCs/>
          <w:color w:val="222222"/>
          <w:szCs w:val="24"/>
        </w:rPr>
        <w:t xml:space="preserve"> </w:t>
      </w:r>
    </w:p>
    <w:p w14:paraId="3BEBA152" w14:textId="77777777" w:rsidR="00141826" w:rsidRPr="00405889" w:rsidRDefault="00141826" w:rsidP="00405889">
      <w:pPr>
        <w:spacing w:line="360" w:lineRule="auto"/>
        <w:ind w:firstLine="360"/>
        <w:rPr>
          <w:szCs w:val="24"/>
        </w:rPr>
      </w:pPr>
      <w:proofErr w:type="spellStart"/>
      <w:r w:rsidRPr="00405889">
        <w:rPr>
          <w:szCs w:val="24"/>
        </w:rPr>
        <w:t>Shabestari</w:t>
      </w:r>
      <w:proofErr w:type="spellEnd"/>
      <w:r w:rsidRPr="00405889">
        <w:rPr>
          <w:szCs w:val="24"/>
        </w:rPr>
        <w:t xml:space="preserve"> </w:t>
      </w:r>
      <w:proofErr w:type="spellStart"/>
      <w:r w:rsidRPr="00405889">
        <w:rPr>
          <w:szCs w:val="24"/>
        </w:rPr>
        <w:t>bahkan</w:t>
      </w:r>
      <w:proofErr w:type="spellEnd"/>
      <w:r w:rsidRPr="00405889">
        <w:rPr>
          <w:szCs w:val="24"/>
        </w:rPr>
        <w:t xml:space="preserve"> </w:t>
      </w:r>
      <w:proofErr w:type="spellStart"/>
      <w:r w:rsidRPr="00405889">
        <w:rPr>
          <w:szCs w:val="24"/>
        </w:rPr>
        <w:t>menunjukkan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ada</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pemeliharaan</w:t>
      </w:r>
      <w:proofErr w:type="spellEnd"/>
      <w:r w:rsidRPr="00405889">
        <w:rPr>
          <w:szCs w:val="24"/>
        </w:rPr>
        <w:t xml:space="preserve"> </w:t>
      </w:r>
      <w:proofErr w:type="spellStart"/>
      <w:r w:rsidRPr="00405889">
        <w:rPr>
          <w:szCs w:val="24"/>
        </w:rPr>
        <w:t>ilahi</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pemisahan</w:t>
      </w:r>
      <w:proofErr w:type="spellEnd"/>
      <w:r w:rsidRPr="00405889">
        <w:rPr>
          <w:szCs w:val="24"/>
        </w:rPr>
        <w:t xml:space="preserve"> </w:t>
      </w:r>
      <w:proofErr w:type="spellStart"/>
      <w:r w:rsidRPr="00405889">
        <w:rPr>
          <w:szCs w:val="24"/>
        </w:rPr>
        <w:t>nilai</w:t>
      </w:r>
      <w:proofErr w:type="spellEnd"/>
      <w:r w:rsidRPr="00405889">
        <w:rPr>
          <w:szCs w:val="24"/>
        </w:rPr>
        <w:t xml:space="preserve"> agama dan </w:t>
      </w:r>
      <w:proofErr w:type="spellStart"/>
      <w:r w:rsidRPr="00405889">
        <w:rPr>
          <w:szCs w:val="24"/>
        </w:rPr>
        <w:t>realitas</w:t>
      </w:r>
      <w:proofErr w:type="spellEnd"/>
      <w:r w:rsidRPr="00405889">
        <w:rPr>
          <w:szCs w:val="24"/>
        </w:rPr>
        <w:t xml:space="preserve"> </w:t>
      </w:r>
      <w:proofErr w:type="spellStart"/>
      <w:r w:rsidRPr="00405889">
        <w:rPr>
          <w:szCs w:val="24"/>
        </w:rPr>
        <w:t>sekuler</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terbarunya</w:t>
      </w:r>
      <w:proofErr w:type="spellEnd"/>
      <w:r w:rsidRPr="00405889">
        <w:rPr>
          <w:szCs w:val="24"/>
        </w:rPr>
        <w:t>, Naghdi Bar Ghera'</w:t>
      </w:r>
      <w:proofErr w:type="spellStart"/>
      <w:r w:rsidRPr="00405889">
        <w:rPr>
          <w:szCs w:val="24"/>
        </w:rPr>
        <w:t>at e</w:t>
      </w:r>
      <w:proofErr w:type="spellEnd"/>
      <w:r w:rsidRPr="00405889">
        <w:rPr>
          <w:szCs w:val="24"/>
        </w:rPr>
        <w:t xml:space="preserve"> </w:t>
      </w:r>
      <w:proofErr w:type="spellStart"/>
      <w:r w:rsidRPr="00405889">
        <w:rPr>
          <w:szCs w:val="24"/>
        </w:rPr>
        <w:t>rasmi</w:t>
      </w:r>
      <w:proofErr w:type="spellEnd"/>
      <w:r w:rsidRPr="00405889">
        <w:rPr>
          <w:szCs w:val="24"/>
        </w:rPr>
        <w:t xml:space="preserve"> AZ Din </w:t>
      </w:r>
      <w:r w:rsidRPr="00405889">
        <w:rPr>
          <w:szCs w:val="24"/>
        </w:rPr>
        <w:lastRenderedPageBreak/>
        <w:t xml:space="preserve">(A </w:t>
      </w:r>
      <w:proofErr w:type="spellStart"/>
      <w:r w:rsidRPr="00405889">
        <w:rPr>
          <w:szCs w:val="24"/>
        </w:rPr>
        <w:t>kritik</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bacaan</w:t>
      </w:r>
      <w:proofErr w:type="spellEnd"/>
      <w:r w:rsidRPr="00405889">
        <w:rPr>
          <w:szCs w:val="24"/>
        </w:rPr>
        <w:t xml:space="preserve"> </w:t>
      </w:r>
      <w:proofErr w:type="spellStart"/>
      <w:r w:rsidRPr="00405889">
        <w:rPr>
          <w:szCs w:val="24"/>
        </w:rPr>
        <w:t>resmi</w:t>
      </w:r>
      <w:proofErr w:type="spellEnd"/>
      <w:r w:rsidRPr="00405889">
        <w:rPr>
          <w:szCs w:val="24"/>
        </w:rPr>
        <w:t xml:space="preserve"> agama, </w:t>
      </w:r>
      <w:proofErr w:type="spellStart"/>
      <w:r w:rsidRPr="00405889">
        <w:rPr>
          <w:szCs w:val="24"/>
        </w:rPr>
        <w:t>Desember</w:t>
      </w:r>
      <w:proofErr w:type="spellEnd"/>
      <w:r w:rsidRPr="00405889">
        <w:rPr>
          <w:szCs w:val="24"/>
        </w:rPr>
        <w:t xml:space="preserve">, 2000) </w:t>
      </w:r>
      <w:proofErr w:type="spellStart"/>
      <w:r w:rsidRPr="00405889">
        <w:rPr>
          <w:szCs w:val="24"/>
        </w:rPr>
        <w:t>Shabestari</w:t>
      </w:r>
      <w:proofErr w:type="spellEnd"/>
      <w:r w:rsidRPr="00405889">
        <w:rPr>
          <w:szCs w:val="24"/>
        </w:rPr>
        <w:t xml:space="preserve"> </w:t>
      </w:r>
      <w:proofErr w:type="spellStart"/>
      <w:r w:rsidRPr="00405889">
        <w:rPr>
          <w:szCs w:val="24"/>
        </w:rPr>
        <w:t>berusaha</w:t>
      </w:r>
      <w:proofErr w:type="spellEnd"/>
      <w:r w:rsidRPr="00405889">
        <w:rPr>
          <w:szCs w:val="24"/>
        </w:rPr>
        <w:t xml:space="preserve"> </w:t>
      </w:r>
      <w:proofErr w:type="spellStart"/>
      <w:r w:rsidRPr="00405889">
        <w:rPr>
          <w:szCs w:val="24"/>
        </w:rPr>
        <w:t>mengkritik</w:t>
      </w:r>
      <w:proofErr w:type="spellEnd"/>
      <w:r w:rsidRPr="00405889">
        <w:rPr>
          <w:szCs w:val="24"/>
        </w:rPr>
        <w:t xml:space="preserve"> </w:t>
      </w:r>
      <w:proofErr w:type="spellStart"/>
      <w:r w:rsidRPr="00405889">
        <w:rPr>
          <w:szCs w:val="24"/>
        </w:rPr>
        <w:t>absolutisme</w:t>
      </w:r>
      <w:proofErr w:type="spellEnd"/>
      <w:r w:rsidRPr="00405889">
        <w:rPr>
          <w:szCs w:val="24"/>
        </w:rPr>
        <w:t xml:space="preserve"> agama </w:t>
      </w:r>
      <w:proofErr w:type="spellStart"/>
      <w:r w:rsidRPr="00405889">
        <w:rPr>
          <w:szCs w:val="24"/>
        </w:rPr>
        <w:t>seperti</w:t>
      </w:r>
      <w:proofErr w:type="spellEnd"/>
      <w:r w:rsidRPr="00405889">
        <w:rPr>
          <w:szCs w:val="24"/>
        </w:rPr>
        <w:t xml:space="preserve"> hermeneutically </w:t>
      </w:r>
      <w:proofErr w:type="spellStart"/>
      <w:r w:rsidRPr="00405889">
        <w:rPr>
          <w:szCs w:val="24"/>
        </w:rPr>
        <w:t>naif</w:t>
      </w:r>
      <w:proofErr w:type="spellEnd"/>
      <w:r w:rsidRPr="00405889">
        <w:rPr>
          <w:szCs w:val="24"/>
        </w:rPr>
        <w:t xml:space="preserve"> dan </w:t>
      </w:r>
      <w:proofErr w:type="spellStart"/>
      <w:r w:rsidRPr="00405889">
        <w:rPr>
          <w:szCs w:val="24"/>
        </w:rPr>
        <w:t>realistis</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bisa</w:t>
      </w:r>
      <w:proofErr w:type="spellEnd"/>
      <w:r w:rsidRPr="00405889">
        <w:rPr>
          <w:szCs w:val="24"/>
        </w:rPr>
        <w:t xml:space="preserve"> </w:t>
      </w:r>
      <w:proofErr w:type="spellStart"/>
      <w:r w:rsidRPr="00405889">
        <w:rPr>
          <w:szCs w:val="24"/>
        </w:rPr>
        <w:t>dikerjakan</w:t>
      </w:r>
      <w:proofErr w:type="spellEnd"/>
      <w:r w:rsidRPr="00405889">
        <w:rPr>
          <w:szCs w:val="24"/>
        </w:rPr>
        <w:t xml:space="preserve">. </w:t>
      </w:r>
      <w:proofErr w:type="spellStart"/>
      <w:r w:rsidRPr="00405889">
        <w:rPr>
          <w:szCs w:val="24"/>
        </w:rPr>
        <w:t>Selain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ia</w:t>
      </w:r>
      <w:proofErr w:type="spellEnd"/>
      <w:r w:rsidRPr="00405889">
        <w:rPr>
          <w:szCs w:val="24"/>
        </w:rPr>
        <w:t xml:space="preserve"> juga </w:t>
      </w:r>
      <w:proofErr w:type="spellStart"/>
      <w:r w:rsidRPr="00405889">
        <w:rPr>
          <w:szCs w:val="24"/>
        </w:rPr>
        <w:t>meluncurkan</w:t>
      </w:r>
      <w:proofErr w:type="spellEnd"/>
      <w:r w:rsidRPr="00405889">
        <w:rPr>
          <w:szCs w:val="24"/>
        </w:rPr>
        <w:t xml:space="preserve"> </w:t>
      </w:r>
      <w:proofErr w:type="spellStart"/>
      <w:r w:rsidRPr="00405889">
        <w:rPr>
          <w:szCs w:val="24"/>
        </w:rPr>
        <w:t>pertahanan</w:t>
      </w:r>
      <w:proofErr w:type="spellEnd"/>
      <w:r w:rsidRPr="00405889">
        <w:rPr>
          <w:szCs w:val="24"/>
        </w:rPr>
        <w:t xml:space="preserve"> </w:t>
      </w:r>
      <w:proofErr w:type="spellStart"/>
      <w:r w:rsidRPr="00405889">
        <w:rPr>
          <w:szCs w:val="24"/>
        </w:rPr>
        <w:t>utama</w:t>
      </w:r>
      <w:proofErr w:type="spellEnd"/>
      <w:r w:rsidRPr="00405889">
        <w:rPr>
          <w:szCs w:val="24"/>
        </w:rPr>
        <w:t xml:space="preserve"> </w:t>
      </w:r>
      <w:proofErr w:type="spellStart"/>
      <w:r w:rsidRPr="00405889">
        <w:rPr>
          <w:szCs w:val="24"/>
        </w:rPr>
        <w:t>konsep</w:t>
      </w:r>
      <w:proofErr w:type="spellEnd"/>
      <w:r w:rsidRPr="00405889">
        <w:rPr>
          <w:szCs w:val="24"/>
        </w:rPr>
        <w:t xml:space="preserve"> modern </w:t>
      </w:r>
      <w:proofErr w:type="spellStart"/>
      <w:r w:rsidRPr="00405889">
        <w:rPr>
          <w:szCs w:val="24"/>
        </w:rPr>
        <w:t>individualisme</w:t>
      </w:r>
      <w:proofErr w:type="spellEnd"/>
      <w:r w:rsidRPr="00405889">
        <w:rPr>
          <w:szCs w:val="24"/>
        </w:rPr>
        <w:t xml:space="preserve">, </w:t>
      </w:r>
      <w:proofErr w:type="spellStart"/>
      <w:r w:rsidRPr="00405889">
        <w:rPr>
          <w:szCs w:val="24"/>
        </w:rPr>
        <w:t>demokrasi</w:t>
      </w:r>
      <w:proofErr w:type="spellEnd"/>
      <w:r w:rsidRPr="00405889">
        <w:rPr>
          <w:szCs w:val="24"/>
        </w:rPr>
        <w:t xml:space="preserve">, dan </w:t>
      </w:r>
      <w:proofErr w:type="spellStart"/>
      <w:r w:rsidRPr="00405889">
        <w:rPr>
          <w:szCs w:val="24"/>
        </w:rPr>
        <w:t>hak</w:t>
      </w:r>
      <w:proofErr w:type="spellEnd"/>
      <w:r w:rsidRPr="00405889">
        <w:rPr>
          <w:szCs w:val="24"/>
        </w:rPr>
        <w:t xml:space="preserve"> </w:t>
      </w:r>
      <w:proofErr w:type="spellStart"/>
      <w:r w:rsidRPr="00405889">
        <w:rPr>
          <w:szCs w:val="24"/>
        </w:rPr>
        <w:t>asasi</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meskipun</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pernah</w:t>
      </w:r>
      <w:proofErr w:type="spellEnd"/>
      <w:r w:rsidRPr="00405889">
        <w:rPr>
          <w:szCs w:val="24"/>
        </w:rPr>
        <w:t xml:space="preserve"> </w:t>
      </w:r>
      <w:proofErr w:type="spellStart"/>
      <w:r w:rsidRPr="00405889">
        <w:rPr>
          <w:szCs w:val="24"/>
        </w:rPr>
        <w:t>diartikulasikan</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sumber</w:t>
      </w:r>
      <w:proofErr w:type="spellEnd"/>
      <w:r w:rsidRPr="00405889">
        <w:rPr>
          <w:szCs w:val="24"/>
        </w:rPr>
        <w:t xml:space="preserve"> Islam. </w:t>
      </w:r>
      <w:proofErr w:type="spellStart"/>
      <w:r w:rsidRPr="00405889">
        <w:rPr>
          <w:szCs w:val="24"/>
        </w:rPr>
        <w:t>Dalam</w:t>
      </w:r>
      <w:proofErr w:type="spellEnd"/>
      <w:r w:rsidRPr="00405889">
        <w:rPr>
          <w:szCs w:val="24"/>
        </w:rPr>
        <w:t xml:space="preserve"> </w:t>
      </w:r>
      <w:proofErr w:type="spellStart"/>
      <w:r w:rsidRPr="00405889">
        <w:rPr>
          <w:szCs w:val="24"/>
        </w:rPr>
        <w:t>pandangan</w:t>
      </w:r>
      <w:proofErr w:type="spellEnd"/>
      <w:r w:rsidRPr="00405889">
        <w:rPr>
          <w:szCs w:val="24"/>
        </w:rPr>
        <w:t xml:space="preserve"> </w:t>
      </w:r>
      <w:proofErr w:type="spellStart"/>
      <w:r w:rsidRPr="00405889">
        <w:rPr>
          <w:szCs w:val="24"/>
        </w:rPr>
        <w:t>Shabestari</w:t>
      </w:r>
      <w:proofErr w:type="spellEnd"/>
      <w:r w:rsidRPr="00405889">
        <w:rPr>
          <w:szCs w:val="24"/>
        </w:rPr>
        <w:t xml:space="preserve">, </w:t>
      </w:r>
      <w:proofErr w:type="spellStart"/>
      <w:r w:rsidRPr="00405889">
        <w:rPr>
          <w:szCs w:val="24"/>
        </w:rPr>
        <w:t>hak</w:t>
      </w:r>
      <w:proofErr w:type="spellEnd"/>
      <w:r w:rsidRPr="00405889">
        <w:rPr>
          <w:szCs w:val="24"/>
        </w:rPr>
        <w:t xml:space="preserve"> </w:t>
      </w:r>
      <w:proofErr w:type="spellStart"/>
      <w:r w:rsidRPr="00405889">
        <w:rPr>
          <w:szCs w:val="24"/>
        </w:rPr>
        <w:t>asasi</w:t>
      </w:r>
      <w:proofErr w:type="spellEnd"/>
      <w:r w:rsidRPr="00405889">
        <w:rPr>
          <w:szCs w:val="24"/>
        </w:rPr>
        <w:t xml:space="preserve"> </w:t>
      </w:r>
      <w:proofErr w:type="spellStart"/>
      <w:r w:rsidRPr="00405889">
        <w:rPr>
          <w:szCs w:val="24"/>
        </w:rPr>
        <w:t>manusia</w:t>
      </w:r>
      <w:proofErr w:type="spellEnd"/>
      <w:r w:rsidRPr="00405889">
        <w:rPr>
          <w:szCs w:val="24"/>
        </w:rPr>
        <w:t xml:space="preserve"> dan </w:t>
      </w:r>
      <w:proofErr w:type="spellStart"/>
      <w:r w:rsidRPr="00405889">
        <w:rPr>
          <w:szCs w:val="24"/>
        </w:rPr>
        <w:t>demokrasi</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produk</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alasan</w:t>
      </w:r>
      <w:proofErr w:type="spellEnd"/>
      <w:r w:rsidRPr="00405889">
        <w:rPr>
          <w:szCs w:val="24"/>
        </w:rPr>
        <w:t xml:space="preserve"> </w:t>
      </w:r>
      <w:proofErr w:type="spellStart"/>
      <w:r w:rsidRPr="00405889">
        <w:rPr>
          <w:szCs w:val="24"/>
        </w:rPr>
        <w:t>manusia</w:t>
      </w:r>
      <w:proofErr w:type="spellEnd"/>
      <w:r w:rsidRPr="00405889">
        <w:rPr>
          <w:szCs w:val="24"/>
        </w:rPr>
        <w:t xml:space="preserve"> yang </w:t>
      </w:r>
      <w:proofErr w:type="spellStart"/>
      <w:r w:rsidRPr="00405889">
        <w:rPr>
          <w:szCs w:val="24"/>
        </w:rPr>
        <w:t>telah</w:t>
      </w:r>
      <w:proofErr w:type="spellEnd"/>
      <w:r w:rsidRPr="00405889">
        <w:rPr>
          <w:szCs w:val="24"/>
        </w:rPr>
        <w:t xml:space="preserve"> </w:t>
      </w:r>
      <w:proofErr w:type="spellStart"/>
      <w:r w:rsidRPr="00405889">
        <w:rPr>
          <w:szCs w:val="24"/>
        </w:rPr>
        <w:t>berkembang</w:t>
      </w:r>
      <w:proofErr w:type="spellEnd"/>
      <w:r w:rsidRPr="00405889">
        <w:rPr>
          <w:szCs w:val="24"/>
        </w:rPr>
        <w:t xml:space="preserve"> </w:t>
      </w:r>
      <w:proofErr w:type="spellStart"/>
      <w:r w:rsidRPr="00405889">
        <w:rPr>
          <w:szCs w:val="24"/>
        </w:rPr>
        <w:t>selama</w:t>
      </w:r>
      <w:proofErr w:type="spellEnd"/>
      <w:r w:rsidRPr="00405889">
        <w:rPr>
          <w:szCs w:val="24"/>
        </w:rPr>
        <w:t xml:space="preserve"> </w:t>
      </w:r>
      <w:proofErr w:type="spellStart"/>
      <w:r w:rsidRPr="00405889">
        <w:rPr>
          <w:szCs w:val="24"/>
        </w:rPr>
        <w:t>waktu</w:t>
      </w:r>
      <w:proofErr w:type="spellEnd"/>
      <w:r w:rsidRPr="00405889">
        <w:rPr>
          <w:szCs w:val="24"/>
        </w:rPr>
        <w:t xml:space="preserve"> dan </w:t>
      </w:r>
      <w:proofErr w:type="spellStart"/>
      <w:r w:rsidRPr="00405889">
        <w:rPr>
          <w:szCs w:val="24"/>
        </w:rPr>
        <w:t>terus</w:t>
      </w:r>
      <w:proofErr w:type="spellEnd"/>
      <w:r w:rsidRPr="00405889">
        <w:rPr>
          <w:szCs w:val="24"/>
        </w:rPr>
        <w:t xml:space="preserve"> </w:t>
      </w:r>
      <w:proofErr w:type="spellStart"/>
      <w:r w:rsidRPr="00405889">
        <w:rPr>
          <w:szCs w:val="24"/>
        </w:rPr>
        <w:t>berkembang</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demikian</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sudah</w:t>
      </w:r>
      <w:proofErr w:type="spellEnd"/>
      <w:r w:rsidRPr="00405889">
        <w:rPr>
          <w:szCs w:val="24"/>
        </w:rPr>
        <w:t xml:space="preserve"> </w:t>
      </w:r>
      <w:proofErr w:type="spellStart"/>
      <w:r w:rsidRPr="00405889">
        <w:rPr>
          <w:szCs w:val="24"/>
        </w:rPr>
        <w:t>ditentukan</w:t>
      </w:r>
      <w:proofErr w:type="spellEnd"/>
      <w:r w:rsidRPr="00405889">
        <w:rPr>
          <w:szCs w:val="24"/>
        </w:rPr>
        <w:t xml:space="preserve"> </w:t>
      </w:r>
      <w:proofErr w:type="spellStart"/>
      <w:r w:rsidRPr="00405889">
        <w:rPr>
          <w:szCs w:val="24"/>
        </w:rPr>
        <w:t>dalam</w:t>
      </w:r>
      <w:proofErr w:type="spellEnd"/>
      <w:r w:rsidRPr="00405889">
        <w:rPr>
          <w:szCs w:val="24"/>
        </w:rPr>
        <w:t xml:space="preserve"> Quran dan Sunna. </w:t>
      </w:r>
      <w:proofErr w:type="spellStart"/>
      <w:r w:rsidRPr="00405889">
        <w:rPr>
          <w:szCs w:val="24"/>
        </w:rPr>
        <w:t>Sesungguhnya</w:t>
      </w:r>
      <w:proofErr w:type="spellEnd"/>
      <w:r w:rsidRPr="00405889">
        <w:rPr>
          <w:szCs w:val="24"/>
        </w:rPr>
        <w:t xml:space="preserve">, Al-Qur'an </w:t>
      </w:r>
      <w:proofErr w:type="spellStart"/>
      <w:r w:rsidRPr="00405889">
        <w:rPr>
          <w:szCs w:val="24"/>
        </w:rPr>
        <w:t>tetap</w:t>
      </w:r>
      <w:proofErr w:type="spellEnd"/>
      <w:r w:rsidRPr="00405889">
        <w:rPr>
          <w:szCs w:val="24"/>
        </w:rPr>
        <w:t xml:space="preserve"> </w:t>
      </w:r>
      <w:proofErr w:type="spellStart"/>
      <w:r w:rsidRPr="00405889">
        <w:rPr>
          <w:szCs w:val="24"/>
        </w:rPr>
        <w:t>bisu</w:t>
      </w:r>
      <w:proofErr w:type="spellEnd"/>
      <w:r w:rsidRPr="00405889">
        <w:rPr>
          <w:szCs w:val="24"/>
        </w:rPr>
        <w:t xml:space="preserve"> </w:t>
      </w:r>
      <w:proofErr w:type="spellStart"/>
      <w:r w:rsidRPr="00405889">
        <w:rPr>
          <w:szCs w:val="24"/>
        </w:rPr>
        <w:t>sehubungan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pemahaman</w:t>
      </w:r>
      <w:proofErr w:type="spellEnd"/>
      <w:r w:rsidRPr="00405889">
        <w:rPr>
          <w:szCs w:val="24"/>
        </w:rPr>
        <w:t xml:space="preserve"> modern </w:t>
      </w:r>
      <w:proofErr w:type="spellStart"/>
      <w:r w:rsidRPr="00405889">
        <w:rPr>
          <w:szCs w:val="24"/>
        </w:rPr>
        <w:t>kita</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hak</w:t>
      </w:r>
      <w:proofErr w:type="spellEnd"/>
      <w:r w:rsidRPr="00405889">
        <w:rPr>
          <w:szCs w:val="24"/>
        </w:rPr>
        <w:t xml:space="preserve"> </w:t>
      </w:r>
      <w:proofErr w:type="spellStart"/>
      <w:r w:rsidRPr="00405889">
        <w:rPr>
          <w:szCs w:val="24"/>
        </w:rPr>
        <w:t>asasi</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namun</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bertentangan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kebenaran</w:t>
      </w:r>
      <w:proofErr w:type="spellEnd"/>
      <w:r w:rsidRPr="00405889">
        <w:rPr>
          <w:szCs w:val="24"/>
        </w:rPr>
        <w:t xml:space="preserve"> </w:t>
      </w:r>
      <w:proofErr w:type="spellStart"/>
      <w:r w:rsidRPr="00405889">
        <w:rPr>
          <w:szCs w:val="24"/>
        </w:rPr>
        <w:t>ilahi</w:t>
      </w:r>
      <w:proofErr w:type="spellEnd"/>
      <w:r w:rsidRPr="00405889">
        <w:rPr>
          <w:szCs w:val="24"/>
        </w:rPr>
        <w:t xml:space="preserve"> yang </w:t>
      </w:r>
      <w:proofErr w:type="spellStart"/>
      <w:r w:rsidRPr="00405889">
        <w:rPr>
          <w:szCs w:val="24"/>
        </w:rPr>
        <w:t>terkandung</w:t>
      </w:r>
      <w:proofErr w:type="spellEnd"/>
      <w:r w:rsidRPr="00405889">
        <w:rPr>
          <w:szCs w:val="24"/>
        </w:rPr>
        <w:t xml:space="preserve"> di </w:t>
      </w:r>
      <w:proofErr w:type="spellStart"/>
      <w:r w:rsidRPr="00405889">
        <w:rPr>
          <w:szCs w:val="24"/>
        </w:rPr>
        <w:t>dalam</w:t>
      </w:r>
      <w:proofErr w:type="spellEnd"/>
      <w:r w:rsidRPr="00405889">
        <w:rPr>
          <w:szCs w:val="24"/>
        </w:rPr>
        <w:t xml:space="preserve"> Al-Qur'an. </w:t>
      </w:r>
      <w:proofErr w:type="spellStart"/>
      <w:r w:rsidRPr="00405889">
        <w:rPr>
          <w:szCs w:val="24"/>
        </w:rPr>
        <w:t>Menggambar</w:t>
      </w:r>
      <w:proofErr w:type="spellEnd"/>
      <w:r w:rsidRPr="00405889">
        <w:rPr>
          <w:szCs w:val="24"/>
        </w:rPr>
        <w:t xml:space="preserve"> pada </w:t>
      </w:r>
      <w:proofErr w:type="spellStart"/>
      <w:r w:rsidRPr="00405889">
        <w:rPr>
          <w:szCs w:val="24"/>
        </w:rPr>
        <w:t>hermeneutika</w:t>
      </w:r>
      <w:proofErr w:type="spellEnd"/>
      <w:r w:rsidRPr="00405889">
        <w:rPr>
          <w:szCs w:val="24"/>
        </w:rPr>
        <w:t xml:space="preserve"> modern, </w:t>
      </w:r>
      <w:proofErr w:type="spellStart"/>
      <w:r w:rsidRPr="00405889">
        <w:rPr>
          <w:szCs w:val="24"/>
        </w:rPr>
        <w:t>Shabestari</w:t>
      </w:r>
      <w:proofErr w:type="spellEnd"/>
      <w:r w:rsidRPr="00405889">
        <w:rPr>
          <w:szCs w:val="24"/>
        </w:rPr>
        <w:t xml:space="preserve"> </w:t>
      </w:r>
      <w:proofErr w:type="spellStart"/>
      <w:r w:rsidRPr="00405889">
        <w:rPr>
          <w:szCs w:val="24"/>
        </w:rPr>
        <w:t>menolak</w:t>
      </w:r>
      <w:proofErr w:type="spellEnd"/>
      <w:r w:rsidRPr="00405889">
        <w:rPr>
          <w:szCs w:val="24"/>
        </w:rPr>
        <w:t xml:space="preserve"> </w:t>
      </w:r>
      <w:proofErr w:type="spellStart"/>
      <w:r w:rsidRPr="00405889">
        <w:rPr>
          <w:szCs w:val="24"/>
        </w:rPr>
        <w:t>klaim</w:t>
      </w:r>
      <w:proofErr w:type="spellEnd"/>
      <w:r w:rsidRPr="00405889">
        <w:rPr>
          <w:szCs w:val="24"/>
        </w:rPr>
        <w:t xml:space="preserve"> </w:t>
      </w:r>
      <w:proofErr w:type="spellStart"/>
      <w:r w:rsidRPr="00405889">
        <w:rPr>
          <w:szCs w:val="24"/>
        </w:rPr>
        <w:t>apa</w:t>
      </w:r>
      <w:proofErr w:type="spellEnd"/>
      <w:r w:rsidRPr="00405889">
        <w:rPr>
          <w:szCs w:val="24"/>
        </w:rPr>
        <w:t xml:space="preserve"> pun </w:t>
      </w:r>
      <w:proofErr w:type="spellStart"/>
      <w:r w:rsidRPr="00405889">
        <w:rPr>
          <w:szCs w:val="24"/>
        </w:rPr>
        <w:t>bahwa</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bisa</w:t>
      </w:r>
      <w:proofErr w:type="spellEnd"/>
      <w:r w:rsidRPr="00405889">
        <w:rPr>
          <w:szCs w:val="24"/>
        </w:rPr>
        <w:t xml:space="preserve"> </w:t>
      </w:r>
      <w:proofErr w:type="spellStart"/>
      <w:r w:rsidRPr="00405889">
        <w:rPr>
          <w:szCs w:val="24"/>
        </w:rPr>
        <w:t>datang</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kepemilikan</w:t>
      </w:r>
      <w:proofErr w:type="spellEnd"/>
      <w:r w:rsidRPr="00405889">
        <w:rPr>
          <w:szCs w:val="24"/>
        </w:rPr>
        <w:t xml:space="preserve"> </w:t>
      </w:r>
      <w:proofErr w:type="spellStart"/>
      <w:r w:rsidRPr="00405889">
        <w:rPr>
          <w:szCs w:val="24"/>
        </w:rPr>
        <w:t>langsung</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kebenaran</w:t>
      </w:r>
      <w:proofErr w:type="spellEnd"/>
      <w:r w:rsidRPr="00405889">
        <w:rPr>
          <w:szCs w:val="24"/>
        </w:rPr>
        <w:t xml:space="preserve"> </w:t>
      </w:r>
      <w:proofErr w:type="spellStart"/>
      <w:r w:rsidRPr="00405889">
        <w:rPr>
          <w:szCs w:val="24"/>
        </w:rPr>
        <w:t>mutlak</w:t>
      </w:r>
      <w:proofErr w:type="spellEnd"/>
      <w:r w:rsidRPr="00405889">
        <w:rPr>
          <w:szCs w:val="24"/>
        </w:rPr>
        <w:t xml:space="preserve"> Allah. </w:t>
      </w:r>
    </w:p>
    <w:p w14:paraId="59988AE6" w14:textId="1804E601" w:rsidR="00141826" w:rsidRDefault="00141826" w:rsidP="00405889">
      <w:pPr>
        <w:spacing w:line="360" w:lineRule="auto"/>
        <w:ind w:firstLine="360"/>
        <w:rPr>
          <w:szCs w:val="24"/>
        </w:rPr>
      </w:pPr>
      <w:proofErr w:type="spellStart"/>
      <w:r w:rsidRPr="00405889">
        <w:rPr>
          <w:szCs w:val="24"/>
        </w:rPr>
        <w:t>Sejak</w:t>
      </w:r>
      <w:proofErr w:type="spellEnd"/>
      <w:r w:rsidRPr="00405889">
        <w:rPr>
          <w:szCs w:val="24"/>
        </w:rPr>
        <w:t xml:space="preserve"> </w:t>
      </w:r>
      <w:proofErr w:type="spellStart"/>
      <w:r w:rsidRPr="00405889">
        <w:rPr>
          <w:szCs w:val="24"/>
        </w:rPr>
        <w:t>awal</w:t>
      </w:r>
      <w:proofErr w:type="spellEnd"/>
      <w:r w:rsidRPr="00405889">
        <w:rPr>
          <w:szCs w:val="24"/>
        </w:rPr>
        <w:t xml:space="preserve"> 1990-an, </w:t>
      </w:r>
      <w:proofErr w:type="spellStart"/>
      <w:r w:rsidRPr="00405889">
        <w:rPr>
          <w:szCs w:val="24"/>
        </w:rPr>
        <w:t>ia</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semakin</w:t>
      </w:r>
      <w:proofErr w:type="spellEnd"/>
      <w:r w:rsidRPr="00405889">
        <w:rPr>
          <w:szCs w:val="24"/>
        </w:rPr>
        <w:t xml:space="preserve"> </w:t>
      </w:r>
      <w:proofErr w:type="spellStart"/>
      <w:r w:rsidRPr="00405889">
        <w:rPr>
          <w:szCs w:val="24"/>
        </w:rPr>
        <w:t>aktif</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penerbitan</w:t>
      </w:r>
      <w:proofErr w:type="spellEnd"/>
      <w:r w:rsidRPr="00405889">
        <w:rPr>
          <w:szCs w:val="24"/>
        </w:rPr>
        <w:t xml:space="preserve"> </w:t>
      </w:r>
      <w:proofErr w:type="spellStart"/>
      <w:r w:rsidRPr="00405889">
        <w:rPr>
          <w:szCs w:val="24"/>
        </w:rPr>
        <w:t>artikel</w:t>
      </w:r>
      <w:proofErr w:type="spellEnd"/>
      <w:r w:rsidRPr="00405889">
        <w:rPr>
          <w:szCs w:val="24"/>
        </w:rPr>
        <w:t xml:space="preserve"> di </w:t>
      </w:r>
      <w:proofErr w:type="spellStart"/>
      <w:r w:rsidRPr="00405889">
        <w:rPr>
          <w:szCs w:val="24"/>
        </w:rPr>
        <w:t>koran</w:t>
      </w:r>
      <w:proofErr w:type="spellEnd"/>
      <w:r w:rsidRPr="00405889">
        <w:rPr>
          <w:szCs w:val="24"/>
        </w:rPr>
        <w:t xml:space="preserve"> </w:t>
      </w:r>
      <w:proofErr w:type="spellStart"/>
      <w:r w:rsidRPr="00405889">
        <w:rPr>
          <w:szCs w:val="24"/>
        </w:rPr>
        <w:t>harian</w:t>
      </w:r>
      <w:proofErr w:type="spellEnd"/>
      <w:r w:rsidRPr="00405889">
        <w:rPr>
          <w:szCs w:val="24"/>
        </w:rPr>
        <w:t xml:space="preserve"> liberal dan </w:t>
      </w:r>
      <w:proofErr w:type="spellStart"/>
      <w:r w:rsidRPr="00405889">
        <w:rPr>
          <w:szCs w:val="24"/>
        </w:rPr>
        <w:t>majalah</w:t>
      </w:r>
      <w:proofErr w:type="spellEnd"/>
      <w:r w:rsidRPr="00405889">
        <w:rPr>
          <w:szCs w:val="24"/>
        </w:rPr>
        <w:t xml:space="preserve"> di mana </w:t>
      </w:r>
      <w:proofErr w:type="spellStart"/>
      <w:r w:rsidRPr="00405889">
        <w:rPr>
          <w:szCs w:val="24"/>
        </w:rPr>
        <w:t>ia</w:t>
      </w:r>
      <w:proofErr w:type="spellEnd"/>
      <w:r w:rsidRPr="00405889">
        <w:rPr>
          <w:szCs w:val="24"/>
        </w:rPr>
        <w:t xml:space="preserve"> </w:t>
      </w:r>
      <w:proofErr w:type="spellStart"/>
      <w:r w:rsidRPr="00405889">
        <w:rPr>
          <w:szCs w:val="24"/>
        </w:rPr>
        <w:t>berpendapat</w:t>
      </w:r>
      <w:proofErr w:type="spellEnd"/>
      <w:r w:rsidRPr="00405889">
        <w:rPr>
          <w:szCs w:val="24"/>
        </w:rPr>
        <w:t xml:space="preserve"> </w:t>
      </w:r>
      <w:proofErr w:type="spellStart"/>
      <w:r w:rsidRPr="00405889">
        <w:rPr>
          <w:szCs w:val="24"/>
        </w:rPr>
        <w:t>untuk</w:t>
      </w:r>
      <w:proofErr w:type="spellEnd"/>
      <w:r w:rsidRPr="00405889">
        <w:rPr>
          <w:szCs w:val="24"/>
        </w:rPr>
        <w:t xml:space="preserve"> yang </w:t>
      </w:r>
      <w:proofErr w:type="spellStart"/>
      <w:r w:rsidRPr="00405889">
        <w:rPr>
          <w:szCs w:val="24"/>
        </w:rPr>
        <w:t>baru</w:t>
      </w:r>
      <w:proofErr w:type="spellEnd"/>
      <w:r w:rsidRPr="00405889">
        <w:rPr>
          <w:szCs w:val="24"/>
        </w:rPr>
        <w:t xml:space="preserve">, </w:t>
      </w:r>
      <w:proofErr w:type="spellStart"/>
      <w:r w:rsidRPr="00405889">
        <w:rPr>
          <w:szCs w:val="24"/>
        </w:rPr>
        <w:t>pendekatan</w:t>
      </w:r>
      <w:proofErr w:type="spellEnd"/>
      <w:r w:rsidRPr="00405889">
        <w:rPr>
          <w:szCs w:val="24"/>
        </w:rPr>
        <w:t xml:space="preserve"> yang </w:t>
      </w:r>
      <w:proofErr w:type="spellStart"/>
      <w:r w:rsidRPr="00405889">
        <w:rPr>
          <w:szCs w:val="24"/>
        </w:rPr>
        <w:t>lebih</w:t>
      </w:r>
      <w:proofErr w:type="spellEnd"/>
      <w:r w:rsidRPr="00405889">
        <w:rPr>
          <w:szCs w:val="24"/>
        </w:rPr>
        <w:t xml:space="preserve"> </w:t>
      </w:r>
      <w:proofErr w:type="spellStart"/>
      <w:r w:rsidRPr="00405889">
        <w:rPr>
          <w:szCs w:val="24"/>
        </w:rPr>
        <w:t>kritis</w:t>
      </w:r>
      <w:proofErr w:type="spellEnd"/>
      <w:r w:rsidRPr="00405889">
        <w:rPr>
          <w:szCs w:val="24"/>
        </w:rPr>
        <w:t xml:space="preserve"> </w:t>
      </w:r>
      <w:proofErr w:type="spellStart"/>
      <w:r w:rsidRPr="00405889">
        <w:rPr>
          <w:szCs w:val="24"/>
        </w:rPr>
        <w:t>terhadap</w:t>
      </w:r>
      <w:proofErr w:type="spellEnd"/>
      <w:r w:rsidRPr="00405889">
        <w:rPr>
          <w:szCs w:val="24"/>
        </w:rPr>
        <w:t xml:space="preserve"> agama.</w:t>
      </w:r>
      <w:r w:rsidRPr="00405889">
        <w:rPr>
          <w:rStyle w:val="ReferensiCatatanKaki"/>
          <w:szCs w:val="24"/>
        </w:rPr>
        <w:footnoteReference w:id="56"/>
      </w:r>
    </w:p>
    <w:p w14:paraId="0EF884C4" w14:textId="77777777" w:rsidR="00F024FC" w:rsidRPr="00405889" w:rsidRDefault="00F024FC" w:rsidP="00405889">
      <w:pPr>
        <w:spacing w:line="360" w:lineRule="auto"/>
        <w:ind w:firstLine="360"/>
        <w:rPr>
          <w:szCs w:val="24"/>
        </w:rPr>
      </w:pPr>
    </w:p>
    <w:p w14:paraId="4C1577AA" w14:textId="0D675656" w:rsidR="00141826" w:rsidRPr="00F024FC" w:rsidRDefault="00141826" w:rsidP="00B814B1">
      <w:pPr>
        <w:pStyle w:val="DaftarParagraf"/>
        <w:numPr>
          <w:ilvl w:val="0"/>
          <w:numId w:val="33"/>
        </w:numPr>
        <w:spacing w:after="200" w:line="360" w:lineRule="auto"/>
        <w:rPr>
          <w:b/>
          <w:bCs/>
          <w:szCs w:val="24"/>
        </w:rPr>
      </w:pPr>
      <w:r w:rsidRPr="00F024FC">
        <w:rPr>
          <w:b/>
          <w:bCs/>
          <w:szCs w:val="24"/>
        </w:rPr>
        <w:t>PEMIKIRAN TENTANG AL-QURAN</w:t>
      </w:r>
    </w:p>
    <w:p w14:paraId="6E9C93FD" w14:textId="77777777" w:rsidR="00141826" w:rsidRPr="00405889" w:rsidRDefault="00141826" w:rsidP="00405889">
      <w:pPr>
        <w:spacing w:line="360" w:lineRule="auto"/>
        <w:rPr>
          <w:szCs w:val="24"/>
          <w:lang w:val="id-ID"/>
        </w:rPr>
      </w:pPr>
      <w:r w:rsidRPr="00405889">
        <w:rPr>
          <w:szCs w:val="24"/>
          <w:lang w:val="id-ID"/>
        </w:rPr>
        <w:t xml:space="preserve"> </w:t>
      </w:r>
      <w:r w:rsidRPr="00405889">
        <w:rPr>
          <w:szCs w:val="24"/>
          <w:lang w:val="id-ID"/>
        </w:rPr>
        <w:tab/>
      </w:r>
      <w:proofErr w:type="spellStart"/>
      <w:r w:rsidRPr="00405889">
        <w:rPr>
          <w:szCs w:val="24"/>
        </w:rPr>
        <w:t>Tidak</w:t>
      </w:r>
      <w:proofErr w:type="spellEnd"/>
      <w:r w:rsidRPr="00405889">
        <w:rPr>
          <w:szCs w:val="24"/>
        </w:rPr>
        <w:t xml:space="preserve"> </w:t>
      </w:r>
      <w:proofErr w:type="spellStart"/>
      <w:r w:rsidRPr="00405889">
        <w:rPr>
          <w:szCs w:val="24"/>
        </w:rPr>
        <w:t>ada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banyak</w:t>
      </w:r>
      <w:proofErr w:type="spellEnd"/>
      <w:r w:rsidRPr="00405889">
        <w:rPr>
          <w:szCs w:val="24"/>
        </w:rPr>
        <w:t xml:space="preserve"> literature yang </w:t>
      </w:r>
      <w:proofErr w:type="spellStart"/>
      <w:r w:rsidRPr="00405889">
        <w:rPr>
          <w:szCs w:val="24"/>
        </w:rPr>
        <w:t>menjelaskan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gamblang</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pemikiran</w:t>
      </w:r>
      <w:proofErr w:type="spellEnd"/>
      <w:r w:rsidRPr="00405889">
        <w:rPr>
          <w:szCs w:val="24"/>
        </w:rPr>
        <w:t xml:space="preserve"> dan </w:t>
      </w:r>
      <w:proofErr w:type="spellStart"/>
      <w:r w:rsidRPr="00405889">
        <w:rPr>
          <w:szCs w:val="24"/>
        </w:rPr>
        <w:t>pendapat</w:t>
      </w:r>
      <w:proofErr w:type="spellEnd"/>
      <w:r w:rsidRPr="00405889">
        <w:rPr>
          <w:szCs w:val="24"/>
        </w:rPr>
        <w:t xml:space="preserve"> </w:t>
      </w:r>
      <w:proofErr w:type="spellStart"/>
      <w:r w:rsidRPr="00405889">
        <w:rPr>
          <w:szCs w:val="24"/>
        </w:rPr>
        <w:t>Shabestari</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ayat</w:t>
      </w:r>
      <w:proofErr w:type="spellEnd"/>
      <w:r w:rsidRPr="00405889">
        <w:rPr>
          <w:szCs w:val="24"/>
        </w:rPr>
        <w:t xml:space="preserve">, </w:t>
      </w:r>
      <w:proofErr w:type="spellStart"/>
      <w:r w:rsidRPr="00405889">
        <w:rPr>
          <w:szCs w:val="24"/>
        </w:rPr>
        <w:t>namu</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implisit</w:t>
      </w:r>
      <w:proofErr w:type="spellEnd"/>
      <w:r w:rsidRPr="00405889">
        <w:rPr>
          <w:szCs w:val="24"/>
        </w:rPr>
        <w:t xml:space="preserve"> </w:t>
      </w:r>
      <w:proofErr w:type="spellStart"/>
      <w:r w:rsidRPr="00405889">
        <w:rPr>
          <w:szCs w:val="24"/>
        </w:rPr>
        <w:t>terkandung</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pernyataannya</w:t>
      </w:r>
      <w:proofErr w:type="spellEnd"/>
      <w:r w:rsidRPr="00405889">
        <w:rPr>
          <w:szCs w:val="24"/>
        </w:rPr>
        <w:t xml:space="preserve"> yang </w:t>
      </w:r>
      <w:proofErr w:type="spellStart"/>
      <w:r w:rsidRPr="00405889">
        <w:rPr>
          <w:szCs w:val="24"/>
        </w:rPr>
        <w:t>mengemukakan</w:t>
      </w:r>
      <w:proofErr w:type="spellEnd"/>
      <w:r w:rsidRPr="00405889">
        <w:rPr>
          <w:szCs w:val="24"/>
        </w:rPr>
        <w:t xml:space="preserve"> </w:t>
      </w:r>
      <w:proofErr w:type="spellStart"/>
      <w:r w:rsidRPr="00405889">
        <w:rPr>
          <w:szCs w:val="24"/>
        </w:rPr>
        <w:t>bahwa</w:t>
      </w:r>
      <w:proofErr w:type="spellEnd"/>
      <w:r w:rsidRPr="00405889">
        <w:rPr>
          <w:szCs w:val="24"/>
        </w:rPr>
        <w:t xml:space="preserve"> agama </w:t>
      </w:r>
      <w:proofErr w:type="spellStart"/>
      <w:r w:rsidRPr="00405889">
        <w:rPr>
          <w:szCs w:val="24"/>
        </w:rPr>
        <w:t>sebagaimana</w:t>
      </w:r>
      <w:proofErr w:type="spellEnd"/>
      <w:r w:rsidRPr="00405889">
        <w:rPr>
          <w:szCs w:val="24"/>
        </w:rPr>
        <w:t xml:space="preserve"> </w:t>
      </w:r>
      <w:proofErr w:type="spellStart"/>
      <w:r w:rsidRPr="00405889">
        <w:rPr>
          <w:szCs w:val="24"/>
        </w:rPr>
        <w:t>disampaikan</w:t>
      </w:r>
      <w:proofErr w:type="spellEnd"/>
      <w:r w:rsidRPr="00405889">
        <w:rPr>
          <w:szCs w:val="24"/>
        </w:rPr>
        <w:t xml:space="preserve"> al-Quran </w:t>
      </w:r>
      <w:proofErr w:type="spellStart"/>
      <w:r w:rsidRPr="00405889">
        <w:rPr>
          <w:szCs w:val="24"/>
        </w:rPr>
        <w:t>adalah</w:t>
      </w:r>
      <w:proofErr w:type="spellEnd"/>
      <w:r w:rsidRPr="00405889">
        <w:rPr>
          <w:szCs w:val="24"/>
        </w:rPr>
        <w:t xml:space="preserve"> dan </w:t>
      </w:r>
      <w:proofErr w:type="spellStart"/>
      <w:r w:rsidRPr="00405889">
        <w:rPr>
          <w:szCs w:val="24"/>
        </w:rPr>
        <w:t>ajaran</w:t>
      </w:r>
      <w:proofErr w:type="spellEnd"/>
      <w:r w:rsidRPr="00405889">
        <w:rPr>
          <w:szCs w:val="24"/>
        </w:rPr>
        <w:t xml:space="preserve"> yang </w:t>
      </w:r>
      <w:proofErr w:type="spellStart"/>
      <w:r w:rsidRPr="00405889">
        <w:rPr>
          <w:szCs w:val="24"/>
        </w:rPr>
        <w:t>telah</w:t>
      </w:r>
      <w:proofErr w:type="spellEnd"/>
      <w:r w:rsidRPr="00405889">
        <w:rPr>
          <w:szCs w:val="24"/>
        </w:rPr>
        <w:t xml:space="preserve"> </w:t>
      </w:r>
      <w:proofErr w:type="spellStart"/>
      <w:r w:rsidRPr="00405889">
        <w:rPr>
          <w:szCs w:val="24"/>
        </w:rPr>
        <w:t>sempurna</w:t>
      </w:r>
      <w:proofErr w:type="spellEnd"/>
      <w:r w:rsidRPr="00405889">
        <w:rPr>
          <w:szCs w:val="24"/>
        </w:rPr>
        <w:t xml:space="preserve">, </w:t>
      </w:r>
      <w:proofErr w:type="spellStart"/>
      <w:r w:rsidRPr="00405889">
        <w:rPr>
          <w:szCs w:val="24"/>
        </w:rPr>
        <w:t>tetapi</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menyeluruh</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jawaban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setiap</w:t>
      </w:r>
      <w:proofErr w:type="spellEnd"/>
      <w:r w:rsidRPr="00405889">
        <w:rPr>
          <w:szCs w:val="24"/>
        </w:rPr>
        <w:t xml:space="preserve"> </w:t>
      </w:r>
      <w:proofErr w:type="spellStart"/>
      <w:r w:rsidRPr="00405889">
        <w:rPr>
          <w:szCs w:val="24"/>
        </w:rPr>
        <w:t>pertanyaan</w:t>
      </w:r>
      <w:proofErr w:type="spellEnd"/>
      <w:r w:rsidRPr="00405889">
        <w:rPr>
          <w:szCs w:val="24"/>
        </w:rPr>
        <w:t xml:space="preserve"> dan </w:t>
      </w:r>
      <w:proofErr w:type="spellStart"/>
      <w:r w:rsidRPr="00405889">
        <w:rPr>
          <w:szCs w:val="24"/>
        </w:rPr>
        <w:t>problematika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hidup</w:t>
      </w:r>
      <w:proofErr w:type="spellEnd"/>
      <w:r w:rsidRPr="00405889">
        <w:rPr>
          <w:szCs w:val="24"/>
        </w:rPr>
        <w:t xml:space="preserve">. Hal </w:t>
      </w:r>
      <w:proofErr w:type="spellStart"/>
      <w:r w:rsidRPr="00405889">
        <w:rPr>
          <w:szCs w:val="24"/>
        </w:rPr>
        <w:t>ini</w:t>
      </w:r>
      <w:proofErr w:type="spellEnd"/>
      <w:r w:rsidRPr="00405889">
        <w:rPr>
          <w:szCs w:val="24"/>
        </w:rPr>
        <w:t xml:space="preserve"> </w:t>
      </w:r>
      <w:proofErr w:type="spellStart"/>
      <w:r w:rsidRPr="00405889">
        <w:rPr>
          <w:szCs w:val="24"/>
        </w:rPr>
        <w:t>termaktub</w:t>
      </w:r>
      <w:proofErr w:type="spellEnd"/>
      <w:r w:rsidRPr="00405889">
        <w:rPr>
          <w:szCs w:val="24"/>
        </w:rPr>
        <w:t xml:space="preserve"> </w:t>
      </w:r>
      <w:proofErr w:type="spellStart"/>
      <w:r w:rsidRPr="00405889">
        <w:rPr>
          <w:szCs w:val="24"/>
        </w:rPr>
        <w:t>dalam</w:t>
      </w:r>
      <w:proofErr w:type="spellEnd"/>
      <w:r w:rsidRPr="00405889">
        <w:rPr>
          <w:szCs w:val="24"/>
        </w:rPr>
        <w:t xml:space="preserve"> al-Quran </w:t>
      </w:r>
      <w:proofErr w:type="spellStart"/>
      <w:r w:rsidRPr="00405889">
        <w:rPr>
          <w:szCs w:val="24"/>
        </w:rPr>
        <w:t>surat</w:t>
      </w:r>
      <w:proofErr w:type="spellEnd"/>
      <w:r w:rsidRPr="00405889">
        <w:rPr>
          <w:szCs w:val="24"/>
        </w:rPr>
        <w:t xml:space="preserve"> </w:t>
      </w:r>
      <w:proofErr w:type="spellStart"/>
      <w:r w:rsidRPr="00405889">
        <w:rPr>
          <w:szCs w:val="24"/>
          <w:lang w:val="id-ID"/>
        </w:rPr>
        <w:t>al</w:t>
      </w:r>
      <w:proofErr w:type="spellEnd"/>
      <w:r w:rsidRPr="00405889">
        <w:rPr>
          <w:szCs w:val="24"/>
          <w:lang w:val="id-ID"/>
        </w:rPr>
        <w:t xml:space="preserve">-Maidah ayat </w:t>
      </w:r>
      <w:proofErr w:type="gramStart"/>
      <w:r w:rsidRPr="00405889">
        <w:rPr>
          <w:szCs w:val="24"/>
          <w:lang w:val="id-ID"/>
        </w:rPr>
        <w:t>3 :</w:t>
      </w:r>
      <w:proofErr w:type="gramEnd"/>
    </w:p>
    <w:p w14:paraId="07E64BF2" w14:textId="77777777" w:rsidR="00141826" w:rsidRPr="00405889" w:rsidRDefault="00141826" w:rsidP="00405889">
      <w:pPr>
        <w:spacing w:line="360" w:lineRule="auto"/>
        <w:rPr>
          <w:szCs w:val="24"/>
          <w:lang w:val="id-ID"/>
        </w:rPr>
      </w:pPr>
      <w:r w:rsidRPr="00405889">
        <w:rPr>
          <w:szCs w:val="24"/>
          <w:rtl/>
          <w:lang w:val="id-ID" w:bidi="ar-SA"/>
        </w:rPr>
        <w:t>ٱلْيَوْمَ أَكْمَلْتُ لَكُمْ دِينَكُمْ وَأَتْمَمْتُ عَلَيْكُمْ نِعْمَتِى وَرَضِيتُ لَكُمُ ٱلْإِسْلَٰمَ دِينًا ۚ فَمَنِ ٱضْطُرَّ فِى مَخْمَصَةٍ غَيْرَ مُتَجَانِفٍ لِّإِثْمٍ ۙ فَإِنَّ ٱللَّهَ غَفُورٌ رَّحِيمٌ</w:t>
      </w:r>
      <w:r w:rsidRPr="00405889">
        <w:rPr>
          <w:szCs w:val="24"/>
        </w:rPr>
        <w:br/>
      </w:r>
      <w:r w:rsidRPr="00405889">
        <w:rPr>
          <w:i/>
          <w:iCs/>
          <w:szCs w:val="24"/>
          <w:lang w:val="id-ID"/>
        </w:rPr>
        <w:t>“</w:t>
      </w:r>
      <w:r w:rsidRPr="00405889">
        <w:rPr>
          <w:i/>
          <w:iCs/>
          <w:szCs w:val="24"/>
        </w:rPr>
        <w:t xml:space="preserve">Pada </w:t>
      </w:r>
      <w:proofErr w:type="spellStart"/>
      <w:r w:rsidRPr="00405889">
        <w:rPr>
          <w:i/>
          <w:iCs/>
          <w:szCs w:val="24"/>
        </w:rPr>
        <w:t>hari</w:t>
      </w:r>
      <w:proofErr w:type="spellEnd"/>
      <w:r w:rsidRPr="00405889">
        <w:rPr>
          <w:i/>
          <w:iCs/>
          <w:szCs w:val="24"/>
        </w:rPr>
        <w:t xml:space="preserve"> </w:t>
      </w:r>
      <w:proofErr w:type="spellStart"/>
      <w:r w:rsidRPr="00405889">
        <w:rPr>
          <w:i/>
          <w:iCs/>
          <w:szCs w:val="24"/>
        </w:rPr>
        <w:t>ini</w:t>
      </w:r>
      <w:proofErr w:type="spellEnd"/>
      <w:r w:rsidRPr="00405889">
        <w:rPr>
          <w:i/>
          <w:iCs/>
          <w:szCs w:val="24"/>
        </w:rPr>
        <w:t xml:space="preserve"> </w:t>
      </w:r>
      <w:proofErr w:type="spellStart"/>
      <w:r w:rsidRPr="00405889">
        <w:rPr>
          <w:i/>
          <w:iCs/>
          <w:szCs w:val="24"/>
        </w:rPr>
        <w:t>telah</w:t>
      </w:r>
      <w:proofErr w:type="spellEnd"/>
      <w:r w:rsidRPr="00405889">
        <w:rPr>
          <w:i/>
          <w:iCs/>
          <w:szCs w:val="24"/>
        </w:rPr>
        <w:t xml:space="preserve"> </w:t>
      </w:r>
      <w:proofErr w:type="spellStart"/>
      <w:r w:rsidRPr="00405889">
        <w:rPr>
          <w:i/>
          <w:iCs/>
          <w:szCs w:val="24"/>
        </w:rPr>
        <w:t>Kusempurnakan</w:t>
      </w:r>
      <w:proofErr w:type="spellEnd"/>
      <w:r w:rsidRPr="00405889">
        <w:rPr>
          <w:i/>
          <w:iCs/>
          <w:szCs w:val="24"/>
        </w:rPr>
        <w:t xml:space="preserve"> </w:t>
      </w:r>
      <w:proofErr w:type="spellStart"/>
      <w:r w:rsidRPr="00405889">
        <w:rPr>
          <w:i/>
          <w:iCs/>
          <w:szCs w:val="24"/>
        </w:rPr>
        <w:t>untuk</w:t>
      </w:r>
      <w:proofErr w:type="spellEnd"/>
      <w:r w:rsidRPr="00405889">
        <w:rPr>
          <w:i/>
          <w:iCs/>
          <w:szCs w:val="24"/>
        </w:rPr>
        <w:t xml:space="preserve"> </w:t>
      </w:r>
      <w:proofErr w:type="spellStart"/>
      <w:r w:rsidRPr="00405889">
        <w:rPr>
          <w:i/>
          <w:iCs/>
          <w:szCs w:val="24"/>
        </w:rPr>
        <w:t>kamu</w:t>
      </w:r>
      <w:proofErr w:type="spellEnd"/>
      <w:r w:rsidRPr="00405889">
        <w:rPr>
          <w:i/>
          <w:iCs/>
          <w:szCs w:val="24"/>
        </w:rPr>
        <w:t xml:space="preserve"> </w:t>
      </w:r>
      <w:proofErr w:type="spellStart"/>
      <w:r w:rsidRPr="00405889">
        <w:rPr>
          <w:i/>
          <w:iCs/>
          <w:szCs w:val="24"/>
        </w:rPr>
        <w:t>agamamu</w:t>
      </w:r>
      <w:proofErr w:type="spellEnd"/>
      <w:r w:rsidRPr="00405889">
        <w:rPr>
          <w:i/>
          <w:iCs/>
          <w:szCs w:val="24"/>
        </w:rPr>
        <w:t xml:space="preserve">, dan </w:t>
      </w:r>
      <w:proofErr w:type="spellStart"/>
      <w:r w:rsidRPr="00405889">
        <w:rPr>
          <w:i/>
          <w:iCs/>
          <w:szCs w:val="24"/>
        </w:rPr>
        <w:t>telah</w:t>
      </w:r>
      <w:proofErr w:type="spellEnd"/>
      <w:r w:rsidRPr="00405889">
        <w:rPr>
          <w:i/>
          <w:iCs/>
          <w:szCs w:val="24"/>
        </w:rPr>
        <w:t xml:space="preserve"> Ku-</w:t>
      </w:r>
      <w:proofErr w:type="spellStart"/>
      <w:r w:rsidRPr="00405889">
        <w:rPr>
          <w:i/>
          <w:iCs/>
          <w:szCs w:val="24"/>
        </w:rPr>
        <w:t>cukupkan</w:t>
      </w:r>
      <w:proofErr w:type="spellEnd"/>
      <w:r w:rsidRPr="00405889">
        <w:rPr>
          <w:i/>
          <w:iCs/>
          <w:szCs w:val="24"/>
        </w:rPr>
        <w:t xml:space="preserve"> </w:t>
      </w:r>
      <w:proofErr w:type="spellStart"/>
      <w:r w:rsidRPr="00405889">
        <w:rPr>
          <w:i/>
          <w:iCs/>
          <w:szCs w:val="24"/>
        </w:rPr>
        <w:t>kepadamu</w:t>
      </w:r>
      <w:proofErr w:type="spellEnd"/>
      <w:r w:rsidRPr="00405889">
        <w:rPr>
          <w:i/>
          <w:iCs/>
          <w:szCs w:val="24"/>
        </w:rPr>
        <w:t xml:space="preserve"> </w:t>
      </w:r>
      <w:proofErr w:type="spellStart"/>
      <w:r w:rsidRPr="00405889">
        <w:rPr>
          <w:i/>
          <w:iCs/>
          <w:szCs w:val="24"/>
        </w:rPr>
        <w:t>nikmat</w:t>
      </w:r>
      <w:proofErr w:type="spellEnd"/>
      <w:r w:rsidRPr="00405889">
        <w:rPr>
          <w:i/>
          <w:iCs/>
          <w:szCs w:val="24"/>
        </w:rPr>
        <w:t xml:space="preserve">-Ku, dan </w:t>
      </w:r>
      <w:proofErr w:type="spellStart"/>
      <w:r w:rsidRPr="00405889">
        <w:rPr>
          <w:i/>
          <w:iCs/>
          <w:szCs w:val="24"/>
        </w:rPr>
        <w:t>telah</w:t>
      </w:r>
      <w:proofErr w:type="spellEnd"/>
      <w:r w:rsidRPr="00405889">
        <w:rPr>
          <w:i/>
          <w:iCs/>
          <w:szCs w:val="24"/>
        </w:rPr>
        <w:t xml:space="preserve"> Ku-</w:t>
      </w:r>
      <w:proofErr w:type="spellStart"/>
      <w:r w:rsidRPr="00405889">
        <w:rPr>
          <w:i/>
          <w:iCs/>
          <w:szCs w:val="24"/>
        </w:rPr>
        <w:t>ridhai</w:t>
      </w:r>
      <w:proofErr w:type="spellEnd"/>
      <w:r w:rsidRPr="00405889">
        <w:rPr>
          <w:i/>
          <w:iCs/>
          <w:szCs w:val="24"/>
        </w:rPr>
        <w:t xml:space="preserve"> Islam </w:t>
      </w:r>
      <w:proofErr w:type="spellStart"/>
      <w:r w:rsidRPr="00405889">
        <w:rPr>
          <w:i/>
          <w:iCs/>
          <w:szCs w:val="24"/>
        </w:rPr>
        <w:t>itu</w:t>
      </w:r>
      <w:proofErr w:type="spellEnd"/>
      <w:r w:rsidRPr="00405889">
        <w:rPr>
          <w:i/>
          <w:iCs/>
          <w:szCs w:val="24"/>
        </w:rPr>
        <w:t xml:space="preserve"> </w:t>
      </w:r>
      <w:proofErr w:type="spellStart"/>
      <w:r w:rsidRPr="00405889">
        <w:rPr>
          <w:i/>
          <w:iCs/>
          <w:szCs w:val="24"/>
        </w:rPr>
        <w:t>jadi</w:t>
      </w:r>
      <w:proofErr w:type="spellEnd"/>
      <w:r w:rsidRPr="00405889">
        <w:rPr>
          <w:i/>
          <w:iCs/>
          <w:szCs w:val="24"/>
        </w:rPr>
        <w:t xml:space="preserve"> agama </w:t>
      </w:r>
      <w:proofErr w:type="spellStart"/>
      <w:r w:rsidRPr="00405889">
        <w:rPr>
          <w:i/>
          <w:iCs/>
          <w:szCs w:val="24"/>
        </w:rPr>
        <w:t>bagimu</w:t>
      </w:r>
      <w:proofErr w:type="spellEnd"/>
      <w:r w:rsidRPr="00405889">
        <w:rPr>
          <w:i/>
          <w:iCs/>
          <w:szCs w:val="24"/>
        </w:rPr>
        <w:t xml:space="preserve">. </w:t>
      </w:r>
      <w:proofErr w:type="spellStart"/>
      <w:r w:rsidRPr="00405889">
        <w:rPr>
          <w:i/>
          <w:iCs/>
          <w:szCs w:val="24"/>
        </w:rPr>
        <w:t>Maka</w:t>
      </w:r>
      <w:proofErr w:type="spellEnd"/>
      <w:r w:rsidRPr="00405889">
        <w:rPr>
          <w:i/>
          <w:iCs/>
          <w:szCs w:val="24"/>
        </w:rPr>
        <w:t xml:space="preserve"> </w:t>
      </w:r>
      <w:proofErr w:type="spellStart"/>
      <w:r w:rsidRPr="00405889">
        <w:rPr>
          <w:i/>
          <w:iCs/>
          <w:szCs w:val="24"/>
        </w:rPr>
        <w:t>barang</w:t>
      </w:r>
      <w:proofErr w:type="spellEnd"/>
      <w:r w:rsidRPr="00405889">
        <w:rPr>
          <w:i/>
          <w:iCs/>
          <w:szCs w:val="24"/>
        </w:rPr>
        <w:t xml:space="preserve"> </w:t>
      </w:r>
      <w:proofErr w:type="spellStart"/>
      <w:r w:rsidRPr="00405889">
        <w:rPr>
          <w:i/>
          <w:iCs/>
          <w:szCs w:val="24"/>
        </w:rPr>
        <w:t>siapa</w:t>
      </w:r>
      <w:proofErr w:type="spellEnd"/>
      <w:r w:rsidRPr="00405889">
        <w:rPr>
          <w:i/>
          <w:iCs/>
          <w:szCs w:val="24"/>
        </w:rPr>
        <w:t xml:space="preserve"> </w:t>
      </w:r>
      <w:proofErr w:type="spellStart"/>
      <w:r w:rsidRPr="00405889">
        <w:rPr>
          <w:i/>
          <w:iCs/>
          <w:szCs w:val="24"/>
        </w:rPr>
        <w:t>terpaksa</w:t>
      </w:r>
      <w:proofErr w:type="spellEnd"/>
      <w:r w:rsidRPr="00405889">
        <w:rPr>
          <w:i/>
          <w:iCs/>
          <w:szCs w:val="24"/>
        </w:rPr>
        <w:t xml:space="preserve"> </w:t>
      </w:r>
      <w:proofErr w:type="spellStart"/>
      <w:r w:rsidRPr="00405889">
        <w:rPr>
          <w:i/>
          <w:iCs/>
          <w:szCs w:val="24"/>
        </w:rPr>
        <w:t>karena</w:t>
      </w:r>
      <w:proofErr w:type="spellEnd"/>
      <w:r w:rsidRPr="00405889">
        <w:rPr>
          <w:i/>
          <w:iCs/>
          <w:szCs w:val="24"/>
        </w:rPr>
        <w:t xml:space="preserve"> </w:t>
      </w:r>
      <w:proofErr w:type="spellStart"/>
      <w:r w:rsidRPr="00405889">
        <w:rPr>
          <w:i/>
          <w:iCs/>
          <w:szCs w:val="24"/>
        </w:rPr>
        <w:t>kelaparan</w:t>
      </w:r>
      <w:proofErr w:type="spellEnd"/>
      <w:r w:rsidRPr="00405889">
        <w:rPr>
          <w:i/>
          <w:iCs/>
          <w:szCs w:val="24"/>
        </w:rPr>
        <w:t xml:space="preserve"> </w:t>
      </w:r>
      <w:proofErr w:type="spellStart"/>
      <w:r w:rsidRPr="00405889">
        <w:rPr>
          <w:i/>
          <w:iCs/>
          <w:szCs w:val="24"/>
        </w:rPr>
        <w:t>tanpa</w:t>
      </w:r>
      <w:proofErr w:type="spellEnd"/>
      <w:r w:rsidRPr="00405889">
        <w:rPr>
          <w:i/>
          <w:iCs/>
          <w:szCs w:val="24"/>
        </w:rPr>
        <w:t xml:space="preserve"> </w:t>
      </w:r>
      <w:proofErr w:type="spellStart"/>
      <w:r w:rsidRPr="00405889">
        <w:rPr>
          <w:i/>
          <w:iCs/>
          <w:szCs w:val="24"/>
        </w:rPr>
        <w:t>sengaja</w:t>
      </w:r>
      <w:proofErr w:type="spellEnd"/>
      <w:r w:rsidRPr="00405889">
        <w:rPr>
          <w:i/>
          <w:iCs/>
          <w:szCs w:val="24"/>
        </w:rPr>
        <w:t xml:space="preserve"> </w:t>
      </w:r>
      <w:proofErr w:type="spellStart"/>
      <w:r w:rsidRPr="00405889">
        <w:rPr>
          <w:i/>
          <w:iCs/>
          <w:szCs w:val="24"/>
        </w:rPr>
        <w:t>berbuat</w:t>
      </w:r>
      <w:proofErr w:type="spellEnd"/>
      <w:r w:rsidRPr="00405889">
        <w:rPr>
          <w:i/>
          <w:iCs/>
          <w:szCs w:val="24"/>
        </w:rPr>
        <w:t xml:space="preserve"> </w:t>
      </w:r>
      <w:proofErr w:type="spellStart"/>
      <w:r w:rsidRPr="00405889">
        <w:rPr>
          <w:i/>
          <w:iCs/>
          <w:szCs w:val="24"/>
        </w:rPr>
        <w:t>dosa</w:t>
      </w:r>
      <w:proofErr w:type="spellEnd"/>
      <w:r w:rsidRPr="00405889">
        <w:rPr>
          <w:i/>
          <w:iCs/>
          <w:szCs w:val="24"/>
        </w:rPr>
        <w:t xml:space="preserve">, </w:t>
      </w:r>
      <w:proofErr w:type="spellStart"/>
      <w:r w:rsidRPr="00405889">
        <w:rPr>
          <w:i/>
          <w:iCs/>
          <w:szCs w:val="24"/>
        </w:rPr>
        <w:t>sesungguhnya</w:t>
      </w:r>
      <w:proofErr w:type="spellEnd"/>
      <w:r w:rsidRPr="00405889">
        <w:rPr>
          <w:i/>
          <w:iCs/>
          <w:szCs w:val="24"/>
        </w:rPr>
        <w:t xml:space="preserve"> Allah </w:t>
      </w:r>
      <w:proofErr w:type="spellStart"/>
      <w:r w:rsidRPr="00405889">
        <w:rPr>
          <w:i/>
          <w:iCs/>
          <w:szCs w:val="24"/>
        </w:rPr>
        <w:t>Maha</w:t>
      </w:r>
      <w:proofErr w:type="spellEnd"/>
      <w:r w:rsidRPr="00405889">
        <w:rPr>
          <w:i/>
          <w:iCs/>
          <w:szCs w:val="24"/>
        </w:rPr>
        <w:t xml:space="preserve"> </w:t>
      </w:r>
      <w:proofErr w:type="spellStart"/>
      <w:r w:rsidRPr="00405889">
        <w:rPr>
          <w:i/>
          <w:iCs/>
          <w:szCs w:val="24"/>
        </w:rPr>
        <w:t>Pengampun</w:t>
      </w:r>
      <w:proofErr w:type="spellEnd"/>
      <w:r w:rsidRPr="00405889">
        <w:rPr>
          <w:i/>
          <w:iCs/>
          <w:szCs w:val="24"/>
        </w:rPr>
        <w:t xml:space="preserve"> </w:t>
      </w:r>
      <w:proofErr w:type="spellStart"/>
      <w:r w:rsidRPr="00405889">
        <w:rPr>
          <w:i/>
          <w:iCs/>
          <w:szCs w:val="24"/>
        </w:rPr>
        <w:t>lagi</w:t>
      </w:r>
      <w:proofErr w:type="spellEnd"/>
      <w:r w:rsidRPr="00405889">
        <w:rPr>
          <w:i/>
          <w:iCs/>
          <w:szCs w:val="24"/>
        </w:rPr>
        <w:t xml:space="preserve"> </w:t>
      </w:r>
      <w:proofErr w:type="spellStart"/>
      <w:r w:rsidRPr="00405889">
        <w:rPr>
          <w:i/>
          <w:iCs/>
          <w:szCs w:val="24"/>
        </w:rPr>
        <w:t>Maha</w:t>
      </w:r>
      <w:proofErr w:type="spellEnd"/>
      <w:r w:rsidRPr="00405889">
        <w:rPr>
          <w:i/>
          <w:iCs/>
          <w:szCs w:val="24"/>
        </w:rPr>
        <w:t xml:space="preserve"> </w:t>
      </w:r>
      <w:proofErr w:type="spellStart"/>
      <w:r w:rsidRPr="00405889">
        <w:rPr>
          <w:i/>
          <w:iCs/>
          <w:szCs w:val="24"/>
        </w:rPr>
        <w:t>Penyayang</w:t>
      </w:r>
      <w:proofErr w:type="spellEnd"/>
      <w:r w:rsidRPr="00405889">
        <w:rPr>
          <w:i/>
          <w:iCs/>
          <w:szCs w:val="24"/>
        </w:rPr>
        <w:t>.</w:t>
      </w:r>
    </w:p>
    <w:p w14:paraId="28FC4048" w14:textId="6E1C797A" w:rsidR="00141826" w:rsidRPr="00405889" w:rsidRDefault="00141826" w:rsidP="00405889">
      <w:pPr>
        <w:spacing w:line="360" w:lineRule="auto"/>
        <w:ind w:firstLine="720"/>
        <w:rPr>
          <w:szCs w:val="24"/>
          <w:lang w:bidi="ar-SA"/>
        </w:rPr>
      </w:pPr>
      <w:r w:rsidRPr="00405889">
        <w:rPr>
          <w:szCs w:val="24"/>
          <w:lang w:val="id-ID"/>
        </w:rPr>
        <w:t xml:space="preserve">Ibnu Katsir </w:t>
      </w:r>
      <w:proofErr w:type="spellStart"/>
      <w:r w:rsidRPr="00405889">
        <w:rPr>
          <w:szCs w:val="24"/>
          <w:lang w:val="id-ID"/>
        </w:rPr>
        <w:t>menyebutka</w:t>
      </w:r>
      <w:proofErr w:type="spellEnd"/>
      <w:r w:rsidRPr="00405889">
        <w:rPr>
          <w:szCs w:val="24"/>
          <w:lang w:val="id-ID"/>
        </w:rPr>
        <w:t xml:space="preserve"> bahwa ayat Ini merupakan nikmat Allah yang paling besar kepada umat ini, kare</w:t>
      </w:r>
      <w:r w:rsidRPr="00405889">
        <w:rPr>
          <w:szCs w:val="24"/>
          <w:lang w:val="id-ID"/>
        </w:rPr>
        <w:softHyphen/>
        <w:t xml:space="preserve">na Allah telah menyempurnakan bagi mereka agama mereka; mereka tidak memerlukan lagi agama yang lain, tidak pula memerlukan nabi lain selain nabi mereka; semoga </w:t>
      </w:r>
      <w:proofErr w:type="spellStart"/>
      <w:r w:rsidRPr="00405889">
        <w:rPr>
          <w:szCs w:val="24"/>
          <w:lang w:val="id-ID"/>
        </w:rPr>
        <w:lastRenderedPageBreak/>
        <w:t>salawat</w:t>
      </w:r>
      <w:proofErr w:type="spellEnd"/>
      <w:r w:rsidRPr="00405889">
        <w:rPr>
          <w:szCs w:val="24"/>
          <w:lang w:val="id-ID"/>
        </w:rPr>
        <w:t xml:space="preserve"> dan salam terlimpahkan ke</w:t>
      </w:r>
      <w:r w:rsidRPr="00405889">
        <w:rPr>
          <w:szCs w:val="24"/>
          <w:lang w:val="id-ID"/>
        </w:rPr>
        <w:softHyphen/>
        <w:t xml:space="preserve">padanya. </w:t>
      </w:r>
      <w:r w:rsidRPr="00405889">
        <w:rPr>
          <w:szCs w:val="24"/>
        </w:rPr>
        <w:t xml:space="preserve">Karena </w:t>
      </w:r>
      <w:proofErr w:type="spellStart"/>
      <w:r w:rsidRPr="00405889">
        <w:rPr>
          <w:szCs w:val="24"/>
        </w:rPr>
        <w:t>itulah</w:t>
      </w:r>
      <w:proofErr w:type="spellEnd"/>
      <w:r w:rsidRPr="00405889">
        <w:rPr>
          <w:szCs w:val="24"/>
        </w:rPr>
        <w:t xml:space="preserve"> Allah </w:t>
      </w:r>
      <w:proofErr w:type="spellStart"/>
      <w:r w:rsidRPr="00405889">
        <w:rPr>
          <w:szCs w:val="24"/>
        </w:rPr>
        <w:t>menjadikan</w:t>
      </w:r>
      <w:proofErr w:type="spellEnd"/>
      <w:r w:rsidRPr="00405889">
        <w:rPr>
          <w:szCs w:val="24"/>
        </w:rPr>
        <w:t xml:space="preserve"> </w:t>
      </w:r>
      <w:proofErr w:type="spellStart"/>
      <w:r w:rsidRPr="00405889">
        <w:rPr>
          <w:szCs w:val="24"/>
        </w:rPr>
        <w:t>beliau</w:t>
      </w:r>
      <w:proofErr w:type="spellEnd"/>
      <w:r w:rsidRPr="00405889">
        <w:rPr>
          <w:szCs w:val="24"/>
        </w:rPr>
        <w:t xml:space="preserve"> Saw. </w:t>
      </w:r>
      <w:proofErr w:type="spellStart"/>
      <w:r w:rsidRPr="00405889">
        <w:rPr>
          <w:szCs w:val="24"/>
        </w:rPr>
        <w:t>sebagai</w:t>
      </w:r>
      <w:proofErr w:type="spellEnd"/>
      <w:r w:rsidRPr="00405889">
        <w:rPr>
          <w:szCs w:val="24"/>
        </w:rPr>
        <w:t xml:space="preserve"> </w:t>
      </w:r>
      <w:proofErr w:type="spellStart"/>
      <w:r w:rsidRPr="00405889">
        <w:rPr>
          <w:szCs w:val="24"/>
        </w:rPr>
        <w:t>nabi</w:t>
      </w:r>
      <w:proofErr w:type="spellEnd"/>
      <w:r w:rsidRPr="00405889">
        <w:rPr>
          <w:szCs w:val="24"/>
        </w:rPr>
        <w:t xml:space="preserve"> </w:t>
      </w:r>
      <w:proofErr w:type="spellStart"/>
      <w:r w:rsidRPr="00405889">
        <w:rPr>
          <w:szCs w:val="24"/>
        </w:rPr>
        <w:t>terakhir</w:t>
      </w:r>
      <w:proofErr w:type="spellEnd"/>
      <w:r w:rsidRPr="00405889">
        <w:rPr>
          <w:szCs w:val="24"/>
        </w:rPr>
        <w:t xml:space="preserve"> yang </w:t>
      </w:r>
      <w:proofErr w:type="spellStart"/>
      <w:r w:rsidRPr="00405889">
        <w:rPr>
          <w:szCs w:val="24"/>
        </w:rPr>
        <w:t>diutus</w:t>
      </w:r>
      <w:proofErr w:type="spellEnd"/>
      <w:r w:rsidRPr="00405889">
        <w:rPr>
          <w:szCs w:val="24"/>
        </w:rPr>
        <w:t xml:space="preserve">-Nya </w:t>
      </w:r>
      <w:proofErr w:type="spellStart"/>
      <w:r w:rsidRPr="00405889">
        <w:rPr>
          <w:szCs w:val="24"/>
        </w:rPr>
        <w:t>untuk</w:t>
      </w:r>
      <w:proofErr w:type="spellEnd"/>
      <w:r w:rsidRPr="00405889">
        <w:rPr>
          <w:szCs w:val="24"/>
        </w:rPr>
        <w:t xml:space="preserve"> </w:t>
      </w:r>
      <w:proofErr w:type="spellStart"/>
      <w:r w:rsidRPr="00405889">
        <w:rPr>
          <w:szCs w:val="24"/>
        </w:rPr>
        <w:t>manusia</w:t>
      </w:r>
      <w:proofErr w:type="spellEnd"/>
      <w:r w:rsidRPr="00405889">
        <w:rPr>
          <w:szCs w:val="24"/>
        </w:rPr>
        <w:t xml:space="preserve"> dan </w:t>
      </w:r>
      <w:proofErr w:type="spellStart"/>
      <w:r w:rsidRPr="00405889">
        <w:rPr>
          <w:szCs w:val="24"/>
        </w:rPr>
        <w:t>jin</w:t>
      </w:r>
      <w:proofErr w:type="spellEnd"/>
      <w:r w:rsidRPr="00405889">
        <w:rPr>
          <w:szCs w:val="24"/>
        </w:rPr>
        <w:t xml:space="preserve">. </w:t>
      </w:r>
      <w:proofErr w:type="spellStart"/>
      <w:r w:rsidRPr="00405889">
        <w:rPr>
          <w:szCs w:val="24"/>
        </w:rPr>
        <w:t>Tiada</w:t>
      </w:r>
      <w:proofErr w:type="spellEnd"/>
      <w:r w:rsidRPr="00405889">
        <w:rPr>
          <w:szCs w:val="24"/>
        </w:rPr>
        <w:t xml:space="preserve"> halal </w:t>
      </w:r>
      <w:proofErr w:type="spellStart"/>
      <w:r w:rsidRPr="00405889">
        <w:rPr>
          <w:szCs w:val="24"/>
        </w:rPr>
        <w:t>selain</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dihalalkannya</w:t>
      </w:r>
      <w:proofErr w:type="spellEnd"/>
      <w:r w:rsidRPr="00405889">
        <w:rPr>
          <w:szCs w:val="24"/>
        </w:rPr>
        <w:t xml:space="preserve">, </w:t>
      </w:r>
      <w:proofErr w:type="spellStart"/>
      <w:r w:rsidRPr="00405889">
        <w:rPr>
          <w:szCs w:val="24"/>
        </w:rPr>
        <w:t>tiada</w:t>
      </w:r>
      <w:proofErr w:type="spellEnd"/>
      <w:r w:rsidRPr="00405889">
        <w:rPr>
          <w:szCs w:val="24"/>
        </w:rPr>
        <w:t xml:space="preserve"> haram </w:t>
      </w:r>
      <w:proofErr w:type="spellStart"/>
      <w:r w:rsidRPr="00405889">
        <w:rPr>
          <w:szCs w:val="24"/>
        </w:rPr>
        <w:t>kecuali</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diharamkannya</w:t>
      </w:r>
      <w:proofErr w:type="spellEnd"/>
      <w:r w:rsidRPr="00405889">
        <w:rPr>
          <w:szCs w:val="24"/>
        </w:rPr>
        <w:t xml:space="preserve"> dan </w:t>
      </w:r>
      <w:proofErr w:type="spellStart"/>
      <w:r w:rsidRPr="00405889">
        <w:rPr>
          <w:szCs w:val="24"/>
        </w:rPr>
        <w:t>tiada</w:t>
      </w:r>
      <w:proofErr w:type="spellEnd"/>
      <w:r w:rsidRPr="00405889">
        <w:rPr>
          <w:szCs w:val="24"/>
        </w:rPr>
        <w:t xml:space="preserve"> agama </w:t>
      </w:r>
      <w:proofErr w:type="spellStart"/>
      <w:r w:rsidRPr="00405889">
        <w:rPr>
          <w:szCs w:val="24"/>
        </w:rPr>
        <w:t>kecuali</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disyarjatkannya</w:t>
      </w:r>
      <w:proofErr w:type="spellEnd"/>
      <w:r w:rsidRPr="00405889">
        <w:rPr>
          <w:szCs w:val="24"/>
        </w:rPr>
        <w:t xml:space="preserve">. </w:t>
      </w:r>
      <w:proofErr w:type="spellStart"/>
      <w:r w:rsidRPr="00405889">
        <w:rPr>
          <w:szCs w:val="24"/>
        </w:rPr>
        <w:t>Semua</w:t>
      </w:r>
      <w:proofErr w:type="spellEnd"/>
      <w:r w:rsidRPr="00405889">
        <w:rPr>
          <w:szCs w:val="24"/>
        </w:rPr>
        <w:t xml:space="preserve"> yang </w:t>
      </w:r>
      <w:proofErr w:type="spellStart"/>
      <w:r w:rsidRPr="00405889">
        <w:rPr>
          <w:szCs w:val="24"/>
        </w:rPr>
        <w:t>ia</w:t>
      </w:r>
      <w:proofErr w:type="spellEnd"/>
      <w:r w:rsidRPr="00405889">
        <w:rPr>
          <w:szCs w:val="24"/>
        </w:rPr>
        <w:t xml:space="preserve"> </w:t>
      </w:r>
      <w:proofErr w:type="spellStart"/>
      <w:r w:rsidRPr="00405889">
        <w:rPr>
          <w:szCs w:val="24"/>
        </w:rPr>
        <w:t>beritakan</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benar</w:t>
      </w:r>
      <w:proofErr w:type="spellEnd"/>
      <w:r w:rsidRPr="00405889">
        <w:rPr>
          <w:szCs w:val="24"/>
        </w:rPr>
        <w:t xml:space="preserve"> be</w:t>
      </w:r>
      <w:r w:rsidR="00F024FC">
        <w:rPr>
          <w:szCs w:val="24"/>
          <w:lang w:val="id-ID"/>
        </w:rPr>
        <w:t>l</w:t>
      </w:r>
      <w:r w:rsidRPr="00405889">
        <w:rPr>
          <w:szCs w:val="24"/>
        </w:rPr>
        <w:t xml:space="preserve">aka, </w:t>
      </w:r>
      <w:proofErr w:type="spellStart"/>
      <w:r w:rsidRPr="00405889">
        <w:rPr>
          <w:szCs w:val="24"/>
        </w:rPr>
        <w:t>tiada</w:t>
      </w:r>
      <w:proofErr w:type="spellEnd"/>
      <w:r w:rsidRPr="00405889">
        <w:rPr>
          <w:szCs w:val="24"/>
        </w:rPr>
        <w:t xml:space="preserve"> </w:t>
      </w:r>
      <w:proofErr w:type="spellStart"/>
      <w:r w:rsidRPr="00405889">
        <w:rPr>
          <w:szCs w:val="24"/>
        </w:rPr>
        <w:t>dusta</w:t>
      </w:r>
      <w:proofErr w:type="spellEnd"/>
      <w:r w:rsidRPr="00405889">
        <w:rPr>
          <w:szCs w:val="24"/>
        </w:rPr>
        <w:t xml:space="preserve"> dan </w:t>
      </w:r>
      <w:proofErr w:type="spellStart"/>
      <w:r w:rsidRPr="00405889">
        <w:rPr>
          <w:szCs w:val="24"/>
        </w:rPr>
        <w:t>tiada</w:t>
      </w:r>
      <w:proofErr w:type="spellEnd"/>
      <w:r w:rsidRPr="00405889">
        <w:rPr>
          <w:szCs w:val="24"/>
        </w:rPr>
        <w:t xml:space="preserve"> </w:t>
      </w:r>
      <w:proofErr w:type="spellStart"/>
      <w:r w:rsidRPr="00405889">
        <w:rPr>
          <w:szCs w:val="24"/>
        </w:rPr>
        <w:t>kebohongan</w:t>
      </w:r>
      <w:proofErr w:type="spellEnd"/>
      <w:r w:rsidRPr="00405889">
        <w:rPr>
          <w:szCs w:val="24"/>
        </w:rPr>
        <w:t xml:space="preserve"> </w:t>
      </w:r>
      <w:proofErr w:type="spellStart"/>
      <w:r w:rsidRPr="00405889">
        <w:rPr>
          <w:szCs w:val="24"/>
        </w:rPr>
        <w:t>padanya</w:t>
      </w:r>
      <w:proofErr w:type="spellEnd"/>
      <w:r w:rsidRPr="00405889">
        <w:rPr>
          <w:szCs w:val="24"/>
        </w:rPr>
        <w:t xml:space="preserve">. </w:t>
      </w:r>
      <w:proofErr w:type="spellStart"/>
      <w:r w:rsidRPr="00405889">
        <w:rPr>
          <w:szCs w:val="24"/>
        </w:rPr>
        <w:t>Seperti</w:t>
      </w:r>
      <w:proofErr w:type="spellEnd"/>
      <w:r w:rsidRPr="00405889">
        <w:rPr>
          <w:szCs w:val="24"/>
        </w:rPr>
        <w:t xml:space="preserve"> yang </w:t>
      </w:r>
      <w:proofErr w:type="spellStart"/>
      <w:r w:rsidRPr="00405889">
        <w:rPr>
          <w:szCs w:val="24"/>
        </w:rPr>
        <w:t>disebut</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firman</w:t>
      </w:r>
      <w:proofErr w:type="spellEnd"/>
      <w:r w:rsidRPr="00405889">
        <w:rPr>
          <w:szCs w:val="24"/>
        </w:rPr>
        <w:t xml:space="preserve"> Allah </w:t>
      </w:r>
      <w:proofErr w:type="spellStart"/>
      <w:r w:rsidRPr="00405889">
        <w:rPr>
          <w:szCs w:val="24"/>
        </w:rPr>
        <w:t>Swt</w:t>
      </w:r>
      <w:proofErr w:type="spellEnd"/>
      <w:r w:rsidRPr="00405889">
        <w:rPr>
          <w:szCs w:val="24"/>
        </w:rPr>
        <w:t xml:space="preserve">., </w:t>
      </w:r>
      <w:proofErr w:type="spellStart"/>
      <w:r w:rsidRPr="00405889">
        <w:rPr>
          <w:szCs w:val="24"/>
        </w:rPr>
        <w:t>yaitu</w:t>
      </w:r>
      <w:proofErr w:type="spellEnd"/>
      <w:r w:rsidRPr="00405889">
        <w:rPr>
          <w:szCs w:val="24"/>
        </w:rPr>
        <w:t>:</w:t>
      </w:r>
    </w:p>
    <w:p w14:paraId="703ADAED" w14:textId="77777777" w:rsidR="00141826" w:rsidRPr="00405889" w:rsidRDefault="00141826" w:rsidP="00405889">
      <w:pPr>
        <w:spacing w:line="360" w:lineRule="auto"/>
        <w:rPr>
          <w:szCs w:val="24"/>
          <w:rtl/>
        </w:rPr>
      </w:pPr>
      <w:r w:rsidRPr="00405889">
        <w:rPr>
          <w:b/>
          <w:bCs/>
          <w:szCs w:val="24"/>
          <w:rtl/>
          <w:lang w:bidi="ar-SA"/>
        </w:rPr>
        <w:t>{وَتَمَّتْ كَلِمَتُ رَبِّكَ صِدْقًا وَعَدْلا}</w:t>
      </w:r>
    </w:p>
    <w:p w14:paraId="1CEDAEF6" w14:textId="77777777" w:rsidR="00141826" w:rsidRPr="00405889" w:rsidRDefault="00141826" w:rsidP="00405889">
      <w:pPr>
        <w:spacing w:line="360" w:lineRule="auto"/>
        <w:rPr>
          <w:szCs w:val="24"/>
          <w:lang w:bidi="ar-SA"/>
        </w:rPr>
      </w:pPr>
      <w:r w:rsidRPr="00405889">
        <w:rPr>
          <w:i/>
          <w:iCs/>
          <w:szCs w:val="24"/>
        </w:rPr>
        <w:t xml:space="preserve">Telah </w:t>
      </w:r>
      <w:proofErr w:type="spellStart"/>
      <w:r w:rsidRPr="00405889">
        <w:rPr>
          <w:i/>
          <w:iCs/>
          <w:szCs w:val="24"/>
        </w:rPr>
        <w:t>sempurnalah</w:t>
      </w:r>
      <w:proofErr w:type="spellEnd"/>
      <w:r w:rsidRPr="00405889">
        <w:rPr>
          <w:i/>
          <w:iCs/>
          <w:szCs w:val="24"/>
        </w:rPr>
        <w:t xml:space="preserve"> </w:t>
      </w:r>
      <w:proofErr w:type="spellStart"/>
      <w:r w:rsidRPr="00405889">
        <w:rPr>
          <w:i/>
          <w:iCs/>
          <w:szCs w:val="24"/>
        </w:rPr>
        <w:t>kalimat</w:t>
      </w:r>
      <w:proofErr w:type="spellEnd"/>
      <w:r w:rsidRPr="00405889">
        <w:rPr>
          <w:i/>
          <w:iCs/>
          <w:szCs w:val="24"/>
        </w:rPr>
        <w:t xml:space="preserve"> </w:t>
      </w:r>
      <w:proofErr w:type="spellStart"/>
      <w:r w:rsidRPr="00405889">
        <w:rPr>
          <w:i/>
          <w:iCs/>
          <w:szCs w:val="24"/>
        </w:rPr>
        <w:t>Tuhanmu</w:t>
      </w:r>
      <w:proofErr w:type="spellEnd"/>
      <w:r w:rsidRPr="00405889">
        <w:rPr>
          <w:i/>
          <w:iCs/>
          <w:szCs w:val="24"/>
        </w:rPr>
        <w:t> </w:t>
      </w:r>
      <w:r w:rsidRPr="00405889">
        <w:rPr>
          <w:szCs w:val="24"/>
        </w:rPr>
        <w:t>(Al-Qur'an), </w:t>
      </w:r>
      <w:proofErr w:type="spellStart"/>
      <w:r w:rsidRPr="00405889">
        <w:rPr>
          <w:i/>
          <w:iCs/>
          <w:szCs w:val="24"/>
        </w:rPr>
        <w:t>sebagai</w:t>
      </w:r>
      <w:proofErr w:type="spellEnd"/>
      <w:r w:rsidRPr="00405889">
        <w:rPr>
          <w:i/>
          <w:iCs/>
          <w:szCs w:val="24"/>
        </w:rPr>
        <w:t xml:space="preserve"> </w:t>
      </w:r>
      <w:proofErr w:type="spellStart"/>
      <w:r w:rsidRPr="00405889">
        <w:rPr>
          <w:i/>
          <w:iCs/>
          <w:szCs w:val="24"/>
        </w:rPr>
        <w:t>kali</w:t>
      </w:r>
      <w:r w:rsidRPr="00405889">
        <w:rPr>
          <w:i/>
          <w:iCs/>
          <w:szCs w:val="24"/>
        </w:rPr>
        <w:softHyphen/>
        <w:t>mat</w:t>
      </w:r>
      <w:proofErr w:type="spellEnd"/>
      <w:r w:rsidRPr="00405889">
        <w:rPr>
          <w:i/>
          <w:iCs/>
          <w:szCs w:val="24"/>
        </w:rPr>
        <w:t xml:space="preserve"> yang </w:t>
      </w:r>
      <w:proofErr w:type="spellStart"/>
      <w:r w:rsidRPr="00405889">
        <w:rPr>
          <w:i/>
          <w:iCs/>
          <w:szCs w:val="24"/>
        </w:rPr>
        <w:t>benar</w:t>
      </w:r>
      <w:proofErr w:type="spellEnd"/>
      <w:r w:rsidRPr="00405889">
        <w:rPr>
          <w:i/>
          <w:iCs/>
          <w:szCs w:val="24"/>
        </w:rPr>
        <w:t xml:space="preserve"> dan </w:t>
      </w:r>
      <w:proofErr w:type="spellStart"/>
      <w:r w:rsidRPr="00405889">
        <w:rPr>
          <w:i/>
          <w:iCs/>
          <w:szCs w:val="24"/>
        </w:rPr>
        <w:t>adil</w:t>
      </w:r>
      <w:proofErr w:type="spellEnd"/>
      <w:r w:rsidRPr="00405889">
        <w:rPr>
          <w:i/>
          <w:iCs/>
          <w:szCs w:val="24"/>
        </w:rPr>
        <w:t>. </w:t>
      </w:r>
      <w:r w:rsidRPr="00405889">
        <w:rPr>
          <w:szCs w:val="24"/>
        </w:rPr>
        <w:t>(Al-An'am:115)</w:t>
      </w:r>
      <w:r w:rsidRPr="00405889">
        <w:rPr>
          <w:szCs w:val="24"/>
          <w:lang w:val="id-ID"/>
        </w:rPr>
        <w:t xml:space="preserve">. </w:t>
      </w:r>
      <w:proofErr w:type="spellStart"/>
      <w:r w:rsidRPr="00405889">
        <w:rPr>
          <w:szCs w:val="24"/>
        </w:rPr>
        <w:t>Yakni</w:t>
      </w:r>
      <w:proofErr w:type="spellEnd"/>
      <w:r w:rsidRPr="00405889">
        <w:rPr>
          <w:szCs w:val="24"/>
        </w:rPr>
        <w:t xml:space="preserve"> </w:t>
      </w:r>
      <w:proofErr w:type="spellStart"/>
      <w:r w:rsidRPr="00405889">
        <w:rPr>
          <w:szCs w:val="24"/>
        </w:rPr>
        <w:t>benar</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beritanya</w:t>
      </w:r>
      <w:proofErr w:type="spellEnd"/>
      <w:r w:rsidRPr="00405889">
        <w:rPr>
          <w:szCs w:val="24"/>
        </w:rPr>
        <w:t xml:space="preserve">, </w:t>
      </w:r>
      <w:proofErr w:type="spellStart"/>
      <w:r w:rsidRPr="00405889">
        <w:rPr>
          <w:szCs w:val="24"/>
        </w:rPr>
        <w:t>serta</w:t>
      </w:r>
      <w:proofErr w:type="spellEnd"/>
      <w:r w:rsidRPr="00405889">
        <w:rPr>
          <w:szCs w:val="24"/>
        </w:rPr>
        <w:t xml:space="preserve"> </w:t>
      </w:r>
      <w:proofErr w:type="spellStart"/>
      <w:r w:rsidRPr="00405889">
        <w:rPr>
          <w:szCs w:val="24"/>
        </w:rPr>
        <w:t>adil</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perintah</w:t>
      </w:r>
      <w:proofErr w:type="spellEnd"/>
      <w:r w:rsidRPr="00405889">
        <w:rPr>
          <w:szCs w:val="24"/>
        </w:rPr>
        <w:t xml:space="preserve"> dan </w:t>
      </w:r>
      <w:proofErr w:type="spellStart"/>
      <w:r w:rsidRPr="00405889">
        <w:rPr>
          <w:szCs w:val="24"/>
        </w:rPr>
        <w:t>larangan</w:t>
      </w:r>
      <w:r w:rsidRPr="00405889">
        <w:rPr>
          <w:szCs w:val="24"/>
        </w:rPr>
        <w:softHyphen/>
        <w:t>nya</w:t>
      </w:r>
      <w:proofErr w:type="spellEnd"/>
      <w:r w:rsidRPr="00405889">
        <w:rPr>
          <w:szCs w:val="24"/>
        </w:rPr>
        <w:t xml:space="preserve">. Setelah Allah </w:t>
      </w:r>
      <w:proofErr w:type="spellStart"/>
      <w:r w:rsidRPr="00405889">
        <w:rPr>
          <w:szCs w:val="24"/>
        </w:rPr>
        <w:t>menyempurnakan</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mereka</w:t>
      </w:r>
      <w:proofErr w:type="spellEnd"/>
      <w:r w:rsidRPr="00405889">
        <w:rPr>
          <w:szCs w:val="24"/>
        </w:rPr>
        <w:t xml:space="preserve"> agama </w:t>
      </w:r>
      <w:proofErr w:type="spellStart"/>
      <w:r w:rsidRPr="00405889">
        <w:rPr>
          <w:szCs w:val="24"/>
        </w:rPr>
        <w:t>mereka</w:t>
      </w:r>
      <w:proofErr w:type="spellEnd"/>
      <w:r w:rsidRPr="00405889">
        <w:rPr>
          <w:szCs w:val="24"/>
        </w:rPr>
        <w:t xml:space="preserve">, </w:t>
      </w:r>
      <w:proofErr w:type="spellStart"/>
      <w:r w:rsidRPr="00405889">
        <w:rPr>
          <w:szCs w:val="24"/>
        </w:rPr>
        <w:t>ber</w:t>
      </w:r>
      <w:r w:rsidRPr="00405889">
        <w:rPr>
          <w:szCs w:val="24"/>
        </w:rPr>
        <w:softHyphen/>
        <w:t>arti</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cukuplah</w:t>
      </w:r>
      <w:proofErr w:type="spellEnd"/>
      <w:r w:rsidRPr="00405889">
        <w:rPr>
          <w:szCs w:val="24"/>
        </w:rPr>
        <w:t xml:space="preserve"> </w:t>
      </w:r>
      <w:proofErr w:type="spellStart"/>
      <w:r w:rsidRPr="00405889">
        <w:rPr>
          <w:szCs w:val="24"/>
        </w:rPr>
        <w:t>kenikmatan</w:t>
      </w:r>
      <w:proofErr w:type="spellEnd"/>
      <w:r w:rsidRPr="00405889">
        <w:rPr>
          <w:szCs w:val="24"/>
        </w:rPr>
        <w:t xml:space="preserve"> yang </w:t>
      </w:r>
      <w:proofErr w:type="spellStart"/>
      <w:r w:rsidRPr="00405889">
        <w:rPr>
          <w:szCs w:val="24"/>
        </w:rPr>
        <w:t>mereka</w:t>
      </w:r>
      <w:proofErr w:type="spellEnd"/>
      <w:r w:rsidRPr="00405889">
        <w:rPr>
          <w:szCs w:val="24"/>
        </w:rPr>
        <w:t xml:space="preserve"> </w:t>
      </w:r>
      <w:proofErr w:type="spellStart"/>
      <w:r w:rsidRPr="00405889">
        <w:rPr>
          <w:szCs w:val="24"/>
        </w:rPr>
        <w:t>terima</w:t>
      </w:r>
      <w:proofErr w:type="spellEnd"/>
      <w:r w:rsidRPr="00405889">
        <w:rPr>
          <w:szCs w:val="24"/>
        </w:rPr>
        <w:t xml:space="preserve"> </w:t>
      </w:r>
      <w:proofErr w:type="spellStart"/>
      <w:r w:rsidRPr="00405889">
        <w:rPr>
          <w:szCs w:val="24"/>
        </w:rPr>
        <w:t>dari</w:t>
      </w:r>
      <w:proofErr w:type="spellEnd"/>
      <w:r w:rsidRPr="00405889">
        <w:rPr>
          <w:szCs w:val="24"/>
        </w:rPr>
        <w:t xml:space="preserve">-Nya. </w:t>
      </w:r>
      <w:proofErr w:type="spellStart"/>
      <w:r w:rsidRPr="00405889">
        <w:rPr>
          <w:szCs w:val="24"/>
        </w:rPr>
        <w:t>Untuk</w:t>
      </w:r>
      <w:proofErr w:type="spellEnd"/>
      <w:r w:rsidRPr="00405889">
        <w:rPr>
          <w:szCs w:val="24"/>
        </w:rPr>
        <w:t xml:space="preserve"> </w:t>
      </w:r>
      <w:proofErr w:type="spellStart"/>
      <w:r w:rsidRPr="00405889">
        <w:rPr>
          <w:szCs w:val="24"/>
        </w:rPr>
        <w:t>itulah</w:t>
      </w:r>
      <w:proofErr w:type="spellEnd"/>
      <w:r w:rsidRPr="00405889">
        <w:rPr>
          <w:szCs w:val="24"/>
        </w:rPr>
        <w:t xml:space="preserve"> </w:t>
      </w:r>
      <w:proofErr w:type="spellStart"/>
      <w:r w:rsidRPr="00405889">
        <w:rPr>
          <w:szCs w:val="24"/>
        </w:rPr>
        <w:t>disebutkan</w:t>
      </w:r>
      <w:proofErr w:type="spellEnd"/>
      <w:r w:rsidRPr="00405889">
        <w:rPr>
          <w:szCs w:val="24"/>
        </w:rPr>
        <w:t xml:space="preserve"> di </w:t>
      </w:r>
      <w:proofErr w:type="spellStart"/>
      <w:r w:rsidRPr="00405889">
        <w:rPr>
          <w:szCs w:val="24"/>
        </w:rPr>
        <w:t>dalam</w:t>
      </w:r>
      <w:proofErr w:type="spellEnd"/>
      <w:r w:rsidRPr="00405889">
        <w:rPr>
          <w:szCs w:val="24"/>
        </w:rPr>
        <w:t xml:space="preserve"> </w:t>
      </w:r>
      <w:proofErr w:type="spellStart"/>
      <w:r w:rsidRPr="00405889">
        <w:rPr>
          <w:szCs w:val="24"/>
        </w:rPr>
        <w:t>firman</w:t>
      </w:r>
      <w:proofErr w:type="spellEnd"/>
      <w:r w:rsidRPr="00405889">
        <w:rPr>
          <w:szCs w:val="24"/>
        </w:rPr>
        <w:t>-Nya: </w:t>
      </w:r>
    </w:p>
    <w:p w14:paraId="655DC664" w14:textId="77777777" w:rsidR="00141826" w:rsidRPr="00405889" w:rsidRDefault="00141826" w:rsidP="00405889">
      <w:pPr>
        <w:spacing w:line="360" w:lineRule="auto"/>
        <w:rPr>
          <w:szCs w:val="24"/>
          <w:rtl/>
        </w:rPr>
      </w:pPr>
      <w:r w:rsidRPr="00405889">
        <w:rPr>
          <w:b/>
          <w:bCs/>
          <w:szCs w:val="24"/>
          <w:rtl/>
          <w:lang w:bidi="ar-SA"/>
        </w:rPr>
        <w:t>{الْيَوْمَ أَكْمَلْتُ لَكُمْ دِينَكُمْ وَأَتْمَمْتُ عَلَيْكُمْ نِعْمَتِي وَرَضِيتُ لَكُمُ الإسْلامَ دِينًا}</w:t>
      </w:r>
    </w:p>
    <w:p w14:paraId="5990DEEA" w14:textId="77777777" w:rsidR="00141826" w:rsidRPr="00405889" w:rsidRDefault="00141826" w:rsidP="00405889">
      <w:pPr>
        <w:spacing w:line="360" w:lineRule="auto"/>
        <w:rPr>
          <w:szCs w:val="24"/>
          <w:lang w:val="id-ID"/>
        </w:rPr>
      </w:pPr>
      <w:r w:rsidRPr="00405889">
        <w:rPr>
          <w:i/>
          <w:iCs/>
          <w:szCs w:val="24"/>
        </w:rPr>
        <w:t xml:space="preserve">Pada </w:t>
      </w:r>
      <w:proofErr w:type="spellStart"/>
      <w:r w:rsidRPr="00405889">
        <w:rPr>
          <w:i/>
          <w:iCs/>
          <w:szCs w:val="24"/>
        </w:rPr>
        <w:t>hari</w:t>
      </w:r>
      <w:proofErr w:type="spellEnd"/>
      <w:r w:rsidRPr="00405889">
        <w:rPr>
          <w:i/>
          <w:iCs/>
          <w:szCs w:val="24"/>
        </w:rPr>
        <w:t xml:space="preserve"> </w:t>
      </w:r>
      <w:proofErr w:type="spellStart"/>
      <w:r w:rsidRPr="00405889">
        <w:rPr>
          <w:i/>
          <w:iCs/>
          <w:szCs w:val="24"/>
        </w:rPr>
        <w:t>ini</w:t>
      </w:r>
      <w:proofErr w:type="spellEnd"/>
      <w:r w:rsidRPr="00405889">
        <w:rPr>
          <w:i/>
          <w:iCs/>
          <w:szCs w:val="24"/>
        </w:rPr>
        <w:t xml:space="preserve"> </w:t>
      </w:r>
      <w:proofErr w:type="spellStart"/>
      <w:r w:rsidRPr="00405889">
        <w:rPr>
          <w:i/>
          <w:iCs/>
          <w:szCs w:val="24"/>
        </w:rPr>
        <w:t>telah</w:t>
      </w:r>
      <w:proofErr w:type="spellEnd"/>
      <w:r w:rsidRPr="00405889">
        <w:rPr>
          <w:i/>
          <w:iCs/>
          <w:szCs w:val="24"/>
        </w:rPr>
        <w:t xml:space="preserve"> </w:t>
      </w:r>
      <w:proofErr w:type="spellStart"/>
      <w:r w:rsidRPr="00405889">
        <w:rPr>
          <w:i/>
          <w:iCs/>
          <w:szCs w:val="24"/>
        </w:rPr>
        <w:t>Kusempurnakan</w:t>
      </w:r>
      <w:proofErr w:type="spellEnd"/>
      <w:r w:rsidRPr="00405889">
        <w:rPr>
          <w:i/>
          <w:iCs/>
          <w:szCs w:val="24"/>
        </w:rPr>
        <w:t xml:space="preserve"> </w:t>
      </w:r>
      <w:proofErr w:type="spellStart"/>
      <w:r w:rsidRPr="00405889">
        <w:rPr>
          <w:i/>
          <w:iCs/>
          <w:szCs w:val="24"/>
        </w:rPr>
        <w:t>untuk</w:t>
      </w:r>
      <w:proofErr w:type="spellEnd"/>
      <w:r w:rsidRPr="00405889">
        <w:rPr>
          <w:i/>
          <w:iCs/>
          <w:szCs w:val="24"/>
        </w:rPr>
        <w:t xml:space="preserve"> kalian agama kalian, dan </w:t>
      </w:r>
      <w:proofErr w:type="spellStart"/>
      <w:r w:rsidRPr="00405889">
        <w:rPr>
          <w:i/>
          <w:iCs/>
          <w:szCs w:val="24"/>
        </w:rPr>
        <w:t>telah</w:t>
      </w:r>
      <w:proofErr w:type="spellEnd"/>
      <w:r w:rsidRPr="00405889">
        <w:rPr>
          <w:i/>
          <w:iCs/>
          <w:szCs w:val="24"/>
        </w:rPr>
        <w:t xml:space="preserve"> </w:t>
      </w:r>
      <w:proofErr w:type="spellStart"/>
      <w:r w:rsidRPr="00405889">
        <w:rPr>
          <w:i/>
          <w:iCs/>
          <w:szCs w:val="24"/>
        </w:rPr>
        <w:t>Kucukupkan</w:t>
      </w:r>
      <w:proofErr w:type="spellEnd"/>
      <w:r w:rsidRPr="00405889">
        <w:rPr>
          <w:i/>
          <w:iCs/>
          <w:szCs w:val="24"/>
        </w:rPr>
        <w:t xml:space="preserve"> </w:t>
      </w:r>
      <w:proofErr w:type="spellStart"/>
      <w:r w:rsidRPr="00405889">
        <w:rPr>
          <w:i/>
          <w:iCs/>
          <w:szCs w:val="24"/>
        </w:rPr>
        <w:t>kepada</w:t>
      </w:r>
      <w:proofErr w:type="spellEnd"/>
      <w:r w:rsidRPr="00405889">
        <w:rPr>
          <w:i/>
          <w:iCs/>
          <w:szCs w:val="24"/>
        </w:rPr>
        <w:t xml:space="preserve"> kalian </w:t>
      </w:r>
      <w:proofErr w:type="spellStart"/>
      <w:r w:rsidRPr="00405889">
        <w:rPr>
          <w:i/>
          <w:iCs/>
          <w:szCs w:val="24"/>
        </w:rPr>
        <w:t>nikmat</w:t>
      </w:r>
      <w:proofErr w:type="spellEnd"/>
      <w:r w:rsidRPr="00405889">
        <w:rPr>
          <w:i/>
          <w:iCs/>
          <w:szCs w:val="24"/>
        </w:rPr>
        <w:t xml:space="preserve">-Ku, dan </w:t>
      </w:r>
      <w:proofErr w:type="spellStart"/>
      <w:r w:rsidRPr="00405889">
        <w:rPr>
          <w:i/>
          <w:iCs/>
          <w:szCs w:val="24"/>
        </w:rPr>
        <w:t>telah</w:t>
      </w:r>
      <w:proofErr w:type="spellEnd"/>
      <w:r w:rsidRPr="00405889">
        <w:rPr>
          <w:i/>
          <w:iCs/>
          <w:szCs w:val="24"/>
        </w:rPr>
        <w:t xml:space="preserve"> </w:t>
      </w:r>
      <w:proofErr w:type="spellStart"/>
      <w:r w:rsidRPr="00405889">
        <w:rPr>
          <w:i/>
          <w:iCs/>
          <w:szCs w:val="24"/>
        </w:rPr>
        <w:t>Ku</w:t>
      </w:r>
      <w:r w:rsidRPr="00405889">
        <w:rPr>
          <w:i/>
          <w:iCs/>
          <w:szCs w:val="24"/>
        </w:rPr>
        <w:softHyphen/>
        <w:t>ridai</w:t>
      </w:r>
      <w:proofErr w:type="spellEnd"/>
      <w:r w:rsidRPr="00405889">
        <w:rPr>
          <w:i/>
          <w:iCs/>
          <w:szCs w:val="24"/>
        </w:rPr>
        <w:t xml:space="preserve"> Islam </w:t>
      </w:r>
      <w:proofErr w:type="spellStart"/>
      <w:r w:rsidRPr="00405889">
        <w:rPr>
          <w:i/>
          <w:iCs/>
          <w:szCs w:val="24"/>
        </w:rPr>
        <w:t>jadi</w:t>
      </w:r>
      <w:proofErr w:type="spellEnd"/>
      <w:r w:rsidRPr="00405889">
        <w:rPr>
          <w:i/>
          <w:iCs/>
          <w:szCs w:val="24"/>
        </w:rPr>
        <w:t xml:space="preserve"> agama </w:t>
      </w:r>
      <w:proofErr w:type="spellStart"/>
      <w:r w:rsidRPr="00405889">
        <w:rPr>
          <w:i/>
          <w:iCs/>
          <w:szCs w:val="24"/>
        </w:rPr>
        <w:t>bagi</w:t>
      </w:r>
      <w:proofErr w:type="spellEnd"/>
      <w:r w:rsidRPr="00405889">
        <w:rPr>
          <w:i/>
          <w:iCs/>
          <w:szCs w:val="24"/>
        </w:rPr>
        <w:t xml:space="preserve"> kalian, </w:t>
      </w:r>
      <w:r w:rsidRPr="00405889">
        <w:rPr>
          <w:szCs w:val="24"/>
        </w:rPr>
        <w:t>(Al-</w:t>
      </w:r>
      <w:proofErr w:type="spellStart"/>
      <w:r w:rsidRPr="00405889">
        <w:rPr>
          <w:szCs w:val="24"/>
        </w:rPr>
        <w:t>Maidah</w:t>
      </w:r>
      <w:proofErr w:type="spellEnd"/>
      <w:r w:rsidRPr="00405889">
        <w:rPr>
          <w:szCs w:val="24"/>
        </w:rPr>
        <w:t>:</w:t>
      </w:r>
      <w:r w:rsidRPr="00405889">
        <w:rPr>
          <w:szCs w:val="24"/>
          <w:lang w:val="id-ID"/>
        </w:rPr>
        <w:t xml:space="preserve"> </w:t>
      </w:r>
      <w:r w:rsidRPr="00405889">
        <w:rPr>
          <w:szCs w:val="24"/>
        </w:rPr>
        <w:t>3)</w:t>
      </w:r>
      <w:r w:rsidRPr="00405889">
        <w:rPr>
          <w:szCs w:val="24"/>
        </w:rPr>
        <w:br/>
      </w:r>
      <w:proofErr w:type="spellStart"/>
      <w:r w:rsidRPr="00405889">
        <w:rPr>
          <w:szCs w:val="24"/>
        </w:rPr>
        <w:t>Artinya</w:t>
      </w:r>
      <w:proofErr w:type="spellEnd"/>
      <w:r w:rsidRPr="00405889">
        <w:rPr>
          <w:szCs w:val="24"/>
        </w:rPr>
        <w:t xml:space="preserve">, </w:t>
      </w:r>
      <w:proofErr w:type="spellStart"/>
      <w:r w:rsidRPr="00405889">
        <w:rPr>
          <w:szCs w:val="24"/>
        </w:rPr>
        <w:t>terimalah</w:t>
      </w:r>
      <w:proofErr w:type="spellEnd"/>
      <w:r w:rsidRPr="00405889">
        <w:rPr>
          <w:szCs w:val="24"/>
        </w:rPr>
        <w:t xml:space="preserve"> oleh kalian </w:t>
      </w:r>
      <w:proofErr w:type="spellStart"/>
      <w:r w:rsidRPr="00405889">
        <w:rPr>
          <w:szCs w:val="24"/>
        </w:rPr>
        <w:t>dengan</w:t>
      </w:r>
      <w:proofErr w:type="spellEnd"/>
      <w:r w:rsidRPr="00405889">
        <w:rPr>
          <w:szCs w:val="24"/>
        </w:rPr>
        <w:t xml:space="preserve"> </w:t>
      </w:r>
      <w:proofErr w:type="spellStart"/>
      <w:r w:rsidRPr="00405889">
        <w:rPr>
          <w:szCs w:val="24"/>
        </w:rPr>
        <w:t>rela</w:t>
      </w:r>
      <w:proofErr w:type="spellEnd"/>
      <w:r w:rsidRPr="00405889">
        <w:rPr>
          <w:szCs w:val="24"/>
        </w:rPr>
        <w:t xml:space="preserve"> Islam </w:t>
      </w:r>
      <w:proofErr w:type="spellStart"/>
      <w:r w:rsidRPr="00405889">
        <w:rPr>
          <w:szCs w:val="24"/>
        </w:rPr>
        <w:t>sebagai</w:t>
      </w:r>
      <w:proofErr w:type="spellEnd"/>
      <w:r w:rsidRPr="00405889">
        <w:rPr>
          <w:szCs w:val="24"/>
        </w:rPr>
        <w:t xml:space="preserve"> agama kali</w:t>
      </w:r>
      <w:r w:rsidRPr="00405889">
        <w:rPr>
          <w:szCs w:val="24"/>
        </w:rPr>
        <w:softHyphen/>
        <w:t xml:space="preserve">an, </w:t>
      </w:r>
      <w:proofErr w:type="spellStart"/>
      <w:r w:rsidRPr="00405889">
        <w:rPr>
          <w:szCs w:val="24"/>
        </w:rPr>
        <w:t>karena</w:t>
      </w:r>
      <w:proofErr w:type="spellEnd"/>
      <w:r w:rsidRPr="00405889">
        <w:rPr>
          <w:szCs w:val="24"/>
        </w:rPr>
        <w:t xml:space="preserve"> </w:t>
      </w:r>
      <w:proofErr w:type="spellStart"/>
      <w:r w:rsidRPr="00405889">
        <w:rPr>
          <w:szCs w:val="24"/>
        </w:rPr>
        <w:t>sesungguhnya</w:t>
      </w:r>
      <w:proofErr w:type="spellEnd"/>
      <w:r w:rsidRPr="00405889">
        <w:rPr>
          <w:szCs w:val="24"/>
        </w:rPr>
        <w:t xml:space="preserve"> Islam </w:t>
      </w:r>
      <w:proofErr w:type="spellStart"/>
      <w:r w:rsidRPr="00405889">
        <w:rPr>
          <w:szCs w:val="24"/>
        </w:rPr>
        <w:t>adalah</w:t>
      </w:r>
      <w:proofErr w:type="spellEnd"/>
      <w:r w:rsidRPr="00405889">
        <w:rPr>
          <w:szCs w:val="24"/>
        </w:rPr>
        <w:t xml:space="preserve"> agama yang </w:t>
      </w:r>
      <w:proofErr w:type="spellStart"/>
      <w:r w:rsidRPr="00405889">
        <w:rPr>
          <w:szCs w:val="24"/>
        </w:rPr>
        <w:t>disukai</w:t>
      </w:r>
      <w:proofErr w:type="spellEnd"/>
      <w:r w:rsidRPr="00405889">
        <w:rPr>
          <w:szCs w:val="24"/>
        </w:rPr>
        <w:t xml:space="preserve"> dan </w:t>
      </w:r>
      <w:proofErr w:type="spellStart"/>
      <w:r w:rsidRPr="00405889">
        <w:rPr>
          <w:szCs w:val="24"/>
        </w:rPr>
        <w:t>diridai</w:t>
      </w:r>
      <w:proofErr w:type="spellEnd"/>
      <w:r w:rsidRPr="00405889">
        <w:rPr>
          <w:szCs w:val="24"/>
        </w:rPr>
        <w:t xml:space="preserve"> Allah, dan </w:t>
      </w:r>
      <w:proofErr w:type="spellStart"/>
      <w:r w:rsidRPr="00405889">
        <w:rPr>
          <w:szCs w:val="24"/>
        </w:rPr>
        <w:t>Dia</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mengutus</w:t>
      </w:r>
      <w:proofErr w:type="spellEnd"/>
      <w:r w:rsidRPr="00405889">
        <w:rPr>
          <w:szCs w:val="24"/>
        </w:rPr>
        <w:t xml:space="preserve"> </w:t>
      </w:r>
      <w:proofErr w:type="spellStart"/>
      <w:r w:rsidRPr="00405889">
        <w:rPr>
          <w:szCs w:val="24"/>
        </w:rPr>
        <w:t>rasul</w:t>
      </w:r>
      <w:proofErr w:type="spellEnd"/>
      <w:r w:rsidRPr="00405889">
        <w:rPr>
          <w:szCs w:val="24"/>
        </w:rPr>
        <w:t xml:space="preserve"> yang paling </w:t>
      </w:r>
      <w:proofErr w:type="spellStart"/>
      <w:r w:rsidRPr="00405889">
        <w:rPr>
          <w:szCs w:val="24"/>
        </w:rPr>
        <w:t>utama</w:t>
      </w:r>
      <w:proofErr w:type="spellEnd"/>
      <w:r w:rsidRPr="00405889">
        <w:rPr>
          <w:szCs w:val="24"/>
        </w:rPr>
        <w:t xml:space="preserve"> dan </w:t>
      </w:r>
      <w:proofErr w:type="spellStart"/>
      <w:r w:rsidRPr="00405889">
        <w:rPr>
          <w:szCs w:val="24"/>
        </w:rPr>
        <w:t>terhor</w:t>
      </w:r>
      <w:r w:rsidRPr="00405889">
        <w:rPr>
          <w:szCs w:val="24"/>
        </w:rPr>
        <w:softHyphen/>
        <w:t>mat</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pembawanya</w:t>
      </w:r>
      <w:proofErr w:type="spellEnd"/>
      <w:r w:rsidRPr="00405889">
        <w:rPr>
          <w:szCs w:val="24"/>
        </w:rPr>
        <w:t xml:space="preserve">, dan </w:t>
      </w:r>
      <w:proofErr w:type="spellStart"/>
      <w:r w:rsidRPr="00405889">
        <w:rPr>
          <w:szCs w:val="24"/>
        </w:rPr>
        <w:t>menurunkan</w:t>
      </w:r>
      <w:proofErr w:type="spellEnd"/>
      <w:r w:rsidRPr="00405889">
        <w:rPr>
          <w:szCs w:val="24"/>
        </w:rPr>
        <w:t xml:space="preserve"> Kitab-Nya yang paling </w:t>
      </w:r>
      <w:proofErr w:type="spellStart"/>
      <w:r w:rsidRPr="00405889">
        <w:rPr>
          <w:szCs w:val="24"/>
        </w:rPr>
        <w:t>mulia</w:t>
      </w:r>
      <w:proofErr w:type="spellEnd"/>
      <w:r w:rsidRPr="00405889">
        <w:rPr>
          <w:szCs w:val="24"/>
        </w:rPr>
        <w:t xml:space="preserve"> </w:t>
      </w:r>
      <w:proofErr w:type="spellStart"/>
      <w:r w:rsidRPr="00405889">
        <w:rPr>
          <w:szCs w:val="24"/>
        </w:rPr>
        <w:t>denganmelaluinya</w:t>
      </w:r>
      <w:proofErr w:type="spellEnd"/>
      <w:r w:rsidRPr="00405889">
        <w:rPr>
          <w:szCs w:val="24"/>
        </w:rPr>
        <w:t>.</w:t>
      </w:r>
      <w:r w:rsidRPr="00405889">
        <w:rPr>
          <w:szCs w:val="24"/>
        </w:rPr>
        <w:br/>
      </w:r>
      <w:r w:rsidRPr="00405889">
        <w:rPr>
          <w:szCs w:val="24"/>
          <w:lang w:val="id-ID"/>
        </w:rPr>
        <w:t xml:space="preserve"> </w:t>
      </w:r>
      <w:r w:rsidRPr="00405889">
        <w:rPr>
          <w:szCs w:val="24"/>
          <w:lang w:val="id-ID"/>
        </w:rPr>
        <w:tab/>
      </w:r>
      <w:r w:rsidRPr="00405889">
        <w:rPr>
          <w:szCs w:val="24"/>
        </w:rPr>
        <w:t xml:space="preserve">Ali </w:t>
      </w:r>
      <w:proofErr w:type="spellStart"/>
      <w:r w:rsidRPr="00405889">
        <w:rPr>
          <w:szCs w:val="24"/>
        </w:rPr>
        <w:t>ibnu</w:t>
      </w:r>
      <w:proofErr w:type="spellEnd"/>
      <w:r w:rsidRPr="00405889">
        <w:rPr>
          <w:szCs w:val="24"/>
        </w:rPr>
        <w:t xml:space="preserve"> Abu </w:t>
      </w:r>
      <w:proofErr w:type="spellStart"/>
      <w:r w:rsidRPr="00405889">
        <w:rPr>
          <w:szCs w:val="24"/>
        </w:rPr>
        <w:t>Talhah</w:t>
      </w:r>
      <w:proofErr w:type="spellEnd"/>
      <w:r w:rsidRPr="00405889">
        <w:rPr>
          <w:szCs w:val="24"/>
        </w:rPr>
        <w:t xml:space="preserve"> </w:t>
      </w:r>
      <w:proofErr w:type="spellStart"/>
      <w:r w:rsidRPr="00405889">
        <w:rPr>
          <w:szCs w:val="24"/>
        </w:rPr>
        <w:t>meriwayatkan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Ibnu</w:t>
      </w:r>
      <w:proofErr w:type="spellEnd"/>
      <w:r w:rsidRPr="00405889">
        <w:rPr>
          <w:szCs w:val="24"/>
        </w:rPr>
        <w:t xml:space="preserve"> Abbas </w:t>
      </w:r>
      <w:proofErr w:type="spellStart"/>
      <w:r w:rsidRPr="00405889">
        <w:rPr>
          <w:szCs w:val="24"/>
        </w:rPr>
        <w:t>sehubungan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firman</w:t>
      </w:r>
      <w:proofErr w:type="spellEnd"/>
      <w:r w:rsidRPr="00405889">
        <w:rPr>
          <w:szCs w:val="24"/>
        </w:rPr>
        <w:t>-Nya: </w:t>
      </w:r>
      <w:r w:rsidRPr="00405889">
        <w:rPr>
          <w:i/>
          <w:iCs/>
          <w:szCs w:val="24"/>
        </w:rPr>
        <w:t xml:space="preserve">Pada </w:t>
      </w:r>
      <w:proofErr w:type="spellStart"/>
      <w:r w:rsidRPr="00405889">
        <w:rPr>
          <w:i/>
          <w:iCs/>
          <w:szCs w:val="24"/>
        </w:rPr>
        <w:t>hari</w:t>
      </w:r>
      <w:proofErr w:type="spellEnd"/>
      <w:r w:rsidRPr="00405889">
        <w:rPr>
          <w:i/>
          <w:iCs/>
          <w:szCs w:val="24"/>
        </w:rPr>
        <w:t xml:space="preserve"> </w:t>
      </w:r>
      <w:proofErr w:type="spellStart"/>
      <w:r w:rsidRPr="00405889">
        <w:rPr>
          <w:i/>
          <w:iCs/>
          <w:szCs w:val="24"/>
        </w:rPr>
        <w:t>ini</w:t>
      </w:r>
      <w:proofErr w:type="spellEnd"/>
      <w:r w:rsidRPr="00405889">
        <w:rPr>
          <w:i/>
          <w:iCs/>
          <w:szCs w:val="24"/>
        </w:rPr>
        <w:t xml:space="preserve"> </w:t>
      </w:r>
      <w:proofErr w:type="spellStart"/>
      <w:r w:rsidRPr="00405889">
        <w:rPr>
          <w:i/>
          <w:iCs/>
          <w:szCs w:val="24"/>
        </w:rPr>
        <w:t>telah</w:t>
      </w:r>
      <w:proofErr w:type="spellEnd"/>
      <w:r w:rsidRPr="00405889">
        <w:rPr>
          <w:i/>
          <w:iCs/>
          <w:szCs w:val="24"/>
        </w:rPr>
        <w:t xml:space="preserve"> </w:t>
      </w:r>
      <w:proofErr w:type="spellStart"/>
      <w:r w:rsidRPr="00405889">
        <w:rPr>
          <w:i/>
          <w:iCs/>
          <w:szCs w:val="24"/>
        </w:rPr>
        <w:t>Kusempurnakan</w:t>
      </w:r>
      <w:proofErr w:type="spellEnd"/>
      <w:r w:rsidRPr="00405889">
        <w:rPr>
          <w:i/>
          <w:iCs/>
          <w:szCs w:val="24"/>
        </w:rPr>
        <w:t xml:space="preserve"> </w:t>
      </w:r>
      <w:proofErr w:type="spellStart"/>
      <w:r w:rsidRPr="00405889">
        <w:rPr>
          <w:i/>
          <w:iCs/>
          <w:szCs w:val="24"/>
        </w:rPr>
        <w:t>untuk</w:t>
      </w:r>
      <w:proofErr w:type="spellEnd"/>
      <w:r w:rsidRPr="00405889">
        <w:rPr>
          <w:i/>
          <w:iCs/>
          <w:szCs w:val="24"/>
        </w:rPr>
        <w:t xml:space="preserve"> kalian agama kalian. </w:t>
      </w:r>
      <w:r w:rsidRPr="00405889">
        <w:rPr>
          <w:szCs w:val="24"/>
        </w:rPr>
        <w:t>(Al-</w:t>
      </w:r>
      <w:proofErr w:type="spellStart"/>
      <w:r w:rsidRPr="00405889">
        <w:rPr>
          <w:szCs w:val="24"/>
        </w:rPr>
        <w:t>Maidah</w:t>
      </w:r>
      <w:proofErr w:type="spellEnd"/>
      <w:r w:rsidRPr="00405889">
        <w:rPr>
          <w:szCs w:val="24"/>
        </w:rPr>
        <w:t xml:space="preserve">: 3); </w:t>
      </w:r>
      <w:proofErr w:type="spellStart"/>
      <w:r w:rsidRPr="00405889">
        <w:rPr>
          <w:szCs w:val="24"/>
        </w:rPr>
        <w:t>Yakni</w:t>
      </w:r>
      <w:proofErr w:type="spellEnd"/>
      <w:r w:rsidRPr="00405889">
        <w:rPr>
          <w:szCs w:val="24"/>
        </w:rPr>
        <w:t xml:space="preserve"> agama Islam. Allah </w:t>
      </w:r>
      <w:proofErr w:type="spellStart"/>
      <w:r w:rsidRPr="00405889">
        <w:rPr>
          <w:szCs w:val="24"/>
        </w:rPr>
        <w:t>Swt</w:t>
      </w:r>
      <w:proofErr w:type="spellEnd"/>
      <w:r w:rsidRPr="00405889">
        <w:rPr>
          <w:szCs w:val="24"/>
        </w:rPr>
        <w:t xml:space="preserve">. </w:t>
      </w:r>
      <w:proofErr w:type="spellStart"/>
      <w:r w:rsidRPr="00405889">
        <w:rPr>
          <w:szCs w:val="24"/>
        </w:rPr>
        <w:t>memberitahukan</w:t>
      </w:r>
      <w:proofErr w:type="spellEnd"/>
      <w:r w:rsidRPr="00405889">
        <w:rPr>
          <w:szCs w:val="24"/>
        </w:rPr>
        <w:t xml:space="preserve"> </w:t>
      </w:r>
      <w:proofErr w:type="spellStart"/>
      <w:r w:rsidRPr="00405889">
        <w:rPr>
          <w:szCs w:val="24"/>
        </w:rPr>
        <w:t>kepada</w:t>
      </w:r>
      <w:proofErr w:type="spellEnd"/>
      <w:r w:rsidRPr="00405889">
        <w:rPr>
          <w:szCs w:val="24"/>
        </w:rPr>
        <w:t xml:space="preserve"> Nabi-Nya dan orang-orang </w:t>
      </w:r>
      <w:proofErr w:type="spellStart"/>
      <w:r w:rsidRPr="00405889">
        <w:rPr>
          <w:szCs w:val="24"/>
        </w:rPr>
        <w:t>mukmin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Dia</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menyempurnakan</w:t>
      </w:r>
      <w:proofErr w:type="spellEnd"/>
      <w:r w:rsidRPr="00405889">
        <w:rPr>
          <w:szCs w:val="24"/>
        </w:rPr>
        <w:t xml:space="preserve"> Islam </w:t>
      </w:r>
      <w:proofErr w:type="spellStart"/>
      <w:r w:rsidRPr="00405889">
        <w:rPr>
          <w:szCs w:val="24"/>
        </w:rPr>
        <w:t>untuk</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itu</w:t>
      </w:r>
      <w:proofErr w:type="spellEnd"/>
      <w:r w:rsidRPr="00405889">
        <w:rPr>
          <w:szCs w:val="24"/>
        </w:rPr>
        <w:t xml:space="preserve"> Islam </w:t>
      </w:r>
      <w:proofErr w:type="spellStart"/>
      <w:r w:rsidRPr="00405889">
        <w:rPr>
          <w:szCs w:val="24"/>
        </w:rPr>
        <w:t>tidak</w:t>
      </w:r>
      <w:proofErr w:type="spellEnd"/>
      <w:r w:rsidRPr="00405889">
        <w:rPr>
          <w:szCs w:val="24"/>
        </w:rPr>
        <w:t xml:space="preserve"> </w:t>
      </w:r>
      <w:proofErr w:type="spellStart"/>
      <w:r w:rsidRPr="00405889">
        <w:rPr>
          <w:szCs w:val="24"/>
        </w:rPr>
        <w:t>memerlukan</w:t>
      </w:r>
      <w:proofErr w:type="spellEnd"/>
      <w:r w:rsidRPr="00405889">
        <w:rPr>
          <w:szCs w:val="24"/>
        </w:rPr>
        <w:t xml:space="preserve"> </w:t>
      </w:r>
      <w:proofErr w:type="spellStart"/>
      <w:r w:rsidRPr="00405889">
        <w:rPr>
          <w:szCs w:val="24"/>
        </w:rPr>
        <w:t>tambahan</w:t>
      </w:r>
      <w:proofErr w:type="spellEnd"/>
      <w:r w:rsidRPr="00405889">
        <w:rPr>
          <w:szCs w:val="24"/>
        </w:rPr>
        <w:t xml:space="preserve"> </w:t>
      </w:r>
      <w:proofErr w:type="spellStart"/>
      <w:r w:rsidRPr="00405889">
        <w:rPr>
          <w:szCs w:val="24"/>
        </w:rPr>
        <w:t>lagi</w:t>
      </w:r>
      <w:proofErr w:type="spellEnd"/>
      <w:r w:rsidRPr="00405889">
        <w:rPr>
          <w:szCs w:val="24"/>
        </w:rPr>
        <w:t xml:space="preserve"> </w:t>
      </w:r>
      <w:proofErr w:type="spellStart"/>
      <w:r w:rsidRPr="00405889">
        <w:rPr>
          <w:szCs w:val="24"/>
        </w:rPr>
        <w:t>se</w:t>
      </w:r>
      <w:r w:rsidRPr="00405889">
        <w:rPr>
          <w:szCs w:val="24"/>
        </w:rPr>
        <w:softHyphen/>
        <w:t>lamanya</w:t>
      </w:r>
      <w:proofErr w:type="spellEnd"/>
      <w:r w:rsidRPr="00405889">
        <w:rPr>
          <w:szCs w:val="24"/>
        </w:rPr>
        <w:t xml:space="preserve">. Allah </w:t>
      </w:r>
      <w:proofErr w:type="spellStart"/>
      <w:r w:rsidRPr="00405889">
        <w:rPr>
          <w:szCs w:val="24"/>
        </w:rPr>
        <w:t>telah</w:t>
      </w:r>
      <w:proofErr w:type="spellEnd"/>
      <w:r w:rsidRPr="00405889">
        <w:rPr>
          <w:szCs w:val="24"/>
        </w:rPr>
        <w:t xml:space="preserve"> </w:t>
      </w:r>
      <w:proofErr w:type="spellStart"/>
      <w:r w:rsidRPr="00405889">
        <w:rPr>
          <w:szCs w:val="24"/>
        </w:rPr>
        <w:t>mencukupkannya</w:t>
      </w:r>
      <w:proofErr w:type="spellEnd"/>
      <w:r w:rsidRPr="00405889">
        <w:rPr>
          <w:szCs w:val="24"/>
        </w:rPr>
        <w:t xml:space="preserve"> dan </w:t>
      </w:r>
      <w:proofErr w:type="spellStart"/>
      <w:r w:rsidRPr="00405889">
        <w:rPr>
          <w:szCs w:val="24"/>
        </w:rPr>
        <w:t>tidak</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menguranginya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selamanya</w:t>
      </w:r>
      <w:proofErr w:type="spellEnd"/>
      <w:r w:rsidRPr="00405889">
        <w:rPr>
          <w:szCs w:val="24"/>
        </w:rPr>
        <w:t>.</w:t>
      </w:r>
      <w:r w:rsidRPr="00405889">
        <w:rPr>
          <w:rStyle w:val="ReferensiCatatanKaki"/>
          <w:szCs w:val="24"/>
        </w:rPr>
        <w:footnoteReference w:id="57"/>
      </w:r>
      <w:r w:rsidRPr="00405889">
        <w:rPr>
          <w:szCs w:val="24"/>
        </w:rPr>
        <w:br/>
      </w:r>
      <w:r w:rsidRPr="00405889">
        <w:rPr>
          <w:szCs w:val="24"/>
          <w:lang w:val="id-ID"/>
        </w:rPr>
        <w:t xml:space="preserve"> </w:t>
      </w:r>
      <w:r w:rsidRPr="00405889">
        <w:rPr>
          <w:szCs w:val="24"/>
          <w:lang w:val="id-ID"/>
        </w:rPr>
        <w:tab/>
        <w:t xml:space="preserve">Dalam Tafsir </w:t>
      </w:r>
      <w:proofErr w:type="spellStart"/>
      <w:r w:rsidRPr="00405889">
        <w:rPr>
          <w:szCs w:val="24"/>
          <w:lang w:val="id-ID"/>
        </w:rPr>
        <w:t>sebagaiaman</w:t>
      </w:r>
      <w:proofErr w:type="spellEnd"/>
      <w:r w:rsidRPr="00405889">
        <w:rPr>
          <w:szCs w:val="24"/>
          <w:lang w:val="id-ID"/>
        </w:rPr>
        <w:t xml:space="preserve"> dikemukakan oleh Departemen Agama RI sebagaimana mengutip riwayat dari Ibnu Mandah dalam kitab as-</w:t>
      </w:r>
      <w:proofErr w:type="spellStart"/>
      <w:r w:rsidRPr="00405889">
        <w:rPr>
          <w:szCs w:val="24"/>
          <w:lang w:val="id-ID"/>
        </w:rPr>
        <w:t>Sahabah</w:t>
      </w:r>
      <w:proofErr w:type="spellEnd"/>
      <w:r w:rsidRPr="00405889">
        <w:rPr>
          <w:szCs w:val="24"/>
          <w:lang w:val="id-ID"/>
        </w:rPr>
        <w:t xml:space="preserve"> dari jalur Abdullah bin Jabalah bin </w:t>
      </w:r>
      <w:proofErr w:type="spellStart"/>
      <w:r w:rsidRPr="00405889">
        <w:rPr>
          <w:szCs w:val="24"/>
          <w:lang w:val="id-ID"/>
        </w:rPr>
        <w:t>Hibban</w:t>
      </w:r>
      <w:proofErr w:type="spellEnd"/>
      <w:r w:rsidRPr="00405889">
        <w:rPr>
          <w:szCs w:val="24"/>
          <w:lang w:val="id-ID"/>
        </w:rPr>
        <w:t xml:space="preserve"> bin Hajar dari bapaknya dari kakeknya, </w:t>
      </w:r>
      <w:proofErr w:type="spellStart"/>
      <w:r w:rsidRPr="00405889">
        <w:rPr>
          <w:szCs w:val="24"/>
          <w:lang w:val="id-ID"/>
        </w:rPr>
        <w:t>Hibban</w:t>
      </w:r>
      <w:proofErr w:type="spellEnd"/>
      <w:r w:rsidRPr="00405889">
        <w:rPr>
          <w:szCs w:val="24"/>
          <w:lang w:val="id-ID"/>
        </w:rPr>
        <w:t xml:space="preserve"> ia berkata: “Kami sedang bersama </w:t>
      </w:r>
      <w:proofErr w:type="spellStart"/>
      <w:r w:rsidRPr="00405889">
        <w:rPr>
          <w:szCs w:val="24"/>
          <w:lang w:val="id-ID"/>
        </w:rPr>
        <w:t>Rosulullah</w:t>
      </w:r>
      <w:proofErr w:type="spellEnd"/>
      <w:r w:rsidRPr="00405889">
        <w:rPr>
          <w:szCs w:val="24"/>
          <w:lang w:val="id-ID"/>
        </w:rPr>
        <w:t xml:space="preserve"> dan saya sedang menyalakan api </w:t>
      </w:r>
      <w:proofErr w:type="spellStart"/>
      <w:r w:rsidRPr="00405889">
        <w:rPr>
          <w:szCs w:val="24"/>
          <w:lang w:val="id-ID"/>
        </w:rPr>
        <w:t>dibawah</w:t>
      </w:r>
      <w:proofErr w:type="spellEnd"/>
      <w:r w:rsidRPr="00405889">
        <w:rPr>
          <w:szCs w:val="24"/>
          <w:lang w:val="id-ID"/>
        </w:rPr>
        <w:t xml:space="preserve"> kuali yang berisi daging bangkai, dan saya pun membalikkan kuali itu (untuk membuang isinya)”.</w:t>
      </w:r>
      <w:r w:rsidRPr="00405889">
        <w:rPr>
          <w:rStyle w:val="ReferensiCatatanKaki"/>
          <w:szCs w:val="24"/>
          <w:lang w:val="id-ID"/>
        </w:rPr>
        <w:footnoteReference w:id="58"/>
      </w:r>
      <w:r w:rsidRPr="00405889">
        <w:rPr>
          <w:szCs w:val="24"/>
          <w:lang w:val="id-ID"/>
        </w:rPr>
        <w:t xml:space="preserve"> Selanjutnya diterangkan bahwa pada haji wada’ orang-orang kafir telah putus asa dalam usahanya untuk mengalahkan agama Islam. Oleh karena itu, kaum muslimin tidak boleh merasa takut kepada mereka tetapi hendaklah takut kepada Allah Swt. Hal lain juga </w:t>
      </w:r>
      <w:proofErr w:type="spellStart"/>
      <w:r w:rsidRPr="00405889">
        <w:rPr>
          <w:szCs w:val="24"/>
          <w:lang w:val="id-ID"/>
        </w:rPr>
        <w:t>menjaelaskan</w:t>
      </w:r>
      <w:proofErr w:type="spellEnd"/>
      <w:r w:rsidRPr="00405889">
        <w:rPr>
          <w:szCs w:val="24"/>
          <w:lang w:val="id-ID"/>
        </w:rPr>
        <w:t xml:space="preserve"> sesuatu yang penting bagi Nabi Muhammad Saw </w:t>
      </w:r>
      <w:r w:rsidRPr="00405889">
        <w:rPr>
          <w:szCs w:val="24"/>
          <w:lang w:val="id-ID"/>
        </w:rPr>
        <w:lastRenderedPageBreak/>
        <w:t xml:space="preserve">dan bagi seluruh umat </w:t>
      </w:r>
      <w:proofErr w:type="spellStart"/>
      <w:r w:rsidRPr="00405889">
        <w:rPr>
          <w:szCs w:val="24"/>
          <w:lang w:val="id-ID"/>
        </w:rPr>
        <w:t>islam</w:t>
      </w:r>
      <w:proofErr w:type="spellEnd"/>
      <w:r w:rsidRPr="00405889">
        <w:rPr>
          <w:szCs w:val="24"/>
          <w:lang w:val="id-ID"/>
        </w:rPr>
        <w:t xml:space="preserve">, bahwa Allah telah menyempurnakan agama Islam dan telah mencukupkan nikmatnya serta telah rida agama Islam menjadi agama umat </w:t>
      </w:r>
      <w:proofErr w:type="spellStart"/>
      <w:r w:rsidRPr="00405889">
        <w:rPr>
          <w:szCs w:val="24"/>
          <w:lang w:val="id-ID"/>
        </w:rPr>
        <w:t>manusian</w:t>
      </w:r>
      <w:proofErr w:type="spellEnd"/>
      <w:r w:rsidRPr="00405889">
        <w:rPr>
          <w:szCs w:val="24"/>
          <w:lang w:val="id-ID"/>
        </w:rPr>
        <w:t>.</w:t>
      </w:r>
      <w:r w:rsidRPr="00405889">
        <w:rPr>
          <w:rStyle w:val="ReferensiCatatanKaki"/>
          <w:szCs w:val="24"/>
          <w:lang w:val="id-ID"/>
        </w:rPr>
        <w:footnoteReference w:id="59"/>
      </w:r>
      <w:r w:rsidRPr="00405889">
        <w:rPr>
          <w:szCs w:val="24"/>
          <w:lang w:val="id-ID"/>
        </w:rPr>
        <w:t xml:space="preserve">  </w:t>
      </w:r>
    </w:p>
    <w:p w14:paraId="25C4A920" w14:textId="77777777" w:rsidR="00141826" w:rsidRPr="00405889" w:rsidRDefault="00141826" w:rsidP="00405889">
      <w:pPr>
        <w:spacing w:line="360" w:lineRule="auto"/>
        <w:rPr>
          <w:szCs w:val="24"/>
          <w:lang w:val="id-ID"/>
        </w:rPr>
      </w:pPr>
      <w:r w:rsidRPr="00405889">
        <w:rPr>
          <w:szCs w:val="24"/>
          <w:lang w:val="id-ID"/>
        </w:rPr>
        <w:t xml:space="preserve"> </w:t>
      </w:r>
      <w:r w:rsidRPr="00405889">
        <w:rPr>
          <w:szCs w:val="24"/>
          <w:lang w:val="id-ID"/>
        </w:rPr>
        <w:tab/>
        <w:t xml:space="preserve">Ajaran yang disampaikan </w:t>
      </w:r>
      <w:proofErr w:type="spellStart"/>
      <w:r w:rsidRPr="00405889">
        <w:rPr>
          <w:szCs w:val="24"/>
          <w:lang w:val="id-ID"/>
        </w:rPr>
        <w:t>al</w:t>
      </w:r>
      <w:proofErr w:type="spellEnd"/>
      <w:r w:rsidRPr="00405889">
        <w:rPr>
          <w:szCs w:val="24"/>
          <w:lang w:val="id-ID"/>
        </w:rPr>
        <w:t xml:space="preserve">-Quran merupakan tuntunan yang global dan ringkas, tidak cukup dipahami secara sekilas dalam menafsirkan setiap ayatnya, maka dari itu diperlukan penjelasan dan keterangan hadis, pendapat para sahabat, </w:t>
      </w:r>
      <w:proofErr w:type="spellStart"/>
      <w:r w:rsidRPr="00405889">
        <w:rPr>
          <w:szCs w:val="24"/>
          <w:lang w:val="id-ID"/>
        </w:rPr>
        <w:t>tabi’in</w:t>
      </w:r>
      <w:proofErr w:type="spellEnd"/>
      <w:r w:rsidRPr="00405889">
        <w:rPr>
          <w:szCs w:val="24"/>
          <w:lang w:val="id-ID"/>
        </w:rPr>
        <w:t xml:space="preserve">, </w:t>
      </w:r>
      <w:proofErr w:type="spellStart"/>
      <w:r w:rsidRPr="00405889">
        <w:rPr>
          <w:szCs w:val="24"/>
          <w:lang w:val="id-ID"/>
        </w:rPr>
        <w:t>tabiut</w:t>
      </w:r>
      <w:proofErr w:type="spellEnd"/>
      <w:r w:rsidRPr="00405889">
        <w:rPr>
          <w:szCs w:val="24"/>
          <w:lang w:val="id-ID"/>
        </w:rPr>
        <w:t xml:space="preserve"> </w:t>
      </w:r>
      <w:proofErr w:type="spellStart"/>
      <w:r w:rsidRPr="00405889">
        <w:rPr>
          <w:szCs w:val="24"/>
          <w:lang w:val="id-ID"/>
        </w:rPr>
        <w:t>tabi’in</w:t>
      </w:r>
      <w:proofErr w:type="spellEnd"/>
      <w:r w:rsidRPr="00405889">
        <w:rPr>
          <w:szCs w:val="24"/>
          <w:lang w:val="id-ID"/>
        </w:rPr>
        <w:t xml:space="preserve"> dan terakhir </w:t>
      </w:r>
      <w:proofErr w:type="spellStart"/>
      <w:r w:rsidRPr="00405889">
        <w:rPr>
          <w:szCs w:val="24"/>
          <w:lang w:val="id-ID"/>
        </w:rPr>
        <w:t>memnggunakan</w:t>
      </w:r>
      <w:proofErr w:type="spellEnd"/>
      <w:r w:rsidRPr="00405889">
        <w:rPr>
          <w:szCs w:val="24"/>
          <w:lang w:val="id-ID"/>
        </w:rPr>
        <w:t xml:space="preserve"> cara </w:t>
      </w:r>
      <w:proofErr w:type="spellStart"/>
      <w:r w:rsidRPr="00405889">
        <w:rPr>
          <w:szCs w:val="24"/>
          <w:lang w:val="id-ID"/>
        </w:rPr>
        <w:t>qiyas</w:t>
      </w:r>
      <w:proofErr w:type="spellEnd"/>
      <w:r w:rsidRPr="00405889">
        <w:rPr>
          <w:szCs w:val="24"/>
          <w:lang w:val="id-ID"/>
        </w:rPr>
        <w:t xml:space="preserve"> sebagai media dalam rangka mengembangkan makna ayat yang begitu global. Kemudian </w:t>
      </w:r>
      <w:proofErr w:type="spellStart"/>
      <w:r w:rsidRPr="00405889">
        <w:rPr>
          <w:szCs w:val="24"/>
          <w:lang w:val="id-ID"/>
        </w:rPr>
        <w:t>Sabistari</w:t>
      </w:r>
      <w:proofErr w:type="spellEnd"/>
      <w:r w:rsidRPr="00405889">
        <w:rPr>
          <w:szCs w:val="24"/>
          <w:lang w:val="id-ID"/>
        </w:rPr>
        <w:t xml:space="preserve"> mengemukakan kegelisahannya mengenai keterbatasan </w:t>
      </w:r>
      <w:proofErr w:type="spellStart"/>
      <w:r w:rsidRPr="00405889">
        <w:rPr>
          <w:szCs w:val="24"/>
          <w:lang w:val="id-ID"/>
        </w:rPr>
        <w:t>al</w:t>
      </w:r>
      <w:proofErr w:type="spellEnd"/>
      <w:r w:rsidRPr="00405889">
        <w:rPr>
          <w:szCs w:val="24"/>
          <w:lang w:val="id-ID"/>
        </w:rPr>
        <w:t xml:space="preserve">-Quran dengan lewat jalan </w:t>
      </w:r>
      <w:proofErr w:type="spellStart"/>
      <w:r w:rsidRPr="00405889">
        <w:rPr>
          <w:szCs w:val="24"/>
          <w:lang w:val="id-ID"/>
        </w:rPr>
        <w:t>hermeneutika</w:t>
      </w:r>
      <w:proofErr w:type="spellEnd"/>
      <w:r w:rsidRPr="00405889">
        <w:rPr>
          <w:szCs w:val="24"/>
          <w:lang w:val="id-ID"/>
        </w:rPr>
        <w:t xml:space="preserve">. </w:t>
      </w:r>
    </w:p>
    <w:p w14:paraId="57D0329A" w14:textId="77777777" w:rsidR="00F024FC" w:rsidRDefault="00F024FC" w:rsidP="00405889">
      <w:pPr>
        <w:spacing w:line="360" w:lineRule="auto"/>
        <w:rPr>
          <w:b/>
          <w:bCs/>
          <w:szCs w:val="24"/>
          <w:lang w:val="id-ID"/>
        </w:rPr>
      </w:pPr>
    </w:p>
    <w:p w14:paraId="440351F5" w14:textId="77777777" w:rsidR="00F024FC" w:rsidRDefault="00F024FC" w:rsidP="00405889">
      <w:pPr>
        <w:spacing w:line="360" w:lineRule="auto"/>
        <w:rPr>
          <w:b/>
          <w:bCs/>
          <w:szCs w:val="24"/>
          <w:lang w:val="id-ID"/>
        </w:rPr>
      </w:pPr>
    </w:p>
    <w:p w14:paraId="1DBA12E1" w14:textId="77777777" w:rsidR="00F024FC" w:rsidRDefault="00F024FC" w:rsidP="00405889">
      <w:pPr>
        <w:spacing w:line="360" w:lineRule="auto"/>
        <w:rPr>
          <w:b/>
          <w:bCs/>
          <w:szCs w:val="24"/>
          <w:lang w:val="id-ID"/>
        </w:rPr>
      </w:pPr>
    </w:p>
    <w:p w14:paraId="054F9879" w14:textId="77777777" w:rsidR="00F024FC" w:rsidRDefault="00F024FC" w:rsidP="00405889">
      <w:pPr>
        <w:spacing w:line="360" w:lineRule="auto"/>
        <w:rPr>
          <w:b/>
          <w:bCs/>
          <w:szCs w:val="24"/>
          <w:lang w:val="id-ID"/>
        </w:rPr>
      </w:pPr>
    </w:p>
    <w:p w14:paraId="5F129397" w14:textId="77777777" w:rsidR="00F024FC" w:rsidRDefault="00F024FC" w:rsidP="00405889">
      <w:pPr>
        <w:spacing w:line="360" w:lineRule="auto"/>
        <w:rPr>
          <w:b/>
          <w:bCs/>
          <w:szCs w:val="24"/>
          <w:lang w:val="id-ID"/>
        </w:rPr>
      </w:pPr>
    </w:p>
    <w:p w14:paraId="46F23C6D" w14:textId="77777777" w:rsidR="00F024FC" w:rsidRDefault="00F024FC" w:rsidP="00405889">
      <w:pPr>
        <w:spacing w:line="360" w:lineRule="auto"/>
        <w:rPr>
          <w:b/>
          <w:bCs/>
          <w:szCs w:val="24"/>
          <w:lang w:val="id-ID"/>
        </w:rPr>
      </w:pPr>
    </w:p>
    <w:p w14:paraId="19FD948A" w14:textId="77777777" w:rsidR="00F024FC" w:rsidRDefault="00F024FC" w:rsidP="00405889">
      <w:pPr>
        <w:spacing w:line="360" w:lineRule="auto"/>
        <w:rPr>
          <w:b/>
          <w:bCs/>
          <w:szCs w:val="24"/>
          <w:lang w:val="id-ID"/>
        </w:rPr>
      </w:pPr>
    </w:p>
    <w:p w14:paraId="7904156E" w14:textId="77777777" w:rsidR="00F024FC" w:rsidRDefault="00F024FC" w:rsidP="00405889">
      <w:pPr>
        <w:spacing w:line="360" w:lineRule="auto"/>
        <w:rPr>
          <w:b/>
          <w:bCs/>
          <w:szCs w:val="24"/>
          <w:lang w:val="id-ID"/>
        </w:rPr>
      </w:pPr>
    </w:p>
    <w:p w14:paraId="070F0FA2" w14:textId="77777777" w:rsidR="00F024FC" w:rsidRDefault="00F024FC" w:rsidP="00405889">
      <w:pPr>
        <w:spacing w:line="360" w:lineRule="auto"/>
        <w:rPr>
          <w:b/>
          <w:bCs/>
          <w:szCs w:val="24"/>
          <w:lang w:val="id-ID"/>
        </w:rPr>
      </w:pPr>
    </w:p>
    <w:p w14:paraId="4ECC1E36" w14:textId="77777777" w:rsidR="00F024FC" w:rsidRDefault="00F024FC" w:rsidP="00405889">
      <w:pPr>
        <w:spacing w:line="360" w:lineRule="auto"/>
        <w:rPr>
          <w:b/>
          <w:bCs/>
          <w:szCs w:val="24"/>
          <w:lang w:val="id-ID"/>
        </w:rPr>
      </w:pPr>
    </w:p>
    <w:p w14:paraId="02E332E9" w14:textId="77777777" w:rsidR="00F024FC" w:rsidRDefault="00F024FC" w:rsidP="00405889">
      <w:pPr>
        <w:spacing w:line="360" w:lineRule="auto"/>
        <w:rPr>
          <w:b/>
          <w:bCs/>
          <w:szCs w:val="24"/>
          <w:lang w:val="id-ID"/>
        </w:rPr>
      </w:pPr>
    </w:p>
    <w:p w14:paraId="585DDE9F" w14:textId="77777777" w:rsidR="00F024FC" w:rsidRDefault="00F024FC" w:rsidP="00405889">
      <w:pPr>
        <w:spacing w:line="360" w:lineRule="auto"/>
        <w:rPr>
          <w:b/>
          <w:bCs/>
          <w:szCs w:val="24"/>
          <w:lang w:val="id-ID"/>
        </w:rPr>
      </w:pPr>
    </w:p>
    <w:p w14:paraId="393412D3" w14:textId="77777777" w:rsidR="00F024FC" w:rsidRDefault="00F024FC" w:rsidP="00405889">
      <w:pPr>
        <w:spacing w:line="360" w:lineRule="auto"/>
        <w:rPr>
          <w:b/>
          <w:bCs/>
          <w:szCs w:val="24"/>
          <w:lang w:val="id-ID"/>
        </w:rPr>
      </w:pPr>
    </w:p>
    <w:p w14:paraId="5E1823E0" w14:textId="77777777" w:rsidR="00F024FC" w:rsidRDefault="00F024FC" w:rsidP="00405889">
      <w:pPr>
        <w:spacing w:line="360" w:lineRule="auto"/>
        <w:rPr>
          <w:b/>
          <w:bCs/>
          <w:szCs w:val="24"/>
          <w:lang w:val="id-ID"/>
        </w:rPr>
      </w:pPr>
    </w:p>
    <w:p w14:paraId="2ED7E711" w14:textId="77777777" w:rsidR="00F024FC" w:rsidRDefault="00F024FC" w:rsidP="00405889">
      <w:pPr>
        <w:spacing w:line="360" w:lineRule="auto"/>
        <w:rPr>
          <w:b/>
          <w:bCs/>
          <w:szCs w:val="24"/>
          <w:lang w:val="id-ID"/>
        </w:rPr>
      </w:pPr>
    </w:p>
    <w:p w14:paraId="3DED22BB" w14:textId="77777777" w:rsidR="00F024FC" w:rsidRDefault="00F024FC" w:rsidP="00405889">
      <w:pPr>
        <w:spacing w:line="360" w:lineRule="auto"/>
        <w:rPr>
          <w:b/>
          <w:bCs/>
          <w:szCs w:val="24"/>
          <w:lang w:val="id-ID"/>
        </w:rPr>
      </w:pPr>
    </w:p>
    <w:p w14:paraId="183C400E" w14:textId="77777777" w:rsidR="00F024FC" w:rsidRDefault="00F024FC" w:rsidP="00405889">
      <w:pPr>
        <w:spacing w:line="360" w:lineRule="auto"/>
        <w:rPr>
          <w:b/>
          <w:bCs/>
          <w:szCs w:val="24"/>
          <w:lang w:val="id-ID"/>
        </w:rPr>
      </w:pPr>
    </w:p>
    <w:p w14:paraId="65447761" w14:textId="77777777" w:rsidR="00F024FC" w:rsidRDefault="00F024FC" w:rsidP="00405889">
      <w:pPr>
        <w:spacing w:line="360" w:lineRule="auto"/>
        <w:rPr>
          <w:b/>
          <w:bCs/>
          <w:szCs w:val="24"/>
          <w:lang w:val="id-ID"/>
        </w:rPr>
      </w:pPr>
    </w:p>
    <w:p w14:paraId="5D59AB0A" w14:textId="77777777" w:rsidR="00F024FC" w:rsidRDefault="00F024FC" w:rsidP="00405889">
      <w:pPr>
        <w:spacing w:line="360" w:lineRule="auto"/>
        <w:rPr>
          <w:b/>
          <w:bCs/>
          <w:szCs w:val="24"/>
          <w:lang w:val="id-ID"/>
        </w:rPr>
      </w:pPr>
    </w:p>
    <w:p w14:paraId="24CCC4A6" w14:textId="77777777" w:rsidR="00F024FC" w:rsidRDefault="00F024FC" w:rsidP="00405889">
      <w:pPr>
        <w:spacing w:line="360" w:lineRule="auto"/>
        <w:rPr>
          <w:b/>
          <w:bCs/>
          <w:szCs w:val="24"/>
          <w:lang w:val="id-ID"/>
        </w:rPr>
      </w:pPr>
    </w:p>
    <w:p w14:paraId="5A3108E9" w14:textId="77777777" w:rsidR="00F024FC" w:rsidRDefault="00F024FC" w:rsidP="00405889">
      <w:pPr>
        <w:spacing w:line="360" w:lineRule="auto"/>
        <w:rPr>
          <w:b/>
          <w:bCs/>
          <w:szCs w:val="24"/>
          <w:lang w:val="id-ID"/>
        </w:rPr>
      </w:pPr>
    </w:p>
    <w:p w14:paraId="11DB75FA" w14:textId="77777777" w:rsidR="00F024FC" w:rsidRDefault="00F024FC" w:rsidP="00405889">
      <w:pPr>
        <w:spacing w:line="360" w:lineRule="auto"/>
        <w:rPr>
          <w:b/>
          <w:bCs/>
          <w:szCs w:val="24"/>
          <w:lang w:val="id-ID"/>
        </w:rPr>
      </w:pPr>
    </w:p>
    <w:p w14:paraId="139C8557" w14:textId="77777777" w:rsidR="006A6571" w:rsidRDefault="006A6571" w:rsidP="00F024FC">
      <w:pPr>
        <w:spacing w:line="360" w:lineRule="auto"/>
        <w:jc w:val="center"/>
        <w:rPr>
          <w:b/>
          <w:bCs/>
          <w:szCs w:val="24"/>
          <w:lang w:val="id-ID"/>
        </w:rPr>
      </w:pPr>
    </w:p>
    <w:p w14:paraId="7495ACE9" w14:textId="77777777" w:rsidR="006A6571" w:rsidRDefault="006A6571" w:rsidP="00F024FC">
      <w:pPr>
        <w:spacing w:line="360" w:lineRule="auto"/>
        <w:jc w:val="center"/>
        <w:rPr>
          <w:b/>
          <w:bCs/>
          <w:szCs w:val="24"/>
          <w:lang w:val="id-ID"/>
        </w:rPr>
      </w:pPr>
    </w:p>
    <w:p w14:paraId="4334E02E" w14:textId="76B40E4E" w:rsidR="00F024FC" w:rsidRDefault="00F024FC" w:rsidP="00F024FC">
      <w:pPr>
        <w:spacing w:line="360" w:lineRule="auto"/>
        <w:jc w:val="center"/>
        <w:rPr>
          <w:b/>
          <w:bCs/>
          <w:szCs w:val="24"/>
          <w:lang w:val="id-ID"/>
        </w:rPr>
      </w:pPr>
      <w:r>
        <w:rPr>
          <w:b/>
          <w:bCs/>
          <w:szCs w:val="24"/>
          <w:lang w:val="id-ID"/>
        </w:rPr>
        <w:lastRenderedPageBreak/>
        <w:t>BAB VII</w:t>
      </w:r>
    </w:p>
    <w:p w14:paraId="0498FC9B" w14:textId="6D129D1F" w:rsidR="00141826" w:rsidRDefault="00141826" w:rsidP="00F024FC">
      <w:pPr>
        <w:spacing w:line="360" w:lineRule="auto"/>
        <w:jc w:val="center"/>
        <w:rPr>
          <w:b/>
          <w:bCs/>
          <w:szCs w:val="24"/>
          <w:lang w:val="id-ID"/>
        </w:rPr>
      </w:pPr>
      <w:r w:rsidRPr="00405889">
        <w:rPr>
          <w:b/>
          <w:bCs/>
          <w:szCs w:val="24"/>
          <w:lang w:val="id-ID"/>
        </w:rPr>
        <w:t>MOHAMMAD ARKOUN</w:t>
      </w:r>
    </w:p>
    <w:p w14:paraId="7E229450" w14:textId="77777777" w:rsidR="00F024FC" w:rsidRPr="00405889" w:rsidRDefault="00F024FC" w:rsidP="00F024FC">
      <w:pPr>
        <w:spacing w:line="360" w:lineRule="auto"/>
        <w:jc w:val="center"/>
        <w:rPr>
          <w:szCs w:val="24"/>
        </w:rPr>
      </w:pPr>
    </w:p>
    <w:p w14:paraId="7C1F80D3" w14:textId="77777777" w:rsidR="00141826" w:rsidRPr="00405889" w:rsidRDefault="00141826" w:rsidP="00B814B1">
      <w:pPr>
        <w:pStyle w:val="DaftarParagraf"/>
        <w:numPr>
          <w:ilvl w:val="0"/>
          <w:numId w:val="34"/>
        </w:numPr>
        <w:spacing w:after="0" w:line="360" w:lineRule="auto"/>
        <w:rPr>
          <w:b/>
          <w:bCs/>
          <w:szCs w:val="24"/>
          <w:lang w:val="id-ID"/>
        </w:rPr>
      </w:pPr>
      <w:r w:rsidRPr="00405889">
        <w:rPr>
          <w:b/>
          <w:bCs/>
          <w:szCs w:val="24"/>
          <w:lang w:val="id-ID"/>
        </w:rPr>
        <w:t xml:space="preserve">Biografi Mohammad </w:t>
      </w:r>
      <w:proofErr w:type="spellStart"/>
      <w:r w:rsidRPr="00405889">
        <w:rPr>
          <w:b/>
          <w:bCs/>
          <w:szCs w:val="24"/>
          <w:lang w:val="id-ID"/>
        </w:rPr>
        <w:t>Arkoun</w:t>
      </w:r>
      <w:proofErr w:type="spellEnd"/>
    </w:p>
    <w:p w14:paraId="5F9E1988" w14:textId="77777777" w:rsidR="00141826" w:rsidRPr="00405889" w:rsidRDefault="00141826" w:rsidP="00405889">
      <w:pPr>
        <w:pStyle w:val="DaftarParagraf"/>
        <w:spacing w:after="0" w:line="360" w:lineRule="auto"/>
        <w:ind w:left="360" w:firstLine="720"/>
        <w:rPr>
          <w:szCs w:val="24"/>
        </w:rPr>
      </w:pPr>
      <w:r w:rsidRPr="00405889">
        <w:rPr>
          <w:szCs w:val="24"/>
          <w:lang w:val="id-ID"/>
        </w:rPr>
        <w:t xml:space="preserve">Mohammad </w:t>
      </w:r>
      <w:proofErr w:type="spellStart"/>
      <w:r w:rsidRPr="00405889">
        <w:rPr>
          <w:szCs w:val="24"/>
          <w:lang w:val="id-ID"/>
        </w:rPr>
        <w:t>Arkoun</w:t>
      </w:r>
      <w:proofErr w:type="spellEnd"/>
      <w:r w:rsidRPr="00405889">
        <w:rPr>
          <w:szCs w:val="24"/>
          <w:lang w:val="id-ID"/>
        </w:rPr>
        <w:t xml:space="preserve"> lahir pada tanggal 1 </w:t>
      </w:r>
      <w:proofErr w:type="spellStart"/>
      <w:r w:rsidRPr="00405889">
        <w:rPr>
          <w:szCs w:val="24"/>
          <w:lang w:val="id-ID"/>
        </w:rPr>
        <w:t>februari</w:t>
      </w:r>
      <w:proofErr w:type="spellEnd"/>
      <w:r w:rsidRPr="00405889">
        <w:rPr>
          <w:szCs w:val="24"/>
          <w:lang w:val="id-ID"/>
        </w:rPr>
        <w:t xml:space="preserve"> 1928 di </w:t>
      </w:r>
      <w:proofErr w:type="spellStart"/>
      <w:r w:rsidRPr="00405889">
        <w:rPr>
          <w:szCs w:val="24"/>
          <w:lang w:val="id-ID"/>
        </w:rPr>
        <w:t>Taorirt-Mimoun</w:t>
      </w:r>
      <w:proofErr w:type="spellEnd"/>
      <w:r w:rsidRPr="00405889">
        <w:rPr>
          <w:szCs w:val="24"/>
          <w:lang w:val="id-ID"/>
        </w:rPr>
        <w:t xml:space="preserve">, di </w:t>
      </w:r>
      <w:proofErr w:type="spellStart"/>
      <w:r w:rsidRPr="00405889">
        <w:rPr>
          <w:szCs w:val="24"/>
          <w:lang w:val="id-ID"/>
        </w:rPr>
        <w:t>Kabilia</w:t>
      </w:r>
      <w:proofErr w:type="spellEnd"/>
      <w:r w:rsidRPr="00405889">
        <w:rPr>
          <w:szCs w:val="24"/>
          <w:lang w:val="id-ID"/>
        </w:rPr>
        <w:t xml:space="preserve">, suatu daerah pegunungan berpenduduk Berber di sebalah timur </w:t>
      </w:r>
      <w:proofErr w:type="spellStart"/>
      <w:r w:rsidRPr="00405889">
        <w:rPr>
          <w:szCs w:val="24"/>
          <w:lang w:val="id-ID"/>
        </w:rPr>
        <w:t>Aljir,Aljazair</w:t>
      </w:r>
      <w:proofErr w:type="spellEnd"/>
      <w:r w:rsidRPr="00405889">
        <w:rPr>
          <w:szCs w:val="24"/>
          <w:lang w:val="id-ID"/>
        </w:rPr>
        <w:t xml:space="preserve">. </w:t>
      </w:r>
      <w:proofErr w:type="spellStart"/>
      <w:r w:rsidRPr="00405889">
        <w:rPr>
          <w:szCs w:val="24"/>
        </w:rPr>
        <w:t>Ia</w:t>
      </w:r>
      <w:proofErr w:type="spellEnd"/>
      <w:r w:rsidRPr="00405889">
        <w:rPr>
          <w:szCs w:val="24"/>
        </w:rPr>
        <w:t xml:space="preserve"> </w:t>
      </w:r>
      <w:proofErr w:type="spellStart"/>
      <w:r w:rsidRPr="00405889">
        <w:rPr>
          <w:szCs w:val="24"/>
        </w:rPr>
        <w:t>belajar</w:t>
      </w:r>
      <w:proofErr w:type="spellEnd"/>
      <w:r w:rsidRPr="00405889">
        <w:rPr>
          <w:szCs w:val="24"/>
        </w:rPr>
        <w:t xml:space="preserve"> di Universitas </w:t>
      </w:r>
      <w:proofErr w:type="spellStart"/>
      <w:r w:rsidRPr="00405889">
        <w:rPr>
          <w:szCs w:val="24"/>
        </w:rPr>
        <w:t>Aljir</w:t>
      </w:r>
      <w:proofErr w:type="spellEnd"/>
      <w:r w:rsidRPr="00405889">
        <w:rPr>
          <w:szCs w:val="24"/>
        </w:rPr>
        <w:t xml:space="preserve"> dan Paris.</w:t>
      </w:r>
      <w:r w:rsidRPr="00405889">
        <w:rPr>
          <w:b/>
          <w:bCs/>
          <w:szCs w:val="24"/>
        </w:rPr>
        <w:t xml:space="preserve"> </w:t>
      </w:r>
      <w:r w:rsidRPr="00405889">
        <w:rPr>
          <w:rStyle w:val="ReferensiCatatanKaki"/>
          <w:b/>
          <w:bCs/>
          <w:szCs w:val="24"/>
        </w:rPr>
        <w:footnoteReference w:id="60"/>
      </w:r>
      <w:r w:rsidRPr="00405889">
        <w:rPr>
          <w:b/>
          <w:bCs/>
          <w:szCs w:val="24"/>
        </w:rPr>
        <w:t xml:space="preserve"> </w:t>
      </w:r>
      <w:r w:rsidRPr="00405889">
        <w:rPr>
          <w:szCs w:val="24"/>
        </w:rPr>
        <w:t xml:space="preserve">Pada </w:t>
      </w:r>
      <w:proofErr w:type="spellStart"/>
      <w:r w:rsidRPr="00405889">
        <w:rPr>
          <w:szCs w:val="24"/>
        </w:rPr>
        <w:t>tahun</w:t>
      </w:r>
      <w:proofErr w:type="spellEnd"/>
      <w:r w:rsidRPr="00405889">
        <w:rPr>
          <w:szCs w:val="24"/>
        </w:rPr>
        <w:t xml:space="preserve"> 1961 </w:t>
      </w:r>
      <w:proofErr w:type="spellStart"/>
      <w:r w:rsidRPr="00405889">
        <w:rPr>
          <w:szCs w:val="24"/>
        </w:rPr>
        <w:t>ia</w:t>
      </w:r>
      <w:proofErr w:type="spellEnd"/>
      <w:r w:rsidRPr="00405889">
        <w:rPr>
          <w:szCs w:val="24"/>
        </w:rPr>
        <w:t xml:space="preserve"> </w:t>
      </w:r>
      <w:proofErr w:type="spellStart"/>
      <w:r w:rsidRPr="00405889">
        <w:rPr>
          <w:szCs w:val="24"/>
        </w:rPr>
        <w:t>diangkat</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dosen</w:t>
      </w:r>
      <w:proofErr w:type="spellEnd"/>
      <w:r w:rsidRPr="00405889">
        <w:rPr>
          <w:szCs w:val="24"/>
        </w:rPr>
        <w:t xml:space="preserve"> pada Universitas </w:t>
      </w:r>
      <w:proofErr w:type="spellStart"/>
      <w:r w:rsidRPr="00405889">
        <w:rPr>
          <w:szCs w:val="24"/>
        </w:rPr>
        <w:t>Sarbonne</w:t>
      </w:r>
      <w:proofErr w:type="spellEnd"/>
      <w:r w:rsidRPr="00405889">
        <w:rPr>
          <w:szCs w:val="24"/>
        </w:rPr>
        <w:t xml:space="preserve"> di Paris, </w:t>
      </w:r>
      <w:proofErr w:type="spellStart"/>
      <w:r w:rsidRPr="00405889">
        <w:rPr>
          <w:szCs w:val="24"/>
        </w:rPr>
        <w:t>tempat</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memperoleh</w:t>
      </w:r>
      <w:proofErr w:type="spellEnd"/>
      <w:r w:rsidRPr="00405889">
        <w:rPr>
          <w:szCs w:val="24"/>
        </w:rPr>
        <w:t xml:space="preserve"> </w:t>
      </w:r>
      <w:proofErr w:type="spellStart"/>
      <w:r w:rsidRPr="00405889">
        <w:rPr>
          <w:szCs w:val="24"/>
        </w:rPr>
        <w:t>gelar</w:t>
      </w:r>
      <w:proofErr w:type="spellEnd"/>
      <w:r w:rsidRPr="00405889">
        <w:rPr>
          <w:szCs w:val="24"/>
        </w:rPr>
        <w:t xml:space="preserve"> </w:t>
      </w:r>
      <w:proofErr w:type="spellStart"/>
      <w:r w:rsidRPr="00405889">
        <w:rPr>
          <w:szCs w:val="24"/>
        </w:rPr>
        <w:t>Doktor</w:t>
      </w:r>
      <w:proofErr w:type="spellEnd"/>
      <w:r w:rsidRPr="00405889">
        <w:rPr>
          <w:szCs w:val="24"/>
        </w:rPr>
        <w:t xml:space="preserve"> Sastra pada </w:t>
      </w:r>
      <w:proofErr w:type="spellStart"/>
      <w:r w:rsidRPr="00405889">
        <w:rPr>
          <w:szCs w:val="24"/>
        </w:rPr>
        <w:t>tahun</w:t>
      </w:r>
      <w:proofErr w:type="spellEnd"/>
      <w:r w:rsidRPr="00405889">
        <w:rPr>
          <w:szCs w:val="24"/>
        </w:rPr>
        <w:t xml:space="preserve"> 1969 </w:t>
      </w:r>
      <w:proofErr w:type="spellStart"/>
      <w:r w:rsidRPr="00405889">
        <w:rPr>
          <w:szCs w:val="24"/>
        </w:rPr>
        <w:t>dengan</w:t>
      </w:r>
      <w:proofErr w:type="spellEnd"/>
      <w:r w:rsidRPr="00405889">
        <w:rPr>
          <w:szCs w:val="24"/>
        </w:rPr>
        <w:t xml:space="preserve"> </w:t>
      </w:r>
      <w:proofErr w:type="spellStart"/>
      <w:r w:rsidRPr="00405889">
        <w:rPr>
          <w:szCs w:val="24"/>
        </w:rPr>
        <w:t>disertasi</w:t>
      </w:r>
      <w:proofErr w:type="spellEnd"/>
      <w:r w:rsidRPr="00405889">
        <w:rPr>
          <w:szCs w:val="24"/>
        </w:rPr>
        <w:t xml:space="preserve"> </w:t>
      </w:r>
      <w:proofErr w:type="spellStart"/>
      <w:r w:rsidRPr="00405889">
        <w:rPr>
          <w:szCs w:val="24"/>
        </w:rPr>
        <w:t>mengenai</w:t>
      </w:r>
      <w:proofErr w:type="spellEnd"/>
      <w:r w:rsidRPr="00405889">
        <w:rPr>
          <w:szCs w:val="24"/>
        </w:rPr>
        <w:t xml:space="preserve"> humanism </w:t>
      </w:r>
      <w:proofErr w:type="spellStart"/>
      <w:r w:rsidRPr="00405889">
        <w:rPr>
          <w:szCs w:val="24"/>
        </w:rPr>
        <w:t>dalam</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etis</w:t>
      </w:r>
      <w:proofErr w:type="spellEnd"/>
      <w:r w:rsidRPr="00405889">
        <w:rPr>
          <w:szCs w:val="24"/>
        </w:rPr>
        <w:t xml:space="preserve"> </w:t>
      </w:r>
      <w:proofErr w:type="spellStart"/>
      <w:proofErr w:type="gramStart"/>
      <w:r w:rsidRPr="00405889">
        <w:rPr>
          <w:szCs w:val="24"/>
        </w:rPr>
        <w:t>Miskawayh,seorang</w:t>
      </w:r>
      <w:proofErr w:type="spellEnd"/>
      <w:proofErr w:type="gramEnd"/>
      <w:r w:rsidRPr="00405889">
        <w:rPr>
          <w:szCs w:val="24"/>
        </w:rPr>
        <w:t xml:space="preserve"> </w:t>
      </w:r>
      <w:proofErr w:type="spellStart"/>
      <w:r w:rsidRPr="00405889">
        <w:rPr>
          <w:szCs w:val="24"/>
        </w:rPr>
        <w:t>pemikir</w:t>
      </w:r>
      <w:proofErr w:type="spellEnd"/>
      <w:r w:rsidRPr="00405889">
        <w:rPr>
          <w:szCs w:val="24"/>
        </w:rPr>
        <w:t xml:space="preserve"> Arab </w:t>
      </w:r>
      <w:proofErr w:type="spellStart"/>
      <w:r w:rsidRPr="00405889">
        <w:rPr>
          <w:szCs w:val="24"/>
        </w:rPr>
        <w:t>dari</w:t>
      </w:r>
      <w:proofErr w:type="spellEnd"/>
      <w:r w:rsidRPr="00405889">
        <w:rPr>
          <w:szCs w:val="24"/>
        </w:rPr>
        <w:t xml:space="preserve"> </w:t>
      </w:r>
      <w:proofErr w:type="spellStart"/>
      <w:r w:rsidRPr="00405889">
        <w:rPr>
          <w:szCs w:val="24"/>
        </w:rPr>
        <w:t>abad</w:t>
      </w:r>
      <w:proofErr w:type="spellEnd"/>
      <w:r w:rsidRPr="00405889">
        <w:rPr>
          <w:szCs w:val="24"/>
        </w:rPr>
        <w:t xml:space="preserve"> Ke-10 </w:t>
      </w:r>
      <w:proofErr w:type="spellStart"/>
      <w:r w:rsidRPr="00405889">
        <w:rPr>
          <w:szCs w:val="24"/>
        </w:rPr>
        <w:t>Masehi</w:t>
      </w:r>
      <w:proofErr w:type="spellEnd"/>
      <w:r w:rsidRPr="00405889">
        <w:rPr>
          <w:szCs w:val="24"/>
        </w:rPr>
        <w:t xml:space="preserve"> yang </w:t>
      </w:r>
      <w:proofErr w:type="spellStart"/>
      <w:r w:rsidRPr="00405889">
        <w:rPr>
          <w:szCs w:val="24"/>
        </w:rPr>
        <w:t>menekuni</w:t>
      </w:r>
      <w:proofErr w:type="spellEnd"/>
      <w:r w:rsidRPr="00405889">
        <w:rPr>
          <w:szCs w:val="24"/>
        </w:rPr>
        <w:t xml:space="preserve"> </w:t>
      </w:r>
      <w:proofErr w:type="spellStart"/>
      <w:r w:rsidRPr="00405889">
        <w:rPr>
          <w:szCs w:val="24"/>
        </w:rPr>
        <w:t>antara</w:t>
      </w:r>
      <w:proofErr w:type="spellEnd"/>
      <w:r w:rsidRPr="00405889">
        <w:rPr>
          <w:szCs w:val="24"/>
        </w:rPr>
        <w:t xml:space="preserve"> lain </w:t>
      </w:r>
      <w:proofErr w:type="spellStart"/>
      <w:r w:rsidRPr="00405889">
        <w:rPr>
          <w:szCs w:val="24"/>
        </w:rPr>
        <w:t>bidang</w:t>
      </w:r>
      <w:proofErr w:type="spellEnd"/>
      <w:r w:rsidRPr="00405889">
        <w:rPr>
          <w:szCs w:val="24"/>
        </w:rPr>
        <w:t xml:space="preserve"> </w:t>
      </w:r>
      <w:proofErr w:type="spellStart"/>
      <w:r w:rsidRPr="00405889">
        <w:rPr>
          <w:szCs w:val="24"/>
        </w:rPr>
        <w:t>kedokteran</w:t>
      </w:r>
      <w:proofErr w:type="spellEnd"/>
      <w:r w:rsidRPr="00405889">
        <w:rPr>
          <w:szCs w:val="24"/>
        </w:rPr>
        <w:t xml:space="preserve"> dan </w:t>
      </w:r>
      <w:proofErr w:type="spellStart"/>
      <w:r w:rsidRPr="00405889">
        <w:rPr>
          <w:szCs w:val="24"/>
        </w:rPr>
        <w:t>filsafat</w:t>
      </w:r>
      <w:proofErr w:type="spellEnd"/>
      <w:r w:rsidRPr="00405889">
        <w:rPr>
          <w:szCs w:val="24"/>
        </w:rPr>
        <w:t>.</w:t>
      </w:r>
      <w:r w:rsidRPr="00405889">
        <w:rPr>
          <w:rStyle w:val="ReferensiCatatanKaki"/>
          <w:szCs w:val="24"/>
        </w:rPr>
        <w:footnoteReference w:id="61"/>
      </w:r>
    </w:p>
    <w:p w14:paraId="4F467269" w14:textId="76089AFB" w:rsidR="00141826" w:rsidRPr="00405889" w:rsidRDefault="00141826" w:rsidP="00405889">
      <w:pPr>
        <w:pStyle w:val="DaftarParagraf"/>
        <w:spacing w:after="0" w:line="360" w:lineRule="auto"/>
        <w:ind w:left="360" w:firstLine="720"/>
        <w:rPr>
          <w:szCs w:val="24"/>
        </w:rPr>
      </w:pPr>
      <w:proofErr w:type="spellStart"/>
      <w:r w:rsidRPr="00405889">
        <w:rPr>
          <w:szCs w:val="24"/>
        </w:rPr>
        <w:t>Sejak</w:t>
      </w:r>
      <w:proofErr w:type="spellEnd"/>
      <w:r w:rsidRPr="00405889">
        <w:rPr>
          <w:szCs w:val="24"/>
        </w:rPr>
        <w:t xml:space="preserve"> </w:t>
      </w:r>
      <w:proofErr w:type="spellStart"/>
      <w:r w:rsidRPr="00405889">
        <w:rPr>
          <w:szCs w:val="24"/>
        </w:rPr>
        <w:t>periode</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menetap</w:t>
      </w:r>
      <w:proofErr w:type="spellEnd"/>
      <w:r w:rsidRPr="00405889">
        <w:rPr>
          <w:szCs w:val="24"/>
        </w:rPr>
        <w:t xml:space="preserve"> di </w:t>
      </w:r>
      <w:proofErr w:type="spellStart"/>
      <w:r w:rsidRPr="00405889">
        <w:rPr>
          <w:szCs w:val="24"/>
        </w:rPr>
        <w:t>Prancis</w:t>
      </w:r>
      <w:proofErr w:type="spellEnd"/>
      <w:r w:rsidRPr="00405889">
        <w:rPr>
          <w:szCs w:val="24"/>
        </w:rPr>
        <w:t xml:space="preserve"> dan </w:t>
      </w:r>
      <w:proofErr w:type="spellStart"/>
      <w:r w:rsidRPr="00405889">
        <w:rPr>
          <w:szCs w:val="24"/>
        </w:rPr>
        <w:t>pengaruh</w:t>
      </w:r>
      <w:proofErr w:type="spellEnd"/>
      <w:r w:rsidRPr="00405889">
        <w:rPr>
          <w:szCs w:val="24"/>
        </w:rPr>
        <w:t xml:space="preserve"> </w:t>
      </w:r>
      <w:proofErr w:type="spellStart"/>
      <w:r w:rsidRPr="00405889">
        <w:rPr>
          <w:szCs w:val="24"/>
        </w:rPr>
        <w:t>perkembangan</w:t>
      </w:r>
      <w:proofErr w:type="spellEnd"/>
      <w:r w:rsidRPr="00405889">
        <w:rPr>
          <w:szCs w:val="24"/>
        </w:rPr>
        <w:t xml:space="preserve"> </w:t>
      </w:r>
      <w:proofErr w:type="spellStart"/>
      <w:r w:rsidRPr="00405889">
        <w:rPr>
          <w:szCs w:val="24"/>
        </w:rPr>
        <w:t>mutakhir</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Islamolgi</w:t>
      </w:r>
      <w:proofErr w:type="spellEnd"/>
      <w:r w:rsidRPr="00405889">
        <w:rPr>
          <w:szCs w:val="24"/>
        </w:rPr>
        <w:t xml:space="preserve">, </w:t>
      </w:r>
      <w:proofErr w:type="spellStart"/>
      <w:r w:rsidRPr="00405889">
        <w:rPr>
          <w:szCs w:val="24"/>
        </w:rPr>
        <w:t>filsafat</w:t>
      </w:r>
      <w:proofErr w:type="spellEnd"/>
      <w:r w:rsidRPr="00405889">
        <w:rPr>
          <w:szCs w:val="24"/>
        </w:rPr>
        <w:t xml:space="preserve">, </w:t>
      </w:r>
      <w:proofErr w:type="spellStart"/>
      <w:r w:rsidRPr="00405889">
        <w:rPr>
          <w:szCs w:val="24"/>
        </w:rPr>
        <w:t>ilmu</w:t>
      </w:r>
      <w:proofErr w:type="spellEnd"/>
      <w:r w:rsidRPr="00405889">
        <w:rPr>
          <w:szCs w:val="24"/>
        </w:rPr>
        <w:t xml:space="preserve"> </w:t>
      </w:r>
      <w:proofErr w:type="spellStart"/>
      <w:r w:rsidRPr="00405889">
        <w:rPr>
          <w:szCs w:val="24"/>
        </w:rPr>
        <w:t>bahasa</w:t>
      </w:r>
      <w:proofErr w:type="spellEnd"/>
      <w:r w:rsidRPr="00405889">
        <w:rPr>
          <w:szCs w:val="24"/>
        </w:rPr>
        <w:t xml:space="preserve">, dan </w:t>
      </w:r>
      <w:proofErr w:type="spellStart"/>
      <w:r w:rsidRPr="00405889">
        <w:rPr>
          <w:szCs w:val="24"/>
        </w:rPr>
        <w:t>ilmu-ilmu</w:t>
      </w:r>
      <w:proofErr w:type="spellEnd"/>
      <w:r w:rsidRPr="00405889">
        <w:rPr>
          <w:szCs w:val="24"/>
        </w:rPr>
        <w:t xml:space="preserve"> </w:t>
      </w:r>
      <w:proofErr w:type="spellStart"/>
      <w:r w:rsidRPr="00405889">
        <w:rPr>
          <w:szCs w:val="24"/>
        </w:rPr>
        <w:t>pengetahuan</w:t>
      </w:r>
      <w:proofErr w:type="spellEnd"/>
      <w:r w:rsidRPr="00405889">
        <w:rPr>
          <w:szCs w:val="24"/>
        </w:rPr>
        <w:t xml:space="preserve"> </w:t>
      </w:r>
      <w:proofErr w:type="spellStart"/>
      <w:r w:rsidRPr="00405889">
        <w:rPr>
          <w:szCs w:val="24"/>
        </w:rPr>
        <w:t>sosial</w:t>
      </w:r>
      <w:proofErr w:type="spellEnd"/>
      <w:r w:rsidRPr="00405889">
        <w:rPr>
          <w:szCs w:val="24"/>
        </w:rPr>
        <w:t xml:space="preserve"> di dunia barat, </w:t>
      </w:r>
      <w:proofErr w:type="spellStart"/>
      <w:r w:rsidRPr="00405889">
        <w:rPr>
          <w:szCs w:val="24"/>
        </w:rPr>
        <w:t>terutama</w:t>
      </w:r>
      <w:proofErr w:type="spellEnd"/>
      <w:r w:rsidRPr="00405889">
        <w:rPr>
          <w:szCs w:val="24"/>
        </w:rPr>
        <w:t xml:space="preserve"> </w:t>
      </w:r>
      <w:proofErr w:type="spellStart"/>
      <w:r w:rsidRPr="00405889">
        <w:rPr>
          <w:szCs w:val="24"/>
        </w:rPr>
        <w:t>Prancis</w:t>
      </w:r>
      <w:proofErr w:type="spellEnd"/>
      <w:r w:rsidRPr="00405889">
        <w:rPr>
          <w:szCs w:val="24"/>
        </w:rPr>
        <w:t xml:space="preserve">, </w:t>
      </w:r>
      <w:proofErr w:type="spellStart"/>
      <w:r w:rsidRPr="00405889">
        <w:rPr>
          <w:szCs w:val="24"/>
        </w:rPr>
        <w:t>adalah</w:t>
      </w:r>
      <w:proofErr w:type="spellEnd"/>
      <w:r w:rsidRPr="00405889">
        <w:rPr>
          <w:szCs w:val="24"/>
        </w:rPr>
        <w:t xml:space="preserve"> sangat </w:t>
      </w:r>
      <w:proofErr w:type="spellStart"/>
      <w:r w:rsidRPr="00405889">
        <w:rPr>
          <w:szCs w:val="24"/>
        </w:rPr>
        <w:t>jelas</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karyanya</w:t>
      </w:r>
      <w:proofErr w:type="spellEnd"/>
      <w:r w:rsidRPr="00405889">
        <w:rPr>
          <w:szCs w:val="24"/>
        </w:rPr>
        <w:t>.</w:t>
      </w:r>
      <w:r w:rsidRPr="00405889">
        <w:rPr>
          <w:rStyle w:val="ReferensiCatatanKaki"/>
          <w:szCs w:val="24"/>
        </w:rPr>
        <w:footnoteReference w:id="62"/>
      </w:r>
      <w:r w:rsidRPr="00405889">
        <w:rPr>
          <w:szCs w:val="24"/>
        </w:rPr>
        <w:t xml:space="preserve"> Dari 1970 </w:t>
      </w:r>
      <w:proofErr w:type="spellStart"/>
      <w:r w:rsidRPr="00405889">
        <w:rPr>
          <w:szCs w:val="24"/>
        </w:rPr>
        <w:t>sampai</w:t>
      </w:r>
      <w:proofErr w:type="spellEnd"/>
      <w:r w:rsidRPr="00405889">
        <w:rPr>
          <w:szCs w:val="24"/>
        </w:rPr>
        <w:t xml:space="preserve"> 1972 </w:t>
      </w:r>
      <w:proofErr w:type="spellStart"/>
      <w:r w:rsidRPr="00405889">
        <w:rPr>
          <w:szCs w:val="24"/>
        </w:rPr>
        <w:t>Arkoun</w:t>
      </w:r>
      <w:proofErr w:type="spellEnd"/>
      <w:r w:rsidRPr="00405889">
        <w:rPr>
          <w:szCs w:val="24"/>
        </w:rPr>
        <w:t xml:space="preserve"> </w:t>
      </w:r>
      <w:proofErr w:type="spellStart"/>
      <w:r w:rsidRPr="00405889">
        <w:rPr>
          <w:szCs w:val="24"/>
        </w:rPr>
        <w:t>mengajar</w:t>
      </w:r>
      <w:proofErr w:type="spellEnd"/>
      <w:r w:rsidRPr="00405889">
        <w:rPr>
          <w:szCs w:val="24"/>
        </w:rPr>
        <w:t xml:space="preserve"> di Universitas Lyon dan </w:t>
      </w:r>
      <w:proofErr w:type="spellStart"/>
      <w:r w:rsidRPr="00405889">
        <w:rPr>
          <w:szCs w:val="24"/>
        </w:rPr>
        <w:t>kemudian</w:t>
      </w:r>
      <w:proofErr w:type="spellEnd"/>
      <w:r w:rsidRPr="00405889">
        <w:rPr>
          <w:szCs w:val="24"/>
        </w:rPr>
        <w:t xml:space="preserve"> </w:t>
      </w:r>
      <w:proofErr w:type="spellStart"/>
      <w:r w:rsidRPr="00405889">
        <w:rPr>
          <w:szCs w:val="24"/>
        </w:rPr>
        <w:t>kembali</w:t>
      </w:r>
      <w:proofErr w:type="spellEnd"/>
      <w:r w:rsidRPr="00405889">
        <w:rPr>
          <w:szCs w:val="24"/>
        </w:rPr>
        <w:t xml:space="preserve"> </w:t>
      </w:r>
      <w:proofErr w:type="spellStart"/>
      <w:r w:rsidRPr="00405889">
        <w:rPr>
          <w:szCs w:val="24"/>
        </w:rPr>
        <w:t>ke</w:t>
      </w:r>
      <w:proofErr w:type="spellEnd"/>
      <w:r w:rsidRPr="00405889">
        <w:rPr>
          <w:szCs w:val="24"/>
        </w:rPr>
        <w:t xml:space="preserve"> Paris </w:t>
      </w:r>
      <w:proofErr w:type="spellStart"/>
      <w:r w:rsidRPr="00405889">
        <w:rPr>
          <w:szCs w:val="24"/>
        </w:rPr>
        <w:t>sebagai</w:t>
      </w:r>
      <w:proofErr w:type="spellEnd"/>
      <w:r w:rsidRPr="00405889">
        <w:rPr>
          <w:szCs w:val="24"/>
        </w:rPr>
        <w:t xml:space="preserve"> guru </w:t>
      </w:r>
      <w:proofErr w:type="spellStart"/>
      <w:r w:rsidRPr="00405889">
        <w:rPr>
          <w:szCs w:val="24"/>
        </w:rPr>
        <w:t>besar</w:t>
      </w:r>
      <w:proofErr w:type="spellEnd"/>
      <w:r w:rsidRPr="00405889">
        <w:rPr>
          <w:szCs w:val="24"/>
        </w:rPr>
        <w:t xml:space="preserve"> </w:t>
      </w:r>
      <w:proofErr w:type="spellStart"/>
      <w:r w:rsidRPr="00405889">
        <w:rPr>
          <w:szCs w:val="24"/>
        </w:rPr>
        <w:t>sejarah</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Islam.Selain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Arkoun</w:t>
      </w:r>
      <w:proofErr w:type="spellEnd"/>
      <w:r w:rsidRPr="00405889">
        <w:rPr>
          <w:szCs w:val="24"/>
        </w:rPr>
        <w:t xml:space="preserve"> </w:t>
      </w:r>
      <w:proofErr w:type="spellStart"/>
      <w:r w:rsidRPr="00405889">
        <w:rPr>
          <w:szCs w:val="24"/>
        </w:rPr>
        <w:t>sering</w:t>
      </w:r>
      <w:proofErr w:type="spellEnd"/>
      <w:r w:rsidRPr="00405889">
        <w:rPr>
          <w:szCs w:val="24"/>
        </w:rPr>
        <w:t xml:space="preserve"> kali </w:t>
      </w:r>
      <w:proofErr w:type="spellStart"/>
      <w:r w:rsidRPr="00405889">
        <w:rPr>
          <w:szCs w:val="24"/>
        </w:rPr>
        <w:t>memberikan</w:t>
      </w:r>
      <w:proofErr w:type="spellEnd"/>
      <w:r w:rsidRPr="00405889">
        <w:rPr>
          <w:szCs w:val="24"/>
        </w:rPr>
        <w:t xml:space="preserve"> </w:t>
      </w:r>
      <w:proofErr w:type="spellStart"/>
      <w:r w:rsidRPr="00405889">
        <w:rPr>
          <w:szCs w:val="24"/>
        </w:rPr>
        <w:t>ceramah</w:t>
      </w:r>
      <w:proofErr w:type="spellEnd"/>
      <w:r w:rsidRPr="00405889">
        <w:rPr>
          <w:szCs w:val="24"/>
        </w:rPr>
        <w:t xml:space="preserve"> di </w:t>
      </w:r>
      <w:proofErr w:type="spellStart"/>
      <w:r w:rsidRPr="00405889">
        <w:rPr>
          <w:szCs w:val="24"/>
        </w:rPr>
        <w:t>luar</w:t>
      </w:r>
      <w:proofErr w:type="spellEnd"/>
      <w:r w:rsidRPr="00405889">
        <w:rPr>
          <w:szCs w:val="24"/>
        </w:rPr>
        <w:t xml:space="preserve"> </w:t>
      </w:r>
      <w:proofErr w:type="spellStart"/>
      <w:proofErr w:type="gramStart"/>
      <w:r w:rsidRPr="00405889">
        <w:rPr>
          <w:szCs w:val="24"/>
        </w:rPr>
        <w:t>Perancis</w:t>
      </w:r>
      <w:proofErr w:type="spellEnd"/>
      <w:r w:rsidRPr="00405889">
        <w:rPr>
          <w:szCs w:val="24"/>
        </w:rPr>
        <w:t xml:space="preserve">,  </w:t>
      </w:r>
      <w:proofErr w:type="spellStart"/>
      <w:r w:rsidRPr="00405889">
        <w:rPr>
          <w:szCs w:val="24"/>
        </w:rPr>
        <w:t>termasuk</w:t>
      </w:r>
      <w:proofErr w:type="spellEnd"/>
      <w:proofErr w:type="gramEnd"/>
      <w:r w:rsidRPr="00405889">
        <w:rPr>
          <w:szCs w:val="24"/>
        </w:rPr>
        <w:t xml:space="preserve"> </w:t>
      </w:r>
      <w:proofErr w:type="spellStart"/>
      <w:r w:rsidRPr="00405889">
        <w:rPr>
          <w:szCs w:val="24"/>
        </w:rPr>
        <w:t>Aljazair</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dosen</w:t>
      </w:r>
      <w:proofErr w:type="spellEnd"/>
      <w:r w:rsidRPr="00405889">
        <w:rPr>
          <w:szCs w:val="24"/>
        </w:rPr>
        <w:t xml:space="preserve"> </w:t>
      </w:r>
      <w:proofErr w:type="spellStart"/>
      <w:r w:rsidRPr="00405889">
        <w:rPr>
          <w:szCs w:val="24"/>
        </w:rPr>
        <w:t>tamu</w:t>
      </w:r>
      <w:proofErr w:type="spellEnd"/>
      <w:r w:rsidRPr="00405889">
        <w:rPr>
          <w:szCs w:val="24"/>
        </w:rPr>
        <w:t xml:space="preserve"> di universitas </w:t>
      </w:r>
      <w:proofErr w:type="spellStart"/>
      <w:r w:rsidRPr="00405889">
        <w:rPr>
          <w:szCs w:val="24"/>
        </w:rPr>
        <w:t>asing</w:t>
      </w:r>
      <w:proofErr w:type="spellEnd"/>
      <w:r w:rsidRPr="00405889">
        <w:rPr>
          <w:szCs w:val="24"/>
        </w:rPr>
        <w:t xml:space="preserve">. </w:t>
      </w:r>
      <w:proofErr w:type="spellStart"/>
      <w:r w:rsidRPr="00405889">
        <w:rPr>
          <w:szCs w:val="24"/>
        </w:rPr>
        <w:t>Arkoun</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direktur</w:t>
      </w:r>
      <w:proofErr w:type="spellEnd"/>
      <w:r w:rsidRPr="00405889">
        <w:rPr>
          <w:szCs w:val="24"/>
        </w:rPr>
        <w:t xml:space="preserve"> </w:t>
      </w:r>
      <w:proofErr w:type="spellStart"/>
      <w:r w:rsidRPr="00405889">
        <w:rPr>
          <w:szCs w:val="24"/>
        </w:rPr>
        <w:t>ilmiah</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majalah</w:t>
      </w:r>
      <w:proofErr w:type="spellEnd"/>
      <w:r w:rsidRPr="00405889">
        <w:rPr>
          <w:szCs w:val="24"/>
        </w:rPr>
        <w:t xml:space="preserve"> </w:t>
      </w:r>
      <w:proofErr w:type="spellStart"/>
      <w:r w:rsidRPr="00405889">
        <w:rPr>
          <w:szCs w:val="24"/>
        </w:rPr>
        <w:t>studi</w:t>
      </w:r>
      <w:proofErr w:type="spellEnd"/>
      <w:r w:rsidRPr="00405889">
        <w:rPr>
          <w:szCs w:val="24"/>
        </w:rPr>
        <w:t xml:space="preserve"> </w:t>
      </w:r>
      <w:proofErr w:type="spellStart"/>
      <w:r w:rsidRPr="00405889">
        <w:rPr>
          <w:szCs w:val="24"/>
        </w:rPr>
        <w:t>islam</w:t>
      </w:r>
      <w:proofErr w:type="spellEnd"/>
      <w:r w:rsidRPr="00405889">
        <w:rPr>
          <w:szCs w:val="24"/>
        </w:rPr>
        <w:t xml:space="preserve"> </w:t>
      </w:r>
      <w:proofErr w:type="spellStart"/>
      <w:r w:rsidRPr="00405889">
        <w:rPr>
          <w:szCs w:val="24"/>
        </w:rPr>
        <w:t>terkenal</w:t>
      </w:r>
      <w:proofErr w:type="spellEnd"/>
      <w:r w:rsidRPr="00405889">
        <w:rPr>
          <w:szCs w:val="24"/>
        </w:rPr>
        <w:t xml:space="preserve"> </w:t>
      </w:r>
      <w:r w:rsidRPr="00405889">
        <w:rPr>
          <w:i/>
          <w:iCs/>
          <w:szCs w:val="24"/>
        </w:rPr>
        <w:t>Arabica.</w:t>
      </w:r>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pernah</w:t>
      </w:r>
      <w:proofErr w:type="spellEnd"/>
      <w:r w:rsidRPr="00405889">
        <w:rPr>
          <w:szCs w:val="24"/>
        </w:rPr>
        <w:t xml:space="preserve"> </w:t>
      </w:r>
      <w:proofErr w:type="spellStart"/>
      <w:r w:rsidRPr="00405889">
        <w:rPr>
          <w:szCs w:val="24"/>
        </w:rPr>
        <w:t>diangkat</w:t>
      </w:r>
      <w:proofErr w:type="spellEnd"/>
      <w:r w:rsidRPr="00405889">
        <w:rPr>
          <w:szCs w:val="24"/>
        </w:rPr>
        <w:t xml:space="preserve"> </w:t>
      </w:r>
      <w:proofErr w:type="spellStart"/>
      <w:r w:rsidRPr="00405889">
        <w:rPr>
          <w:szCs w:val="24"/>
        </w:rPr>
        <w:t>menjadi</w:t>
      </w:r>
      <w:proofErr w:type="spellEnd"/>
      <w:r w:rsidRPr="00405889">
        <w:rPr>
          <w:szCs w:val="24"/>
        </w:rPr>
        <w:t xml:space="preserve"> </w:t>
      </w:r>
      <w:r w:rsidRPr="00405889">
        <w:rPr>
          <w:i/>
          <w:iCs/>
          <w:szCs w:val="24"/>
        </w:rPr>
        <w:t xml:space="preserve">Chevalier de la Legion </w:t>
      </w:r>
      <w:proofErr w:type="spellStart"/>
      <w:r w:rsidRPr="00405889">
        <w:rPr>
          <w:i/>
          <w:iCs/>
          <w:szCs w:val="24"/>
        </w:rPr>
        <w:t>d’honneur</w:t>
      </w:r>
      <w:proofErr w:type="spellEnd"/>
      <w:r w:rsidRPr="00405889">
        <w:rPr>
          <w:i/>
          <w:iCs/>
          <w:szCs w:val="24"/>
        </w:rPr>
        <w:t xml:space="preserve"> </w:t>
      </w:r>
      <w:r w:rsidRPr="00405889">
        <w:rPr>
          <w:szCs w:val="24"/>
        </w:rPr>
        <w:t xml:space="preserve">dan </w:t>
      </w:r>
      <w:proofErr w:type="spellStart"/>
      <w:r w:rsidRPr="00405889">
        <w:rPr>
          <w:szCs w:val="24"/>
        </w:rPr>
        <w:t>menduduki</w:t>
      </w:r>
      <w:proofErr w:type="spellEnd"/>
      <w:r w:rsidRPr="00405889">
        <w:rPr>
          <w:szCs w:val="24"/>
        </w:rPr>
        <w:t xml:space="preserve"> </w:t>
      </w:r>
      <w:proofErr w:type="spellStart"/>
      <w:r w:rsidRPr="00405889">
        <w:rPr>
          <w:szCs w:val="24"/>
        </w:rPr>
        <w:t>sejumlah</w:t>
      </w:r>
      <w:proofErr w:type="spellEnd"/>
      <w:r w:rsidRPr="00405889">
        <w:rPr>
          <w:szCs w:val="24"/>
        </w:rPr>
        <w:t xml:space="preserve"> </w:t>
      </w:r>
      <w:proofErr w:type="spellStart"/>
      <w:r w:rsidRPr="00405889">
        <w:rPr>
          <w:szCs w:val="24"/>
        </w:rPr>
        <w:t>jabatan</w:t>
      </w:r>
      <w:proofErr w:type="spellEnd"/>
      <w:r w:rsidRPr="00405889">
        <w:rPr>
          <w:szCs w:val="24"/>
        </w:rPr>
        <w:t xml:space="preserve"> </w:t>
      </w:r>
      <w:proofErr w:type="spellStart"/>
      <w:r w:rsidRPr="00405889">
        <w:rPr>
          <w:szCs w:val="24"/>
        </w:rPr>
        <w:t>resmi</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kedudukan</w:t>
      </w:r>
      <w:proofErr w:type="spellEnd"/>
      <w:r w:rsidRPr="00405889">
        <w:rPr>
          <w:szCs w:val="24"/>
        </w:rPr>
        <w:t xml:space="preserve"> </w:t>
      </w:r>
      <w:proofErr w:type="spellStart"/>
      <w:r w:rsidRPr="00405889">
        <w:rPr>
          <w:szCs w:val="24"/>
        </w:rPr>
        <w:t>anggota</w:t>
      </w:r>
      <w:proofErr w:type="spellEnd"/>
      <w:r w:rsidRPr="00405889">
        <w:rPr>
          <w:szCs w:val="24"/>
        </w:rPr>
        <w:t xml:space="preserve"> </w:t>
      </w:r>
      <w:proofErr w:type="spellStart"/>
      <w:r w:rsidRPr="00405889">
        <w:rPr>
          <w:szCs w:val="24"/>
        </w:rPr>
        <w:t>Panitia</w:t>
      </w:r>
      <w:proofErr w:type="spellEnd"/>
      <w:r w:rsidRPr="00405889">
        <w:rPr>
          <w:szCs w:val="24"/>
        </w:rPr>
        <w:t xml:space="preserve"> Nasional {</w:t>
      </w:r>
      <w:proofErr w:type="spellStart"/>
      <w:r w:rsidRPr="00405889">
        <w:rPr>
          <w:szCs w:val="24"/>
        </w:rPr>
        <w:t>Prancis</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etika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ilmu-ilmu</w:t>
      </w:r>
      <w:proofErr w:type="spellEnd"/>
      <w:r w:rsidRPr="00405889">
        <w:rPr>
          <w:szCs w:val="24"/>
        </w:rPr>
        <w:t xml:space="preserve"> </w:t>
      </w:r>
      <w:proofErr w:type="spellStart"/>
      <w:r w:rsidRPr="00405889">
        <w:rPr>
          <w:szCs w:val="24"/>
        </w:rPr>
        <w:t>pengetahuan</w:t>
      </w:r>
      <w:proofErr w:type="spellEnd"/>
      <w:r w:rsidRPr="00405889">
        <w:rPr>
          <w:szCs w:val="24"/>
        </w:rPr>
        <w:t xml:space="preserve"> </w:t>
      </w:r>
      <w:proofErr w:type="spellStart"/>
      <w:r w:rsidRPr="00405889">
        <w:rPr>
          <w:szCs w:val="24"/>
        </w:rPr>
        <w:t>kehidupan</w:t>
      </w:r>
      <w:proofErr w:type="spellEnd"/>
      <w:r w:rsidRPr="00405889">
        <w:rPr>
          <w:szCs w:val="24"/>
        </w:rPr>
        <w:t xml:space="preserve"> dan </w:t>
      </w:r>
      <w:proofErr w:type="spellStart"/>
      <w:r w:rsidRPr="00405889">
        <w:rPr>
          <w:szCs w:val="24"/>
        </w:rPr>
        <w:t>kedokteran</w:t>
      </w:r>
      <w:proofErr w:type="spellEnd"/>
      <w:r w:rsidRPr="00405889">
        <w:rPr>
          <w:szCs w:val="24"/>
        </w:rPr>
        <w:t xml:space="preserve"> dan </w:t>
      </w:r>
      <w:proofErr w:type="spellStart"/>
      <w:r w:rsidRPr="00405889">
        <w:rPr>
          <w:szCs w:val="24"/>
        </w:rPr>
        <w:t>anggota</w:t>
      </w:r>
      <w:proofErr w:type="spellEnd"/>
      <w:r w:rsidRPr="00405889">
        <w:rPr>
          <w:szCs w:val="24"/>
        </w:rPr>
        <w:t xml:space="preserve"> </w:t>
      </w:r>
      <w:proofErr w:type="spellStart"/>
      <w:r w:rsidRPr="00405889">
        <w:rPr>
          <w:szCs w:val="24"/>
        </w:rPr>
        <w:t>Majelis</w:t>
      </w:r>
      <w:proofErr w:type="spellEnd"/>
      <w:r w:rsidRPr="00405889">
        <w:rPr>
          <w:szCs w:val="24"/>
        </w:rPr>
        <w:t xml:space="preserve"> Nasional </w:t>
      </w:r>
      <w:proofErr w:type="spellStart"/>
      <w:r w:rsidRPr="00405889">
        <w:rPr>
          <w:szCs w:val="24"/>
        </w:rPr>
        <w:t>untuk</w:t>
      </w:r>
      <w:proofErr w:type="spellEnd"/>
      <w:r w:rsidRPr="00405889">
        <w:rPr>
          <w:szCs w:val="24"/>
        </w:rPr>
        <w:t xml:space="preserve"> AIDS.</w:t>
      </w:r>
    </w:p>
    <w:p w14:paraId="5CA01796" w14:textId="77777777" w:rsidR="00141826" w:rsidRPr="00405889" w:rsidRDefault="00141826" w:rsidP="00405889">
      <w:pPr>
        <w:pStyle w:val="DaftarParagraf"/>
        <w:spacing w:after="0" w:line="360" w:lineRule="auto"/>
        <w:ind w:left="360" w:firstLine="720"/>
        <w:rPr>
          <w:szCs w:val="24"/>
        </w:rPr>
      </w:pPr>
      <w:proofErr w:type="spellStart"/>
      <w:r w:rsidRPr="00405889">
        <w:rPr>
          <w:szCs w:val="24"/>
        </w:rPr>
        <w:t>Sejak</w:t>
      </w:r>
      <w:proofErr w:type="spellEnd"/>
      <w:r w:rsidRPr="00405889">
        <w:rPr>
          <w:szCs w:val="24"/>
        </w:rPr>
        <w:t xml:space="preserve"> masa </w:t>
      </w:r>
      <w:proofErr w:type="spellStart"/>
      <w:r w:rsidRPr="00405889">
        <w:rPr>
          <w:szCs w:val="24"/>
        </w:rPr>
        <w:t>Mudanya</w:t>
      </w:r>
      <w:proofErr w:type="spellEnd"/>
      <w:r w:rsidRPr="00405889">
        <w:rPr>
          <w:szCs w:val="24"/>
        </w:rPr>
        <w:t xml:space="preserve">, </w:t>
      </w:r>
      <w:proofErr w:type="spellStart"/>
      <w:r w:rsidRPr="00405889">
        <w:rPr>
          <w:szCs w:val="24"/>
        </w:rPr>
        <w:t>Arkoun</w:t>
      </w:r>
      <w:proofErr w:type="spellEnd"/>
      <w:r w:rsidRPr="00405889">
        <w:rPr>
          <w:szCs w:val="24"/>
        </w:rPr>
        <w:t xml:space="preserve"> </w:t>
      </w:r>
      <w:proofErr w:type="spellStart"/>
      <w:r w:rsidRPr="00405889">
        <w:rPr>
          <w:szCs w:val="24"/>
        </w:rPr>
        <w:t>bergaul</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intensif</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tiga</w:t>
      </w:r>
      <w:proofErr w:type="spellEnd"/>
      <w:r w:rsidRPr="00405889">
        <w:rPr>
          <w:szCs w:val="24"/>
        </w:rPr>
        <w:t xml:space="preserve"> </w:t>
      </w:r>
      <w:proofErr w:type="spellStart"/>
      <w:r w:rsidRPr="00405889">
        <w:rPr>
          <w:szCs w:val="24"/>
        </w:rPr>
        <w:t>bahasa</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bahasa</w:t>
      </w:r>
      <w:proofErr w:type="spellEnd"/>
      <w:r w:rsidRPr="00405889">
        <w:rPr>
          <w:szCs w:val="24"/>
        </w:rPr>
        <w:t xml:space="preserve"> </w:t>
      </w:r>
      <w:proofErr w:type="spellStart"/>
      <w:r w:rsidRPr="00405889">
        <w:rPr>
          <w:szCs w:val="24"/>
        </w:rPr>
        <w:t>kabilia</w:t>
      </w:r>
      <w:proofErr w:type="spellEnd"/>
      <w:r w:rsidRPr="00405889">
        <w:rPr>
          <w:szCs w:val="24"/>
        </w:rPr>
        <w:t xml:space="preserve">, </w:t>
      </w:r>
      <w:proofErr w:type="spellStart"/>
      <w:r w:rsidRPr="00405889">
        <w:rPr>
          <w:szCs w:val="24"/>
        </w:rPr>
        <w:t>Perancis</w:t>
      </w:r>
      <w:proofErr w:type="spellEnd"/>
      <w:r w:rsidRPr="00405889">
        <w:rPr>
          <w:szCs w:val="24"/>
        </w:rPr>
        <w:t xml:space="preserve"> dan Bahasa Arab. Bahasa </w:t>
      </w:r>
      <w:proofErr w:type="spellStart"/>
      <w:r w:rsidRPr="00405889">
        <w:rPr>
          <w:szCs w:val="24"/>
        </w:rPr>
        <w:t>Kabilia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gunakan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kehidupan</w:t>
      </w:r>
      <w:proofErr w:type="spellEnd"/>
      <w:r w:rsidRPr="00405889">
        <w:rPr>
          <w:szCs w:val="24"/>
        </w:rPr>
        <w:t xml:space="preserve"> </w:t>
      </w:r>
      <w:proofErr w:type="spellStart"/>
      <w:r w:rsidRPr="00405889">
        <w:rPr>
          <w:szCs w:val="24"/>
        </w:rPr>
        <w:t>sehari-</w:t>
      </w:r>
      <w:proofErr w:type="gramStart"/>
      <w:r w:rsidRPr="00405889">
        <w:rPr>
          <w:szCs w:val="24"/>
        </w:rPr>
        <w:t>hari,yang</w:t>
      </w:r>
      <w:proofErr w:type="spellEnd"/>
      <w:proofErr w:type="gramEnd"/>
      <w:r w:rsidRPr="00405889">
        <w:rPr>
          <w:szCs w:val="24"/>
        </w:rPr>
        <w:t xml:space="preserve"> </w:t>
      </w:r>
      <w:proofErr w:type="spellStart"/>
      <w:r w:rsidRPr="00405889">
        <w:rPr>
          <w:szCs w:val="24"/>
        </w:rPr>
        <w:t>kedua</w:t>
      </w:r>
      <w:proofErr w:type="spellEnd"/>
      <w:r w:rsidRPr="00405889">
        <w:rPr>
          <w:szCs w:val="24"/>
        </w:rPr>
        <w:t xml:space="preserve"> </w:t>
      </w:r>
      <w:proofErr w:type="spellStart"/>
      <w:r w:rsidRPr="00405889">
        <w:rPr>
          <w:szCs w:val="24"/>
        </w:rPr>
        <w:t>digunakan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urusan</w:t>
      </w:r>
      <w:proofErr w:type="spellEnd"/>
      <w:r w:rsidRPr="00405889">
        <w:rPr>
          <w:szCs w:val="24"/>
        </w:rPr>
        <w:t xml:space="preserve"> </w:t>
      </w:r>
      <w:proofErr w:type="spellStart"/>
      <w:r w:rsidRPr="00405889">
        <w:rPr>
          <w:szCs w:val="24"/>
        </w:rPr>
        <w:t>administrasi</w:t>
      </w:r>
      <w:proofErr w:type="spellEnd"/>
      <w:r w:rsidRPr="00405889">
        <w:rPr>
          <w:szCs w:val="24"/>
        </w:rPr>
        <w:t xml:space="preserve"> </w:t>
      </w:r>
      <w:proofErr w:type="spellStart"/>
      <w:r w:rsidRPr="00405889">
        <w:rPr>
          <w:szCs w:val="24"/>
        </w:rPr>
        <w:t>danyang</w:t>
      </w:r>
      <w:proofErr w:type="spellEnd"/>
      <w:r w:rsidRPr="00405889">
        <w:rPr>
          <w:szCs w:val="24"/>
        </w:rPr>
        <w:t xml:space="preserve"> </w:t>
      </w:r>
      <w:proofErr w:type="spellStart"/>
      <w:r w:rsidRPr="00405889">
        <w:rPr>
          <w:szCs w:val="24"/>
        </w:rPr>
        <w:t>ketiga</w:t>
      </w:r>
      <w:proofErr w:type="spellEnd"/>
      <w:r w:rsidRPr="00405889">
        <w:rPr>
          <w:szCs w:val="24"/>
        </w:rPr>
        <w:t xml:space="preserve"> </w:t>
      </w:r>
      <w:proofErr w:type="spellStart"/>
      <w:r w:rsidRPr="00405889">
        <w:rPr>
          <w:szCs w:val="24"/>
        </w:rPr>
        <w:t>berkait</w:t>
      </w:r>
      <w:proofErr w:type="spellEnd"/>
      <w:r w:rsidRPr="00405889">
        <w:rPr>
          <w:szCs w:val="24"/>
        </w:rPr>
        <w:t xml:space="preserve"> </w:t>
      </w:r>
      <w:proofErr w:type="spellStart"/>
      <w:r w:rsidRPr="00405889">
        <w:rPr>
          <w:szCs w:val="24"/>
        </w:rPr>
        <w:t>erat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lingkungan</w:t>
      </w:r>
      <w:proofErr w:type="spellEnd"/>
      <w:r w:rsidRPr="00405889">
        <w:rPr>
          <w:szCs w:val="24"/>
        </w:rPr>
        <w:t xml:space="preserve"> masjid dan </w:t>
      </w:r>
      <w:proofErr w:type="spellStart"/>
      <w:r w:rsidRPr="00405889">
        <w:rPr>
          <w:szCs w:val="24"/>
        </w:rPr>
        <w:t>bahkan</w:t>
      </w:r>
      <w:proofErr w:type="spellEnd"/>
      <w:r w:rsidRPr="00405889">
        <w:rPr>
          <w:szCs w:val="24"/>
        </w:rPr>
        <w:t xml:space="preserve"> </w:t>
      </w:r>
      <w:proofErr w:type="spellStart"/>
      <w:r w:rsidRPr="00405889">
        <w:rPr>
          <w:szCs w:val="24"/>
        </w:rPr>
        <w:t>mendalaminya</w:t>
      </w:r>
      <w:proofErr w:type="spellEnd"/>
      <w:r w:rsidRPr="00405889">
        <w:rPr>
          <w:szCs w:val="24"/>
        </w:rPr>
        <w:t xml:space="preserve"> do Universitas Al-</w:t>
      </w:r>
      <w:proofErr w:type="spellStart"/>
      <w:r w:rsidRPr="00405889">
        <w:rPr>
          <w:szCs w:val="24"/>
        </w:rPr>
        <w:t>Jir</w:t>
      </w:r>
      <w:proofErr w:type="spellEnd"/>
      <w:r w:rsidRPr="00405889">
        <w:rPr>
          <w:szCs w:val="24"/>
        </w:rPr>
        <w:t xml:space="preserve">. </w:t>
      </w:r>
      <w:proofErr w:type="spellStart"/>
      <w:r w:rsidRPr="00405889">
        <w:rPr>
          <w:szCs w:val="24"/>
        </w:rPr>
        <w:t>Pergulamannya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beberapa</w:t>
      </w:r>
      <w:proofErr w:type="spellEnd"/>
      <w:r w:rsidRPr="00405889">
        <w:rPr>
          <w:szCs w:val="24"/>
        </w:rPr>
        <w:t xml:space="preserve"> </w:t>
      </w:r>
      <w:proofErr w:type="spellStart"/>
      <w:r w:rsidRPr="00405889">
        <w:rPr>
          <w:szCs w:val="24"/>
        </w:rPr>
        <w:t>bahasa</w:t>
      </w:r>
      <w:proofErr w:type="spellEnd"/>
      <w:r w:rsidRPr="00405889">
        <w:rPr>
          <w:szCs w:val="24"/>
        </w:rPr>
        <w:t xml:space="preserve"> </w:t>
      </w:r>
      <w:proofErr w:type="spellStart"/>
      <w:r w:rsidRPr="00405889">
        <w:rPr>
          <w:szCs w:val="24"/>
        </w:rPr>
        <w:t>itulah</w:t>
      </w:r>
      <w:proofErr w:type="spellEnd"/>
      <w:r w:rsidRPr="00405889">
        <w:rPr>
          <w:szCs w:val="24"/>
        </w:rPr>
        <w:t xml:space="preserve"> yang </w:t>
      </w:r>
      <w:proofErr w:type="spellStart"/>
      <w:r w:rsidRPr="00405889">
        <w:rPr>
          <w:szCs w:val="24"/>
        </w:rPr>
        <w:t>membuatnya</w:t>
      </w:r>
      <w:proofErr w:type="spellEnd"/>
      <w:r w:rsidRPr="00405889">
        <w:rPr>
          <w:szCs w:val="24"/>
        </w:rPr>
        <w:t xml:space="preserve"> </w:t>
      </w:r>
      <w:proofErr w:type="spellStart"/>
      <w:r w:rsidRPr="00405889">
        <w:rPr>
          <w:szCs w:val="24"/>
        </w:rPr>
        <w:t>menambah</w:t>
      </w:r>
      <w:proofErr w:type="spellEnd"/>
      <w:r w:rsidRPr="00405889">
        <w:rPr>
          <w:szCs w:val="24"/>
        </w:rPr>
        <w:t xml:space="preserve"> </w:t>
      </w:r>
      <w:proofErr w:type="spellStart"/>
      <w:r w:rsidRPr="00405889">
        <w:rPr>
          <w:szCs w:val="24"/>
        </w:rPr>
        <w:t>keakrabannya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berbagai</w:t>
      </w:r>
      <w:proofErr w:type="spellEnd"/>
      <w:r w:rsidRPr="00405889">
        <w:rPr>
          <w:szCs w:val="24"/>
        </w:rPr>
        <w:t xml:space="preserve"> </w:t>
      </w:r>
      <w:proofErr w:type="spellStart"/>
      <w:r w:rsidRPr="00405889">
        <w:rPr>
          <w:szCs w:val="24"/>
        </w:rPr>
        <w:t>kajian</w:t>
      </w:r>
      <w:proofErr w:type="spellEnd"/>
      <w:r w:rsidRPr="00405889">
        <w:rPr>
          <w:szCs w:val="24"/>
        </w:rPr>
        <w:t xml:space="preserve"> </w:t>
      </w:r>
      <w:proofErr w:type="spellStart"/>
      <w:r w:rsidRPr="00405889">
        <w:rPr>
          <w:szCs w:val="24"/>
        </w:rPr>
        <w:t>mutakhir</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bahasa</w:t>
      </w:r>
      <w:proofErr w:type="spellEnd"/>
      <w:r w:rsidRPr="00405889">
        <w:rPr>
          <w:szCs w:val="24"/>
        </w:rPr>
        <w:t xml:space="preserve"> </w:t>
      </w:r>
      <w:proofErr w:type="spellStart"/>
      <w:r w:rsidRPr="00405889">
        <w:rPr>
          <w:szCs w:val="24"/>
        </w:rPr>
        <w:t>bersama</w:t>
      </w:r>
      <w:proofErr w:type="spellEnd"/>
      <w:r w:rsidRPr="00405889">
        <w:rPr>
          <w:szCs w:val="24"/>
        </w:rPr>
        <w:t xml:space="preserve"> </w:t>
      </w:r>
      <w:proofErr w:type="spellStart"/>
      <w:r w:rsidRPr="00405889">
        <w:rPr>
          <w:szCs w:val="24"/>
        </w:rPr>
        <w:t>ilmuan-ilmuan</w:t>
      </w:r>
      <w:proofErr w:type="spellEnd"/>
      <w:r w:rsidRPr="00405889">
        <w:rPr>
          <w:szCs w:val="24"/>
        </w:rPr>
        <w:t xml:space="preserve"> </w:t>
      </w:r>
      <w:proofErr w:type="spellStart"/>
      <w:r w:rsidRPr="00405889">
        <w:rPr>
          <w:szCs w:val="24"/>
        </w:rPr>
        <w:t>bahasa</w:t>
      </w:r>
      <w:proofErr w:type="spellEnd"/>
      <w:r w:rsidRPr="00405889">
        <w:rPr>
          <w:szCs w:val="24"/>
        </w:rPr>
        <w:t xml:space="preserve">, </w:t>
      </w:r>
      <w:proofErr w:type="spellStart"/>
      <w:r w:rsidRPr="00405889">
        <w:rPr>
          <w:szCs w:val="24"/>
        </w:rPr>
        <w:t>filosof</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teolog</w:t>
      </w:r>
      <w:proofErr w:type="spellEnd"/>
      <w:r w:rsidRPr="00405889">
        <w:rPr>
          <w:szCs w:val="24"/>
        </w:rPr>
        <w:t xml:space="preserve"> Barat.</w:t>
      </w:r>
      <w:r w:rsidRPr="00405889">
        <w:rPr>
          <w:rStyle w:val="ReferensiCatatanKaki"/>
          <w:szCs w:val="24"/>
        </w:rPr>
        <w:footnoteReference w:id="63"/>
      </w:r>
    </w:p>
    <w:p w14:paraId="04B5AF7C" w14:textId="432E959B" w:rsidR="00141826" w:rsidRDefault="00141826" w:rsidP="00405889">
      <w:pPr>
        <w:pStyle w:val="DaftarParagraf"/>
        <w:spacing w:after="0" w:line="360" w:lineRule="auto"/>
        <w:ind w:left="360" w:firstLine="720"/>
        <w:rPr>
          <w:szCs w:val="24"/>
        </w:rPr>
      </w:pPr>
      <w:proofErr w:type="spellStart"/>
      <w:r w:rsidRPr="00405889">
        <w:rPr>
          <w:szCs w:val="24"/>
        </w:rPr>
        <w:t>Dalam</w:t>
      </w:r>
      <w:proofErr w:type="spellEnd"/>
      <w:r w:rsidRPr="00405889">
        <w:rPr>
          <w:szCs w:val="24"/>
        </w:rPr>
        <w:t xml:space="preserve"> </w:t>
      </w:r>
      <w:proofErr w:type="spellStart"/>
      <w:r w:rsidRPr="00405889">
        <w:rPr>
          <w:szCs w:val="24"/>
        </w:rPr>
        <w:t>Studi-</w:t>
      </w:r>
      <w:proofErr w:type="gramStart"/>
      <w:r w:rsidRPr="00405889">
        <w:rPr>
          <w:szCs w:val="24"/>
        </w:rPr>
        <w:t>studinya,Akoun</w:t>
      </w:r>
      <w:proofErr w:type="spellEnd"/>
      <w:proofErr w:type="gramEnd"/>
      <w:r w:rsidRPr="00405889">
        <w:rPr>
          <w:szCs w:val="24"/>
        </w:rPr>
        <w:t xml:space="preserve"> </w:t>
      </w:r>
      <w:proofErr w:type="spellStart"/>
      <w:r w:rsidRPr="00405889">
        <w:rPr>
          <w:szCs w:val="24"/>
        </w:rPr>
        <w:t>menggunakan</w:t>
      </w:r>
      <w:proofErr w:type="spellEnd"/>
      <w:r w:rsidRPr="00405889">
        <w:rPr>
          <w:szCs w:val="24"/>
        </w:rPr>
        <w:t xml:space="preserve"> </w:t>
      </w:r>
      <w:proofErr w:type="spellStart"/>
      <w:r w:rsidRPr="00405889">
        <w:rPr>
          <w:szCs w:val="24"/>
        </w:rPr>
        <w:t>pendekatan</w:t>
      </w:r>
      <w:proofErr w:type="spellEnd"/>
      <w:r w:rsidRPr="00405889">
        <w:rPr>
          <w:szCs w:val="24"/>
        </w:rPr>
        <w:t xml:space="preserve"> dan </w:t>
      </w:r>
      <w:proofErr w:type="spellStart"/>
      <w:r w:rsidRPr="00405889">
        <w:rPr>
          <w:szCs w:val="24"/>
        </w:rPr>
        <w:t>metodologi</w:t>
      </w:r>
      <w:proofErr w:type="spellEnd"/>
      <w:r w:rsidRPr="00405889">
        <w:rPr>
          <w:szCs w:val="24"/>
        </w:rPr>
        <w:t xml:space="preserve"> </w:t>
      </w:r>
      <w:proofErr w:type="spellStart"/>
      <w:r w:rsidRPr="00405889">
        <w:rPr>
          <w:szCs w:val="24"/>
        </w:rPr>
        <w:t>ilmu-ilmu</w:t>
      </w:r>
      <w:proofErr w:type="spellEnd"/>
      <w:r w:rsidRPr="00405889">
        <w:rPr>
          <w:szCs w:val="24"/>
        </w:rPr>
        <w:t xml:space="preserve"> </w:t>
      </w:r>
      <w:proofErr w:type="spellStart"/>
      <w:r w:rsidRPr="00405889">
        <w:rPr>
          <w:szCs w:val="24"/>
        </w:rPr>
        <w:t>sosial</w:t>
      </w:r>
      <w:proofErr w:type="spellEnd"/>
      <w:r w:rsidRPr="00405889">
        <w:rPr>
          <w:szCs w:val="24"/>
        </w:rPr>
        <w:t xml:space="preserve"> dan </w:t>
      </w:r>
      <w:proofErr w:type="spellStart"/>
      <w:r w:rsidRPr="00405889">
        <w:rPr>
          <w:szCs w:val="24"/>
        </w:rPr>
        <w:t>humaniora</w:t>
      </w:r>
      <w:proofErr w:type="spellEnd"/>
      <w:r w:rsidRPr="00405889">
        <w:rPr>
          <w:szCs w:val="24"/>
        </w:rPr>
        <w:t xml:space="preserve"> modern, </w:t>
      </w:r>
      <w:proofErr w:type="spellStart"/>
      <w:r w:rsidRPr="00405889">
        <w:rPr>
          <w:szCs w:val="24"/>
        </w:rPr>
        <w:t>khususnya</w:t>
      </w:r>
      <w:proofErr w:type="spellEnd"/>
      <w:r w:rsidRPr="00405889">
        <w:rPr>
          <w:szCs w:val="24"/>
        </w:rPr>
        <w:t xml:space="preserve"> </w:t>
      </w:r>
      <w:proofErr w:type="spellStart"/>
      <w:r w:rsidRPr="00405889">
        <w:rPr>
          <w:szCs w:val="24"/>
        </w:rPr>
        <w:t>sejarah</w:t>
      </w:r>
      <w:proofErr w:type="spellEnd"/>
      <w:r w:rsidRPr="00405889">
        <w:rPr>
          <w:szCs w:val="24"/>
        </w:rPr>
        <w:t xml:space="preserve">. </w:t>
      </w:r>
      <w:proofErr w:type="spellStart"/>
      <w:r w:rsidRPr="00405889">
        <w:rPr>
          <w:szCs w:val="24"/>
        </w:rPr>
        <w:t>Antropologi</w:t>
      </w:r>
      <w:proofErr w:type="spellEnd"/>
      <w:r w:rsidRPr="00405889">
        <w:rPr>
          <w:szCs w:val="24"/>
        </w:rPr>
        <w:t xml:space="preserve"> dan linguistic </w:t>
      </w:r>
      <w:proofErr w:type="spellStart"/>
      <w:r w:rsidRPr="00405889">
        <w:rPr>
          <w:szCs w:val="24"/>
        </w:rPr>
        <w:t>untuk</w:t>
      </w:r>
      <w:proofErr w:type="spellEnd"/>
      <w:r w:rsidRPr="00405889">
        <w:rPr>
          <w:szCs w:val="24"/>
        </w:rPr>
        <w:t xml:space="preserve"> </w:t>
      </w:r>
      <w:proofErr w:type="spellStart"/>
      <w:r w:rsidRPr="00405889">
        <w:rPr>
          <w:szCs w:val="24"/>
        </w:rPr>
        <w:lastRenderedPageBreak/>
        <w:t>memahami</w:t>
      </w:r>
      <w:proofErr w:type="spellEnd"/>
      <w:r w:rsidRPr="00405889">
        <w:rPr>
          <w:szCs w:val="24"/>
        </w:rPr>
        <w:t xml:space="preserve"> </w:t>
      </w:r>
      <w:proofErr w:type="spellStart"/>
      <w:r w:rsidRPr="00405889">
        <w:rPr>
          <w:szCs w:val="24"/>
        </w:rPr>
        <w:t>islam</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suatu</w:t>
      </w:r>
      <w:proofErr w:type="spellEnd"/>
      <w:r w:rsidRPr="00405889">
        <w:rPr>
          <w:szCs w:val="24"/>
        </w:rPr>
        <w:t xml:space="preserve"> agama yang </w:t>
      </w:r>
      <w:proofErr w:type="spellStart"/>
      <w:r w:rsidRPr="00405889">
        <w:rPr>
          <w:szCs w:val="24"/>
        </w:rPr>
        <w:t>dianut</w:t>
      </w:r>
      <w:proofErr w:type="spellEnd"/>
      <w:r w:rsidRPr="00405889">
        <w:rPr>
          <w:szCs w:val="24"/>
        </w:rPr>
        <w:t xml:space="preserve"> oleh </w:t>
      </w:r>
      <w:proofErr w:type="spellStart"/>
      <w:r w:rsidRPr="00405889">
        <w:rPr>
          <w:szCs w:val="24"/>
        </w:rPr>
        <w:t>masyarakat</w:t>
      </w:r>
      <w:proofErr w:type="spellEnd"/>
      <w:r w:rsidRPr="00405889">
        <w:rPr>
          <w:szCs w:val="24"/>
        </w:rPr>
        <w:t xml:space="preserve"> </w:t>
      </w:r>
      <w:proofErr w:type="spellStart"/>
      <w:r w:rsidRPr="00405889">
        <w:rPr>
          <w:szCs w:val="24"/>
        </w:rPr>
        <w:t>majemuk</w:t>
      </w:r>
      <w:proofErr w:type="spellEnd"/>
      <w:r w:rsidRPr="00405889">
        <w:rPr>
          <w:szCs w:val="24"/>
        </w:rPr>
        <w:t xml:space="preserve"> di zaman modern. </w:t>
      </w:r>
      <w:proofErr w:type="spellStart"/>
      <w:r w:rsidRPr="00405889">
        <w:rPr>
          <w:szCs w:val="24"/>
        </w:rPr>
        <w:t>Dalam</w:t>
      </w:r>
      <w:proofErr w:type="spellEnd"/>
      <w:r w:rsidRPr="00405889">
        <w:rPr>
          <w:szCs w:val="24"/>
        </w:rPr>
        <w:t xml:space="preserve"> </w:t>
      </w:r>
      <w:proofErr w:type="spellStart"/>
      <w:r w:rsidRPr="00405889">
        <w:rPr>
          <w:szCs w:val="24"/>
        </w:rPr>
        <w:t>studinya</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kebudayaan</w:t>
      </w:r>
      <w:proofErr w:type="spellEnd"/>
      <w:r w:rsidRPr="00405889">
        <w:rPr>
          <w:szCs w:val="24"/>
        </w:rPr>
        <w:t xml:space="preserve"> </w:t>
      </w:r>
      <w:proofErr w:type="spellStart"/>
      <w:r w:rsidRPr="00405889">
        <w:rPr>
          <w:szCs w:val="24"/>
        </w:rPr>
        <w:t>contoh-contoh</w:t>
      </w:r>
      <w:proofErr w:type="spellEnd"/>
      <w:r w:rsidRPr="00405889">
        <w:rPr>
          <w:szCs w:val="24"/>
        </w:rPr>
        <w:t xml:space="preserve"> yang </w:t>
      </w:r>
      <w:proofErr w:type="spellStart"/>
      <w:r w:rsidRPr="00405889">
        <w:rPr>
          <w:szCs w:val="24"/>
        </w:rPr>
        <w:t>diambil</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realitas</w:t>
      </w:r>
      <w:proofErr w:type="spellEnd"/>
      <w:r w:rsidRPr="00405889">
        <w:rPr>
          <w:szCs w:val="24"/>
        </w:rPr>
        <w:t xml:space="preserve"> </w:t>
      </w:r>
      <w:proofErr w:type="spellStart"/>
      <w:r w:rsidRPr="00405889">
        <w:rPr>
          <w:szCs w:val="24"/>
        </w:rPr>
        <w:t>masyarakat-masyarakat</w:t>
      </w:r>
      <w:proofErr w:type="spellEnd"/>
      <w:r w:rsidRPr="00405889">
        <w:rPr>
          <w:szCs w:val="24"/>
        </w:rPr>
        <w:t xml:space="preserve"> Negara-negara </w:t>
      </w:r>
      <w:proofErr w:type="spellStart"/>
      <w:r w:rsidRPr="00405889">
        <w:rPr>
          <w:szCs w:val="24"/>
        </w:rPr>
        <w:t>arab</w:t>
      </w:r>
      <w:proofErr w:type="spellEnd"/>
      <w:r w:rsidRPr="00405889">
        <w:rPr>
          <w:szCs w:val="24"/>
        </w:rPr>
        <w:t xml:space="preserve">, </w:t>
      </w:r>
      <w:proofErr w:type="spellStart"/>
      <w:r w:rsidRPr="00405889">
        <w:rPr>
          <w:szCs w:val="24"/>
        </w:rPr>
        <w:t>terutama</w:t>
      </w:r>
      <w:proofErr w:type="spellEnd"/>
      <w:r w:rsidRPr="00405889">
        <w:rPr>
          <w:szCs w:val="24"/>
        </w:rPr>
        <w:t xml:space="preserve"> </w:t>
      </w:r>
      <w:proofErr w:type="spellStart"/>
      <w:r w:rsidRPr="00405889">
        <w:rPr>
          <w:szCs w:val="24"/>
        </w:rPr>
        <w:t>kawasan</w:t>
      </w:r>
      <w:proofErr w:type="spellEnd"/>
      <w:r w:rsidRPr="00405889">
        <w:rPr>
          <w:szCs w:val="24"/>
        </w:rPr>
        <w:t xml:space="preserve"> </w:t>
      </w:r>
      <w:proofErr w:type="spellStart"/>
      <w:r w:rsidRPr="00405889">
        <w:rPr>
          <w:szCs w:val="24"/>
        </w:rPr>
        <w:t>Maghribi</w:t>
      </w:r>
      <w:proofErr w:type="spellEnd"/>
      <w:r w:rsidRPr="00405889">
        <w:rPr>
          <w:szCs w:val="24"/>
        </w:rPr>
        <w:t xml:space="preserve">. </w:t>
      </w:r>
      <w:proofErr w:type="spellStart"/>
      <w:r w:rsidRPr="00405889">
        <w:rPr>
          <w:szCs w:val="24"/>
        </w:rPr>
        <w:t>Berkat</w:t>
      </w:r>
      <w:proofErr w:type="spellEnd"/>
      <w:r w:rsidRPr="00405889">
        <w:rPr>
          <w:szCs w:val="24"/>
        </w:rPr>
        <w:t xml:space="preserve"> </w:t>
      </w:r>
      <w:proofErr w:type="spellStart"/>
      <w:r w:rsidRPr="00405889">
        <w:rPr>
          <w:szCs w:val="24"/>
        </w:rPr>
        <w:t>pengetahuannya</w:t>
      </w:r>
      <w:proofErr w:type="spellEnd"/>
      <w:r w:rsidRPr="00405889">
        <w:rPr>
          <w:szCs w:val="24"/>
        </w:rPr>
        <w:t xml:space="preserve"> yang </w:t>
      </w:r>
      <w:proofErr w:type="spellStart"/>
      <w:r w:rsidRPr="00405889">
        <w:rPr>
          <w:szCs w:val="24"/>
        </w:rPr>
        <w:t>cukup</w:t>
      </w:r>
      <w:proofErr w:type="spellEnd"/>
      <w:r w:rsidRPr="00405889">
        <w:rPr>
          <w:szCs w:val="24"/>
        </w:rPr>
        <w:t xml:space="preserve"> </w:t>
      </w:r>
      <w:proofErr w:type="spellStart"/>
      <w:r w:rsidRPr="00405889">
        <w:rPr>
          <w:szCs w:val="24"/>
        </w:rPr>
        <w:t>luas</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sejarah</w:t>
      </w:r>
      <w:proofErr w:type="spellEnd"/>
      <w:r w:rsidRPr="00405889">
        <w:rPr>
          <w:szCs w:val="24"/>
        </w:rPr>
        <w:t xml:space="preserve"> barat (</w:t>
      </w:r>
      <w:proofErr w:type="spellStart"/>
      <w:r w:rsidRPr="00405889">
        <w:rPr>
          <w:szCs w:val="24"/>
        </w:rPr>
        <w:t>termasuk</w:t>
      </w:r>
      <w:proofErr w:type="spellEnd"/>
      <w:r w:rsidRPr="00405889">
        <w:rPr>
          <w:szCs w:val="24"/>
        </w:rPr>
        <w:t xml:space="preserve"> agama </w:t>
      </w:r>
      <w:proofErr w:type="spellStart"/>
      <w:r w:rsidRPr="00405889">
        <w:rPr>
          <w:szCs w:val="24"/>
        </w:rPr>
        <w:t>Katolik</w:t>
      </w:r>
      <w:proofErr w:type="spellEnd"/>
      <w:r w:rsidRPr="00405889">
        <w:rPr>
          <w:szCs w:val="24"/>
        </w:rPr>
        <w:t xml:space="preserve"> dan Kristen</w:t>
      </w:r>
      <w:proofErr w:type="gramStart"/>
      <w:r w:rsidRPr="00405889">
        <w:rPr>
          <w:szCs w:val="24"/>
        </w:rPr>
        <w:t>),</w:t>
      </w:r>
      <w:proofErr w:type="spellStart"/>
      <w:r w:rsidRPr="00405889">
        <w:rPr>
          <w:szCs w:val="24"/>
        </w:rPr>
        <w:t>dalam</w:t>
      </w:r>
      <w:proofErr w:type="spellEnd"/>
      <w:proofErr w:type="gram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tulisannya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mampu</w:t>
      </w:r>
      <w:proofErr w:type="spellEnd"/>
      <w:r w:rsidRPr="00405889">
        <w:rPr>
          <w:szCs w:val="24"/>
        </w:rPr>
        <w:t xml:space="preserve"> </w:t>
      </w:r>
      <w:proofErr w:type="spellStart"/>
      <w:r w:rsidRPr="00405889">
        <w:rPr>
          <w:szCs w:val="24"/>
        </w:rPr>
        <w:t>membuat</w:t>
      </w:r>
      <w:proofErr w:type="spellEnd"/>
      <w:r w:rsidRPr="00405889">
        <w:rPr>
          <w:szCs w:val="24"/>
        </w:rPr>
        <w:t xml:space="preserve"> </w:t>
      </w:r>
      <w:proofErr w:type="spellStart"/>
      <w:r w:rsidRPr="00405889">
        <w:rPr>
          <w:szCs w:val="24"/>
        </w:rPr>
        <w:t>perbandingan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sejarah</w:t>
      </w:r>
      <w:proofErr w:type="spellEnd"/>
      <w:r w:rsidRPr="00405889">
        <w:rPr>
          <w:szCs w:val="24"/>
        </w:rPr>
        <w:t xml:space="preserve"> Islam.</w:t>
      </w:r>
      <w:r w:rsidRPr="00405889">
        <w:rPr>
          <w:rStyle w:val="ReferensiCatatanKaki"/>
          <w:szCs w:val="24"/>
        </w:rPr>
        <w:footnoteReference w:id="64"/>
      </w:r>
      <w:r w:rsidRPr="00405889">
        <w:rPr>
          <w:szCs w:val="24"/>
        </w:rPr>
        <w:t xml:space="preserve"> </w:t>
      </w:r>
    </w:p>
    <w:p w14:paraId="6D2E300D" w14:textId="77777777" w:rsidR="00D708A6" w:rsidRPr="00405889" w:rsidRDefault="00D708A6" w:rsidP="00405889">
      <w:pPr>
        <w:pStyle w:val="DaftarParagraf"/>
        <w:spacing w:after="0" w:line="360" w:lineRule="auto"/>
        <w:ind w:left="360" w:firstLine="720"/>
        <w:rPr>
          <w:szCs w:val="24"/>
        </w:rPr>
      </w:pPr>
    </w:p>
    <w:p w14:paraId="4919E14B" w14:textId="77777777" w:rsidR="00141826" w:rsidRPr="00405889" w:rsidRDefault="00141826" w:rsidP="00B814B1">
      <w:pPr>
        <w:pStyle w:val="DaftarParagraf"/>
        <w:numPr>
          <w:ilvl w:val="0"/>
          <w:numId w:val="34"/>
        </w:numPr>
        <w:spacing w:after="0" w:line="360" w:lineRule="auto"/>
        <w:rPr>
          <w:b/>
          <w:bCs/>
          <w:szCs w:val="24"/>
        </w:rPr>
      </w:pPr>
      <w:proofErr w:type="spellStart"/>
      <w:r w:rsidRPr="00405889">
        <w:rPr>
          <w:b/>
          <w:bCs/>
          <w:szCs w:val="24"/>
        </w:rPr>
        <w:t>Pemikiran</w:t>
      </w:r>
      <w:proofErr w:type="spellEnd"/>
      <w:r w:rsidRPr="00405889">
        <w:rPr>
          <w:b/>
          <w:bCs/>
          <w:szCs w:val="24"/>
        </w:rPr>
        <w:t xml:space="preserve"> Mohammad </w:t>
      </w:r>
      <w:proofErr w:type="spellStart"/>
      <w:r w:rsidRPr="00405889">
        <w:rPr>
          <w:b/>
          <w:bCs/>
          <w:szCs w:val="24"/>
        </w:rPr>
        <w:t>Arkoun</w:t>
      </w:r>
      <w:proofErr w:type="spellEnd"/>
    </w:p>
    <w:p w14:paraId="00E4CB66" w14:textId="77777777" w:rsidR="00141826" w:rsidRPr="00405889" w:rsidRDefault="00141826" w:rsidP="00405889">
      <w:pPr>
        <w:pStyle w:val="DaftarParagraf"/>
        <w:spacing w:after="0" w:line="360" w:lineRule="auto"/>
        <w:ind w:left="426" w:firstLine="708"/>
        <w:rPr>
          <w:szCs w:val="24"/>
        </w:rPr>
      </w:pPr>
      <w:proofErr w:type="spellStart"/>
      <w:r w:rsidRPr="00405889">
        <w:rPr>
          <w:szCs w:val="24"/>
        </w:rPr>
        <w:t>Arkoun</w:t>
      </w:r>
      <w:proofErr w:type="spellEnd"/>
      <w:r w:rsidRPr="00405889">
        <w:rPr>
          <w:szCs w:val="24"/>
        </w:rPr>
        <w:t xml:space="preserve"> </w:t>
      </w:r>
      <w:proofErr w:type="spellStart"/>
      <w:r w:rsidRPr="00405889">
        <w:rPr>
          <w:szCs w:val="24"/>
        </w:rPr>
        <w:t>Mengaku</w:t>
      </w:r>
      <w:proofErr w:type="spellEnd"/>
      <w:r w:rsidRPr="00405889">
        <w:rPr>
          <w:szCs w:val="24"/>
        </w:rPr>
        <w:t xml:space="preserve"> </w:t>
      </w:r>
      <w:proofErr w:type="spellStart"/>
      <w:r w:rsidRPr="00405889">
        <w:rPr>
          <w:szCs w:val="24"/>
        </w:rPr>
        <w:t>dirinya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sejarawan-pemikir</w:t>
      </w:r>
      <w:proofErr w:type="spellEnd"/>
      <w:r w:rsidRPr="00405889">
        <w:rPr>
          <w:szCs w:val="24"/>
        </w:rPr>
        <w:t xml:space="preserve"> dan </w:t>
      </w:r>
      <w:proofErr w:type="spellStart"/>
      <w:r w:rsidRPr="00405889">
        <w:rPr>
          <w:szCs w:val="24"/>
        </w:rPr>
        <w:t>bukan</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sejarawan-pemikiran</w:t>
      </w:r>
      <w:proofErr w:type="spellEnd"/>
      <w:r w:rsidRPr="00405889">
        <w:rPr>
          <w:szCs w:val="24"/>
        </w:rPr>
        <w:t xml:space="preserve">. </w:t>
      </w:r>
      <w:proofErr w:type="spellStart"/>
      <w:r w:rsidRPr="00405889">
        <w:rPr>
          <w:szCs w:val="24"/>
        </w:rPr>
        <w:t>Sejarawan</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bertugas</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menggali</w:t>
      </w:r>
      <w:proofErr w:type="spellEnd"/>
      <w:r w:rsidRPr="00405889">
        <w:rPr>
          <w:szCs w:val="24"/>
        </w:rPr>
        <w:t xml:space="preserve"> </w:t>
      </w:r>
      <w:proofErr w:type="spellStart"/>
      <w:r w:rsidRPr="00405889">
        <w:rPr>
          <w:szCs w:val="24"/>
        </w:rPr>
        <w:t>asal-usul</w:t>
      </w:r>
      <w:proofErr w:type="spellEnd"/>
      <w:r w:rsidRPr="00405889">
        <w:rPr>
          <w:szCs w:val="24"/>
        </w:rPr>
        <w:t xml:space="preserve"> dan </w:t>
      </w:r>
      <w:proofErr w:type="spellStart"/>
      <w:r w:rsidRPr="00405889">
        <w:rPr>
          <w:szCs w:val="24"/>
        </w:rPr>
        <w:t>perkembangan</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sejarawan</w:t>
      </w:r>
      <w:proofErr w:type="spellEnd"/>
      <w:r w:rsidRPr="00405889">
        <w:rPr>
          <w:szCs w:val="24"/>
        </w:rPr>
        <w:t xml:space="preserve"> </w:t>
      </w:r>
      <w:proofErr w:type="spellStart"/>
      <w:r w:rsidRPr="00405889">
        <w:rPr>
          <w:szCs w:val="24"/>
        </w:rPr>
        <w:t>murni</w:t>
      </w:r>
      <w:proofErr w:type="spellEnd"/>
      <w:r w:rsidRPr="00405889">
        <w:rPr>
          <w:szCs w:val="24"/>
        </w:rPr>
        <w:t xml:space="preserve">), </w:t>
      </w:r>
      <w:proofErr w:type="spellStart"/>
      <w:r w:rsidRPr="00405889">
        <w:rPr>
          <w:szCs w:val="24"/>
        </w:rPr>
        <w:t>sementara</w:t>
      </w:r>
      <w:proofErr w:type="spellEnd"/>
      <w:r w:rsidRPr="00405889">
        <w:rPr>
          <w:szCs w:val="24"/>
        </w:rPr>
        <w:t xml:space="preserve"> </w:t>
      </w:r>
      <w:proofErr w:type="spellStart"/>
      <w:r w:rsidRPr="00405889">
        <w:rPr>
          <w:szCs w:val="24"/>
        </w:rPr>
        <w:t>sejarawan-pemikir</w:t>
      </w:r>
      <w:proofErr w:type="spellEnd"/>
      <w:r w:rsidRPr="00405889">
        <w:rPr>
          <w:szCs w:val="24"/>
        </w:rPr>
        <w:t xml:space="preserve"> </w:t>
      </w:r>
      <w:proofErr w:type="spellStart"/>
      <w:r w:rsidRPr="00405889">
        <w:rPr>
          <w:szCs w:val="24"/>
        </w:rPr>
        <w:t>dimaksudkan</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sejarawan</w:t>
      </w:r>
      <w:proofErr w:type="spellEnd"/>
      <w:r w:rsidRPr="00405889">
        <w:rPr>
          <w:szCs w:val="24"/>
        </w:rPr>
        <w:t xml:space="preserve"> yang </w:t>
      </w:r>
      <w:proofErr w:type="spellStart"/>
      <w:r w:rsidRPr="00405889">
        <w:rPr>
          <w:szCs w:val="24"/>
        </w:rPr>
        <w:t>setelah</w:t>
      </w:r>
      <w:proofErr w:type="spellEnd"/>
      <w:r w:rsidRPr="00405889">
        <w:rPr>
          <w:szCs w:val="24"/>
        </w:rPr>
        <w:t xml:space="preserve"> </w:t>
      </w:r>
      <w:proofErr w:type="spellStart"/>
      <w:r w:rsidRPr="00405889">
        <w:rPr>
          <w:szCs w:val="24"/>
        </w:rPr>
        <w:t>mendapatkan</w:t>
      </w:r>
      <w:proofErr w:type="spellEnd"/>
      <w:r w:rsidRPr="00405889">
        <w:rPr>
          <w:szCs w:val="24"/>
        </w:rPr>
        <w:t xml:space="preserve"> data-data </w:t>
      </w:r>
      <w:proofErr w:type="spellStart"/>
      <w:r w:rsidRPr="00405889">
        <w:rPr>
          <w:szCs w:val="24"/>
        </w:rPr>
        <w:t>obyektif</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bisa</w:t>
      </w:r>
      <w:proofErr w:type="spellEnd"/>
      <w:r w:rsidRPr="00405889">
        <w:rPr>
          <w:szCs w:val="24"/>
        </w:rPr>
        <w:t xml:space="preserve"> juga </w:t>
      </w:r>
      <w:proofErr w:type="spellStart"/>
      <w:r w:rsidRPr="00405889">
        <w:rPr>
          <w:szCs w:val="24"/>
        </w:rPr>
        <w:t>mengolah</w:t>
      </w:r>
      <w:proofErr w:type="spellEnd"/>
      <w:r w:rsidRPr="00405889">
        <w:rPr>
          <w:szCs w:val="24"/>
        </w:rPr>
        <w:t xml:space="preserve"> data </w:t>
      </w:r>
      <w:proofErr w:type="spellStart"/>
      <w:r w:rsidRPr="00405889">
        <w:rPr>
          <w:szCs w:val="24"/>
        </w:rPr>
        <w:t>tersebut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memakai</w:t>
      </w:r>
      <w:proofErr w:type="spellEnd"/>
      <w:r w:rsidRPr="00405889">
        <w:rPr>
          <w:szCs w:val="24"/>
        </w:rPr>
        <w:t xml:space="preserve"> </w:t>
      </w:r>
      <w:proofErr w:type="spellStart"/>
      <w:r w:rsidRPr="00405889">
        <w:rPr>
          <w:szCs w:val="24"/>
        </w:rPr>
        <w:t>analisis</w:t>
      </w:r>
      <w:proofErr w:type="spellEnd"/>
      <w:r w:rsidRPr="00405889">
        <w:rPr>
          <w:szCs w:val="24"/>
        </w:rPr>
        <w:t xml:space="preserve"> </w:t>
      </w:r>
      <w:proofErr w:type="spellStart"/>
      <w:proofErr w:type="gramStart"/>
      <w:r w:rsidRPr="00405889">
        <w:rPr>
          <w:szCs w:val="24"/>
        </w:rPr>
        <w:t>filosofis.Dengan</w:t>
      </w:r>
      <w:proofErr w:type="spellEnd"/>
      <w:proofErr w:type="gramEnd"/>
      <w:r w:rsidRPr="00405889">
        <w:rPr>
          <w:szCs w:val="24"/>
        </w:rPr>
        <w:t xml:space="preserve"> kata lain, </w:t>
      </w:r>
      <w:proofErr w:type="spellStart"/>
      <w:r w:rsidRPr="00405889">
        <w:rPr>
          <w:szCs w:val="24"/>
        </w:rPr>
        <w:t>seorang</w:t>
      </w:r>
      <w:proofErr w:type="spellEnd"/>
      <w:r w:rsidRPr="00405889">
        <w:rPr>
          <w:szCs w:val="24"/>
        </w:rPr>
        <w:t xml:space="preserve"> </w:t>
      </w:r>
      <w:proofErr w:type="spellStart"/>
      <w:r w:rsidRPr="00405889">
        <w:rPr>
          <w:szCs w:val="24"/>
        </w:rPr>
        <w:t>sejarawan-pemikir</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bertutur</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sejarah</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belaka</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pasif</w:t>
      </w:r>
      <w:proofErr w:type="spellEnd"/>
      <w:r w:rsidRPr="00405889">
        <w:rPr>
          <w:szCs w:val="24"/>
        </w:rPr>
        <w:t xml:space="preserve">, </w:t>
      </w:r>
      <w:proofErr w:type="spellStart"/>
      <w:r w:rsidRPr="00405889">
        <w:rPr>
          <w:szCs w:val="24"/>
        </w:rPr>
        <w:t>melainkan</w:t>
      </w:r>
      <w:proofErr w:type="spellEnd"/>
      <w:r w:rsidRPr="00405889">
        <w:rPr>
          <w:szCs w:val="24"/>
        </w:rPr>
        <w:t xml:space="preserve"> juga </w:t>
      </w:r>
      <w:proofErr w:type="spellStart"/>
      <w:r w:rsidRPr="00405889">
        <w:rPr>
          <w:szCs w:val="24"/>
        </w:rPr>
        <w:t>secara</w:t>
      </w:r>
      <w:proofErr w:type="spellEnd"/>
      <w:r w:rsidRPr="00405889">
        <w:rPr>
          <w:szCs w:val="24"/>
        </w:rPr>
        <w:t xml:space="preserve"> </w:t>
      </w:r>
      <w:proofErr w:type="spellStart"/>
      <w:r w:rsidRPr="00405889">
        <w:rPr>
          <w:szCs w:val="24"/>
        </w:rPr>
        <w:t>aktif</w:t>
      </w:r>
      <w:proofErr w:type="spellEnd"/>
      <w:r w:rsidRPr="00405889">
        <w:rPr>
          <w:szCs w:val="24"/>
        </w:rPr>
        <w:t xml:space="preserve"> </w:t>
      </w:r>
      <w:proofErr w:type="spellStart"/>
      <w:r w:rsidRPr="00405889">
        <w:rPr>
          <w:szCs w:val="24"/>
        </w:rPr>
        <w:t>bisa</w:t>
      </w:r>
      <w:proofErr w:type="spellEnd"/>
      <w:r w:rsidRPr="00405889">
        <w:rPr>
          <w:szCs w:val="24"/>
        </w:rPr>
        <w:t xml:space="preserve"> </w:t>
      </w:r>
      <w:proofErr w:type="spellStart"/>
      <w:r w:rsidRPr="00405889">
        <w:rPr>
          <w:szCs w:val="24"/>
        </w:rPr>
        <w:t>bertutur</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sejarah</w:t>
      </w:r>
      <w:proofErr w:type="spellEnd"/>
      <w:r w:rsidRPr="00405889">
        <w:rPr>
          <w:szCs w:val="24"/>
        </w:rPr>
        <w:t>.</w:t>
      </w:r>
      <w:r w:rsidRPr="00405889">
        <w:rPr>
          <w:rStyle w:val="ReferensiCatatanKaki"/>
          <w:szCs w:val="24"/>
        </w:rPr>
        <w:footnoteReference w:id="65"/>
      </w:r>
      <w:r w:rsidRPr="00405889">
        <w:rPr>
          <w:szCs w:val="24"/>
        </w:rPr>
        <w:t xml:space="preserve"> </w:t>
      </w:r>
    </w:p>
    <w:p w14:paraId="645BB0AA" w14:textId="77777777" w:rsidR="00141826" w:rsidRPr="00405889" w:rsidRDefault="00141826" w:rsidP="00405889">
      <w:pPr>
        <w:pStyle w:val="DaftarParagraf"/>
        <w:spacing w:after="0" w:line="360" w:lineRule="auto"/>
        <w:ind w:left="426" w:firstLine="708"/>
        <w:rPr>
          <w:szCs w:val="24"/>
        </w:rPr>
      </w:pPr>
      <w:proofErr w:type="spellStart"/>
      <w:r w:rsidRPr="00405889">
        <w:rPr>
          <w:szCs w:val="24"/>
        </w:rPr>
        <w:t>Pergulatan</w:t>
      </w:r>
      <w:proofErr w:type="spellEnd"/>
      <w:r w:rsidRPr="00405889">
        <w:rPr>
          <w:szCs w:val="24"/>
        </w:rPr>
        <w:t xml:space="preserve"> </w:t>
      </w:r>
      <w:proofErr w:type="spellStart"/>
      <w:r w:rsidRPr="00405889">
        <w:rPr>
          <w:szCs w:val="24"/>
        </w:rPr>
        <w:t>Arkoun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teori-teori</w:t>
      </w:r>
      <w:proofErr w:type="spellEnd"/>
      <w:r w:rsidRPr="00405889">
        <w:rPr>
          <w:szCs w:val="24"/>
        </w:rPr>
        <w:t xml:space="preserve"> </w:t>
      </w:r>
      <w:proofErr w:type="spellStart"/>
      <w:r w:rsidRPr="00405889">
        <w:rPr>
          <w:szCs w:val="24"/>
        </w:rPr>
        <w:t>sejarah</w:t>
      </w:r>
      <w:proofErr w:type="spellEnd"/>
      <w:r w:rsidRPr="00405889">
        <w:rPr>
          <w:szCs w:val="24"/>
        </w:rPr>
        <w:t xml:space="preserve"> dan </w:t>
      </w:r>
      <w:proofErr w:type="spellStart"/>
      <w:r w:rsidRPr="00405889">
        <w:rPr>
          <w:szCs w:val="24"/>
        </w:rPr>
        <w:t>filsafat</w:t>
      </w:r>
      <w:proofErr w:type="spellEnd"/>
      <w:r w:rsidRPr="00405889">
        <w:rPr>
          <w:szCs w:val="24"/>
        </w:rPr>
        <w:t xml:space="preserve"> </w:t>
      </w:r>
      <w:proofErr w:type="spellStart"/>
      <w:r w:rsidRPr="00405889">
        <w:rPr>
          <w:szCs w:val="24"/>
        </w:rPr>
        <w:t>bahasa</w:t>
      </w:r>
      <w:proofErr w:type="spellEnd"/>
      <w:r w:rsidRPr="00405889">
        <w:rPr>
          <w:szCs w:val="24"/>
        </w:rPr>
        <w:t xml:space="preserve"> yang </w:t>
      </w:r>
      <w:proofErr w:type="spellStart"/>
      <w:r w:rsidRPr="00405889">
        <w:rPr>
          <w:szCs w:val="24"/>
        </w:rPr>
        <w:t>tumbuh</w:t>
      </w:r>
      <w:proofErr w:type="spellEnd"/>
      <w:r w:rsidRPr="00405889">
        <w:rPr>
          <w:szCs w:val="24"/>
        </w:rPr>
        <w:t xml:space="preserve"> </w:t>
      </w:r>
      <w:proofErr w:type="spellStart"/>
      <w:r w:rsidRPr="00405889">
        <w:rPr>
          <w:szCs w:val="24"/>
        </w:rPr>
        <w:t>subur</w:t>
      </w:r>
      <w:proofErr w:type="spellEnd"/>
      <w:r w:rsidRPr="00405889">
        <w:rPr>
          <w:szCs w:val="24"/>
        </w:rPr>
        <w:t xml:space="preserve"> di </w:t>
      </w:r>
      <w:proofErr w:type="spellStart"/>
      <w:r w:rsidRPr="00405889">
        <w:rPr>
          <w:szCs w:val="24"/>
        </w:rPr>
        <w:t>Prancis</w:t>
      </w:r>
      <w:proofErr w:type="spellEnd"/>
      <w:r w:rsidRPr="00405889">
        <w:rPr>
          <w:szCs w:val="24"/>
        </w:rPr>
        <w:t xml:space="preserve"> </w:t>
      </w:r>
      <w:proofErr w:type="spellStart"/>
      <w:r w:rsidRPr="00405889">
        <w:rPr>
          <w:szCs w:val="24"/>
        </w:rPr>
        <w:t>kelihatannya</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signifikan</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ikut</w:t>
      </w:r>
      <w:proofErr w:type="spellEnd"/>
      <w:r w:rsidRPr="00405889">
        <w:rPr>
          <w:szCs w:val="24"/>
        </w:rPr>
        <w:t xml:space="preserve"> </w:t>
      </w:r>
      <w:proofErr w:type="spellStart"/>
      <w:r w:rsidRPr="00405889">
        <w:rPr>
          <w:szCs w:val="24"/>
        </w:rPr>
        <w:t>membentuk</w:t>
      </w:r>
      <w:proofErr w:type="spellEnd"/>
      <w:r w:rsidRPr="00405889">
        <w:rPr>
          <w:szCs w:val="24"/>
        </w:rPr>
        <w:t xml:space="preserve"> format dan </w:t>
      </w:r>
      <w:proofErr w:type="spellStart"/>
      <w:r w:rsidRPr="00405889">
        <w:rPr>
          <w:szCs w:val="24"/>
        </w:rPr>
        <w:t>visi</w:t>
      </w:r>
      <w:proofErr w:type="spellEnd"/>
      <w:r w:rsidRPr="00405889">
        <w:rPr>
          <w:szCs w:val="24"/>
        </w:rPr>
        <w:t xml:space="preserve"> </w:t>
      </w:r>
      <w:proofErr w:type="spellStart"/>
      <w:r w:rsidRPr="00405889">
        <w:rPr>
          <w:szCs w:val="24"/>
        </w:rPr>
        <w:t>intelektualitasnya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melihat</w:t>
      </w:r>
      <w:proofErr w:type="spellEnd"/>
      <w:r w:rsidRPr="00405889">
        <w:rPr>
          <w:szCs w:val="24"/>
        </w:rPr>
        <w:t xml:space="preserve"> </w:t>
      </w:r>
      <w:proofErr w:type="spellStart"/>
      <w:r w:rsidRPr="00405889">
        <w:rPr>
          <w:szCs w:val="24"/>
        </w:rPr>
        <w:t>islam</w:t>
      </w:r>
      <w:proofErr w:type="spellEnd"/>
      <w:r w:rsidRPr="00405889">
        <w:rPr>
          <w:szCs w:val="24"/>
        </w:rPr>
        <w:t xml:space="preserve">, yang </w:t>
      </w:r>
      <w:proofErr w:type="spellStart"/>
      <w:r w:rsidRPr="00405889">
        <w:rPr>
          <w:szCs w:val="24"/>
        </w:rPr>
        <w:t>antara</w:t>
      </w:r>
      <w:proofErr w:type="spellEnd"/>
      <w:r w:rsidRPr="00405889">
        <w:rPr>
          <w:szCs w:val="24"/>
        </w:rPr>
        <w:t xml:space="preserve"> lain </w:t>
      </w:r>
      <w:proofErr w:type="spellStart"/>
      <w:r w:rsidRPr="00405889">
        <w:rPr>
          <w:szCs w:val="24"/>
        </w:rPr>
        <w:t>terlihat</w:t>
      </w:r>
      <w:proofErr w:type="spellEnd"/>
      <w:r w:rsidRPr="00405889">
        <w:rPr>
          <w:szCs w:val="24"/>
        </w:rPr>
        <w:t xml:space="preserve"> pada </w:t>
      </w:r>
      <w:proofErr w:type="spellStart"/>
      <w:r w:rsidRPr="00405889">
        <w:rPr>
          <w:szCs w:val="24"/>
        </w:rPr>
        <w:t>apresiasi</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metode</w:t>
      </w:r>
      <w:proofErr w:type="spellEnd"/>
      <w:r w:rsidRPr="00405889">
        <w:rPr>
          <w:szCs w:val="24"/>
        </w:rPr>
        <w:t xml:space="preserve"> </w:t>
      </w:r>
      <w:proofErr w:type="spellStart"/>
      <w:r w:rsidRPr="00405889">
        <w:rPr>
          <w:szCs w:val="24"/>
        </w:rPr>
        <w:t>hermeneutika</w:t>
      </w:r>
      <w:proofErr w:type="spellEnd"/>
      <w:r w:rsidRPr="00405889">
        <w:rPr>
          <w:rStyle w:val="ReferensiCatatanKaki"/>
          <w:szCs w:val="24"/>
        </w:rPr>
        <w:footnoteReference w:id="66"/>
      </w:r>
    </w:p>
    <w:p w14:paraId="2C9554D5" w14:textId="77777777" w:rsidR="00141826" w:rsidRPr="00405889" w:rsidRDefault="00141826" w:rsidP="00405889">
      <w:pPr>
        <w:pStyle w:val="DaftarParagraf"/>
        <w:spacing w:after="0" w:line="360" w:lineRule="auto"/>
        <w:ind w:left="426" w:firstLine="708"/>
        <w:rPr>
          <w:szCs w:val="24"/>
        </w:rPr>
      </w:pPr>
      <w:r w:rsidRPr="00405889">
        <w:rPr>
          <w:szCs w:val="24"/>
        </w:rPr>
        <w:t xml:space="preserve">Salah </w:t>
      </w:r>
      <w:proofErr w:type="spellStart"/>
      <w:r w:rsidRPr="00405889">
        <w:rPr>
          <w:szCs w:val="24"/>
        </w:rPr>
        <w:t>satu</w:t>
      </w:r>
      <w:proofErr w:type="spellEnd"/>
      <w:r w:rsidRPr="00405889">
        <w:rPr>
          <w:szCs w:val="24"/>
        </w:rPr>
        <w:t xml:space="preserve"> </w:t>
      </w:r>
      <w:proofErr w:type="spellStart"/>
      <w:r w:rsidRPr="00405889">
        <w:rPr>
          <w:szCs w:val="24"/>
        </w:rPr>
        <w:t>aspek</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Arkoun</w:t>
      </w:r>
      <w:proofErr w:type="spellEnd"/>
      <w:r w:rsidRPr="00405889">
        <w:rPr>
          <w:szCs w:val="24"/>
        </w:rPr>
        <w:t xml:space="preserve"> yang sangat </w:t>
      </w:r>
      <w:proofErr w:type="spellStart"/>
      <w:r w:rsidRPr="00405889">
        <w:rPr>
          <w:szCs w:val="24"/>
        </w:rPr>
        <w:t>berharga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usahanya</w:t>
      </w:r>
      <w:proofErr w:type="spellEnd"/>
      <w:r w:rsidRPr="00405889">
        <w:rPr>
          <w:szCs w:val="24"/>
        </w:rPr>
        <w:t xml:space="preserve"> </w:t>
      </w:r>
      <w:proofErr w:type="spellStart"/>
      <w:r w:rsidRPr="00405889">
        <w:rPr>
          <w:szCs w:val="24"/>
        </w:rPr>
        <w:t>memperkenalkan</w:t>
      </w:r>
      <w:proofErr w:type="spellEnd"/>
      <w:r w:rsidRPr="00405889">
        <w:rPr>
          <w:szCs w:val="24"/>
        </w:rPr>
        <w:t xml:space="preserve"> </w:t>
      </w:r>
      <w:proofErr w:type="spellStart"/>
      <w:r w:rsidRPr="00405889">
        <w:rPr>
          <w:szCs w:val="24"/>
        </w:rPr>
        <w:t>pendekatan</w:t>
      </w:r>
      <w:proofErr w:type="spellEnd"/>
      <w:r w:rsidRPr="00405889">
        <w:rPr>
          <w:szCs w:val="24"/>
        </w:rPr>
        <w:t xml:space="preserve"> </w:t>
      </w:r>
      <w:proofErr w:type="spellStart"/>
      <w:r w:rsidRPr="00405889">
        <w:rPr>
          <w:szCs w:val="24"/>
        </w:rPr>
        <w:t>hermeneutika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metodologi</w:t>
      </w:r>
      <w:proofErr w:type="spellEnd"/>
      <w:r w:rsidRPr="00405889">
        <w:rPr>
          <w:szCs w:val="24"/>
        </w:rPr>
        <w:t xml:space="preserve"> </w:t>
      </w:r>
      <w:proofErr w:type="spellStart"/>
      <w:proofErr w:type="gramStart"/>
      <w:r w:rsidRPr="00405889">
        <w:rPr>
          <w:szCs w:val="24"/>
        </w:rPr>
        <w:t>kritis.Dalam</w:t>
      </w:r>
      <w:proofErr w:type="spellEnd"/>
      <w:proofErr w:type="gram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arkoun</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ditemukan</w:t>
      </w:r>
      <w:proofErr w:type="spellEnd"/>
      <w:r w:rsidRPr="00405889">
        <w:rPr>
          <w:szCs w:val="24"/>
        </w:rPr>
        <w:t xml:space="preserve"> </w:t>
      </w:r>
      <w:proofErr w:type="spellStart"/>
      <w:r w:rsidRPr="00405889">
        <w:rPr>
          <w:szCs w:val="24"/>
        </w:rPr>
        <w:t>wacana</w:t>
      </w:r>
      <w:proofErr w:type="spellEnd"/>
      <w:r w:rsidRPr="00405889">
        <w:rPr>
          <w:szCs w:val="24"/>
        </w:rPr>
        <w:t xml:space="preserve"> </w:t>
      </w:r>
      <w:proofErr w:type="spellStart"/>
      <w:r w:rsidRPr="00405889">
        <w:rPr>
          <w:szCs w:val="24"/>
        </w:rPr>
        <w:t>kritis</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tiga</w:t>
      </w:r>
      <w:proofErr w:type="spellEnd"/>
      <w:r w:rsidRPr="00405889">
        <w:rPr>
          <w:szCs w:val="24"/>
        </w:rPr>
        <w:t xml:space="preserve"> </w:t>
      </w:r>
      <w:proofErr w:type="spellStart"/>
      <w:r w:rsidRPr="00405889">
        <w:rPr>
          <w:szCs w:val="24"/>
        </w:rPr>
        <w:t>sumber</w:t>
      </w:r>
      <w:proofErr w:type="spellEnd"/>
      <w:r w:rsidRPr="00405889">
        <w:rPr>
          <w:szCs w:val="24"/>
        </w:rPr>
        <w:t xml:space="preserve"> </w:t>
      </w:r>
      <w:proofErr w:type="spellStart"/>
      <w:r w:rsidRPr="00405889">
        <w:rPr>
          <w:szCs w:val="24"/>
        </w:rPr>
        <w:t>utama</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visi</w:t>
      </w:r>
      <w:proofErr w:type="spellEnd"/>
      <w:r w:rsidRPr="00405889">
        <w:rPr>
          <w:szCs w:val="24"/>
        </w:rPr>
        <w:t xml:space="preserve"> Qur’an, kitab-kitab Islam </w:t>
      </w:r>
      <w:proofErr w:type="spellStart"/>
      <w:r w:rsidRPr="00405889">
        <w:rPr>
          <w:szCs w:val="24"/>
        </w:rPr>
        <w:t>Klasik</w:t>
      </w:r>
      <w:proofErr w:type="spellEnd"/>
      <w:r w:rsidRPr="00405889">
        <w:rPr>
          <w:szCs w:val="24"/>
        </w:rPr>
        <w:t xml:space="preserve">, dan </w:t>
      </w:r>
      <w:proofErr w:type="spellStart"/>
      <w:r w:rsidRPr="00405889">
        <w:rPr>
          <w:szCs w:val="24"/>
        </w:rPr>
        <w:t>filsafat</w:t>
      </w:r>
      <w:proofErr w:type="spellEnd"/>
      <w:r w:rsidRPr="00405889">
        <w:rPr>
          <w:szCs w:val="24"/>
        </w:rPr>
        <w:t xml:space="preserve"> Barat (</w:t>
      </w:r>
      <w:proofErr w:type="spellStart"/>
      <w:r w:rsidRPr="00405889">
        <w:rPr>
          <w:szCs w:val="24"/>
        </w:rPr>
        <w:t>Prancis</w:t>
      </w:r>
      <w:proofErr w:type="spellEnd"/>
      <w:r w:rsidRPr="00405889">
        <w:rPr>
          <w:szCs w:val="24"/>
        </w:rPr>
        <w:t xml:space="preserve">) </w:t>
      </w:r>
      <w:proofErr w:type="spellStart"/>
      <w:r w:rsidRPr="00405889">
        <w:rPr>
          <w:szCs w:val="24"/>
        </w:rPr>
        <w:t>kontemporer</w:t>
      </w:r>
      <w:proofErr w:type="spellEnd"/>
      <w:r w:rsidRPr="00405889">
        <w:rPr>
          <w:szCs w:val="24"/>
        </w:rPr>
        <w:t xml:space="preserve"> yang </w:t>
      </w:r>
      <w:proofErr w:type="spellStart"/>
      <w:r w:rsidRPr="00405889">
        <w:rPr>
          <w:szCs w:val="24"/>
        </w:rPr>
        <w:t>sering</w:t>
      </w:r>
      <w:proofErr w:type="spellEnd"/>
      <w:r w:rsidRPr="00405889">
        <w:rPr>
          <w:szCs w:val="24"/>
        </w:rPr>
        <w:t xml:space="preserve"> </w:t>
      </w:r>
      <w:proofErr w:type="spellStart"/>
      <w:r w:rsidRPr="00405889">
        <w:rPr>
          <w:szCs w:val="24"/>
        </w:rPr>
        <w:t>dikategorikan</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pasca-modernisme</w:t>
      </w:r>
      <w:proofErr w:type="spellEnd"/>
      <w:r w:rsidRPr="00405889">
        <w:rPr>
          <w:szCs w:val="24"/>
        </w:rPr>
        <w:t>.</w:t>
      </w:r>
    </w:p>
    <w:p w14:paraId="77E443F8" w14:textId="77777777" w:rsidR="00141826" w:rsidRPr="00405889" w:rsidRDefault="00141826" w:rsidP="00405889">
      <w:pPr>
        <w:spacing w:after="0" w:line="360" w:lineRule="auto"/>
        <w:ind w:left="426" w:firstLine="664"/>
        <w:rPr>
          <w:szCs w:val="24"/>
        </w:rPr>
      </w:pPr>
      <w:proofErr w:type="spellStart"/>
      <w:r w:rsidRPr="00405889">
        <w:rPr>
          <w:szCs w:val="24"/>
        </w:rPr>
        <w:t>Menurut</w:t>
      </w:r>
      <w:proofErr w:type="spellEnd"/>
      <w:r w:rsidRPr="00405889">
        <w:rPr>
          <w:szCs w:val="24"/>
        </w:rPr>
        <w:t xml:space="preserve"> </w:t>
      </w:r>
      <w:proofErr w:type="spellStart"/>
      <w:r w:rsidRPr="00405889">
        <w:rPr>
          <w:szCs w:val="24"/>
        </w:rPr>
        <w:t>cara</w:t>
      </w:r>
      <w:proofErr w:type="spellEnd"/>
      <w:r w:rsidRPr="00405889">
        <w:rPr>
          <w:szCs w:val="24"/>
        </w:rPr>
        <w:t xml:space="preserve"> </w:t>
      </w:r>
      <w:proofErr w:type="spellStart"/>
      <w:r w:rsidRPr="00405889">
        <w:rPr>
          <w:szCs w:val="24"/>
        </w:rPr>
        <w:t>pandang</w:t>
      </w:r>
      <w:proofErr w:type="spellEnd"/>
      <w:r w:rsidRPr="00405889">
        <w:rPr>
          <w:szCs w:val="24"/>
        </w:rPr>
        <w:t xml:space="preserve"> </w:t>
      </w:r>
      <w:proofErr w:type="spellStart"/>
      <w:r w:rsidRPr="00405889">
        <w:rPr>
          <w:szCs w:val="24"/>
        </w:rPr>
        <w:t>Arkoun</w:t>
      </w:r>
      <w:proofErr w:type="spellEnd"/>
      <w:r w:rsidRPr="00405889">
        <w:rPr>
          <w:szCs w:val="24"/>
        </w:rPr>
        <w:t xml:space="preserve">, data </w:t>
      </w:r>
      <w:proofErr w:type="spellStart"/>
      <w:r w:rsidRPr="00405889">
        <w:rPr>
          <w:szCs w:val="24"/>
        </w:rPr>
        <w:t>kehidupan</w:t>
      </w:r>
      <w:proofErr w:type="spellEnd"/>
      <w:r w:rsidRPr="00405889">
        <w:rPr>
          <w:szCs w:val="24"/>
        </w:rPr>
        <w:t xml:space="preserve"> </w:t>
      </w:r>
      <w:proofErr w:type="spellStart"/>
      <w:r w:rsidRPr="00405889">
        <w:rPr>
          <w:szCs w:val="24"/>
        </w:rPr>
        <w:t>generasi</w:t>
      </w:r>
      <w:proofErr w:type="spellEnd"/>
      <w:r w:rsidRPr="00405889">
        <w:rPr>
          <w:szCs w:val="24"/>
        </w:rPr>
        <w:t xml:space="preserve"> </w:t>
      </w:r>
      <w:proofErr w:type="spellStart"/>
      <w:r w:rsidRPr="00405889">
        <w:rPr>
          <w:szCs w:val="24"/>
        </w:rPr>
        <w:t>awal</w:t>
      </w:r>
      <w:proofErr w:type="spellEnd"/>
      <w:r w:rsidRPr="00405889">
        <w:rPr>
          <w:szCs w:val="24"/>
        </w:rPr>
        <w:t xml:space="preserve"> Islam yang </w:t>
      </w:r>
      <w:proofErr w:type="spellStart"/>
      <w:r w:rsidRPr="00405889">
        <w:rPr>
          <w:szCs w:val="24"/>
        </w:rPr>
        <w:t>disajikan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buku-buku</w:t>
      </w:r>
      <w:proofErr w:type="spellEnd"/>
      <w:r w:rsidRPr="00405889">
        <w:rPr>
          <w:szCs w:val="24"/>
        </w:rPr>
        <w:t xml:space="preserve"> </w:t>
      </w:r>
      <w:proofErr w:type="spellStart"/>
      <w:r w:rsidRPr="00405889">
        <w:rPr>
          <w:szCs w:val="24"/>
        </w:rPr>
        <w:t>klasik</w:t>
      </w:r>
      <w:proofErr w:type="spellEnd"/>
      <w:r w:rsidRPr="00405889">
        <w:rPr>
          <w:szCs w:val="24"/>
        </w:rPr>
        <w:t xml:space="preserve"> </w:t>
      </w:r>
      <w:proofErr w:type="spellStart"/>
      <w:r w:rsidRPr="00405889">
        <w:rPr>
          <w:szCs w:val="24"/>
        </w:rPr>
        <w:t>semacam</w:t>
      </w:r>
      <w:proofErr w:type="spellEnd"/>
      <w:r w:rsidRPr="00405889">
        <w:rPr>
          <w:szCs w:val="24"/>
        </w:rPr>
        <w:t xml:space="preserve"> </w:t>
      </w:r>
      <w:r w:rsidRPr="00405889">
        <w:rPr>
          <w:i/>
          <w:iCs/>
          <w:szCs w:val="24"/>
        </w:rPr>
        <w:t>Kitab Al-</w:t>
      </w:r>
      <w:proofErr w:type="spellStart"/>
      <w:r w:rsidRPr="00405889">
        <w:rPr>
          <w:i/>
          <w:iCs/>
          <w:szCs w:val="24"/>
        </w:rPr>
        <w:t>Maghazi</w:t>
      </w:r>
      <w:proofErr w:type="spellEnd"/>
      <w:r w:rsidRPr="00405889">
        <w:rPr>
          <w:i/>
          <w:iCs/>
          <w:szCs w:val="24"/>
        </w:rPr>
        <w:t xml:space="preserve"> </w:t>
      </w:r>
      <w:r w:rsidRPr="00405889">
        <w:rPr>
          <w:szCs w:val="24"/>
        </w:rPr>
        <w:t>Oleh Muhammad al-</w:t>
      </w:r>
      <w:proofErr w:type="spellStart"/>
      <w:r w:rsidRPr="00405889">
        <w:rPr>
          <w:szCs w:val="24"/>
        </w:rPr>
        <w:t>Waqidi</w:t>
      </w:r>
      <w:proofErr w:type="spellEnd"/>
      <w:r w:rsidRPr="00405889">
        <w:rPr>
          <w:szCs w:val="24"/>
        </w:rPr>
        <w:t>,</w:t>
      </w:r>
      <w:r w:rsidRPr="00405889">
        <w:rPr>
          <w:i/>
          <w:iCs/>
          <w:szCs w:val="24"/>
        </w:rPr>
        <w:t xml:space="preserve"> </w:t>
      </w:r>
      <w:proofErr w:type="spellStart"/>
      <w:proofErr w:type="gramStart"/>
      <w:r w:rsidRPr="00405889">
        <w:rPr>
          <w:i/>
          <w:iCs/>
          <w:szCs w:val="24"/>
        </w:rPr>
        <w:t>Sirah</w:t>
      </w:r>
      <w:proofErr w:type="spellEnd"/>
      <w:r w:rsidRPr="00405889">
        <w:rPr>
          <w:i/>
          <w:iCs/>
          <w:szCs w:val="24"/>
        </w:rPr>
        <w:t xml:space="preserve">  Rasul</w:t>
      </w:r>
      <w:proofErr w:type="gramEnd"/>
      <w:r w:rsidRPr="00405889">
        <w:rPr>
          <w:i/>
          <w:iCs/>
          <w:szCs w:val="24"/>
        </w:rPr>
        <w:t xml:space="preserve"> Allah </w:t>
      </w:r>
      <w:r w:rsidRPr="00405889">
        <w:rPr>
          <w:szCs w:val="24"/>
        </w:rPr>
        <w:t xml:space="preserve">Oleh Muhammad </w:t>
      </w:r>
      <w:proofErr w:type="spellStart"/>
      <w:r w:rsidRPr="00405889">
        <w:rPr>
          <w:szCs w:val="24"/>
        </w:rPr>
        <w:t>Ishaq</w:t>
      </w:r>
      <w:proofErr w:type="spellEnd"/>
      <w:r w:rsidRPr="00405889">
        <w:rPr>
          <w:szCs w:val="24"/>
        </w:rPr>
        <w:t xml:space="preserve"> (w.768M), </w:t>
      </w:r>
      <w:r w:rsidRPr="00405889">
        <w:rPr>
          <w:i/>
          <w:iCs/>
          <w:szCs w:val="24"/>
        </w:rPr>
        <w:t xml:space="preserve">Tarikh </w:t>
      </w:r>
      <w:proofErr w:type="spellStart"/>
      <w:r w:rsidRPr="00405889">
        <w:rPr>
          <w:i/>
          <w:iCs/>
          <w:szCs w:val="24"/>
        </w:rPr>
        <w:t>ar</w:t>
      </w:r>
      <w:proofErr w:type="spellEnd"/>
      <w:r w:rsidRPr="00405889">
        <w:rPr>
          <w:i/>
          <w:iCs/>
          <w:szCs w:val="24"/>
        </w:rPr>
        <w:t xml:space="preserve">-Rasul </w:t>
      </w:r>
      <w:proofErr w:type="spellStart"/>
      <w:r w:rsidRPr="00405889">
        <w:rPr>
          <w:i/>
          <w:iCs/>
          <w:szCs w:val="24"/>
        </w:rPr>
        <w:t>wa</w:t>
      </w:r>
      <w:proofErr w:type="spellEnd"/>
      <w:r w:rsidRPr="00405889">
        <w:rPr>
          <w:i/>
          <w:iCs/>
          <w:szCs w:val="24"/>
        </w:rPr>
        <w:t xml:space="preserve"> al-</w:t>
      </w:r>
      <w:proofErr w:type="spellStart"/>
      <w:r w:rsidRPr="00405889">
        <w:rPr>
          <w:i/>
          <w:iCs/>
          <w:szCs w:val="24"/>
        </w:rPr>
        <w:t>Muluk</w:t>
      </w:r>
      <w:proofErr w:type="spellEnd"/>
      <w:r w:rsidRPr="00405889">
        <w:rPr>
          <w:i/>
          <w:iCs/>
          <w:szCs w:val="24"/>
        </w:rPr>
        <w:t xml:space="preserve"> </w:t>
      </w:r>
      <w:r w:rsidRPr="00405889">
        <w:rPr>
          <w:szCs w:val="24"/>
        </w:rPr>
        <w:t xml:space="preserve">oleh Muhammad Jabir </w:t>
      </w:r>
      <w:proofErr w:type="spellStart"/>
      <w:r w:rsidRPr="00405889">
        <w:rPr>
          <w:szCs w:val="24"/>
        </w:rPr>
        <w:t>ath-Thabari</w:t>
      </w:r>
      <w:proofErr w:type="spellEnd"/>
      <w:r w:rsidRPr="00405889">
        <w:rPr>
          <w:szCs w:val="24"/>
        </w:rPr>
        <w:t xml:space="preserve"> (w.923 M), </w:t>
      </w:r>
      <w:proofErr w:type="spellStart"/>
      <w:r w:rsidRPr="00405889">
        <w:rPr>
          <w:szCs w:val="24"/>
        </w:rPr>
        <w:t>ataupun</w:t>
      </w:r>
      <w:proofErr w:type="spellEnd"/>
      <w:r w:rsidRPr="00405889">
        <w:rPr>
          <w:szCs w:val="24"/>
        </w:rPr>
        <w:t xml:space="preserve"> </w:t>
      </w:r>
      <w:proofErr w:type="spellStart"/>
      <w:r w:rsidRPr="00405889">
        <w:rPr>
          <w:i/>
          <w:iCs/>
          <w:szCs w:val="24"/>
        </w:rPr>
        <w:t>Ath-Thabaqat</w:t>
      </w:r>
      <w:proofErr w:type="spellEnd"/>
      <w:r w:rsidRPr="00405889">
        <w:rPr>
          <w:i/>
          <w:iCs/>
          <w:szCs w:val="24"/>
        </w:rPr>
        <w:t xml:space="preserve"> al-Kubra </w:t>
      </w:r>
      <w:r w:rsidRPr="00405889">
        <w:rPr>
          <w:szCs w:val="24"/>
        </w:rPr>
        <w:t xml:space="preserve">Oleh </w:t>
      </w:r>
      <w:proofErr w:type="spellStart"/>
      <w:r w:rsidRPr="00405889">
        <w:rPr>
          <w:szCs w:val="24"/>
        </w:rPr>
        <w:t>Ibnu</w:t>
      </w:r>
      <w:proofErr w:type="spellEnd"/>
      <w:r w:rsidRPr="00405889">
        <w:rPr>
          <w:szCs w:val="24"/>
        </w:rPr>
        <w:t xml:space="preserve"> </w:t>
      </w:r>
      <w:proofErr w:type="spellStart"/>
      <w:r w:rsidRPr="00405889">
        <w:rPr>
          <w:szCs w:val="24"/>
        </w:rPr>
        <w:t>Sa’d</w:t>
      </w:r>
      <w:proofErr w:type="spellEnd"/>
      <w:r w:rsidRPr="00405889">
        <w:rPr>
          <w:szCs w:val="24"/>
        </w:rPr>
        <w:t xml:space="preserve"> (w.845 M), </w:t>
      </w:r>
      <w:proofErr w:type="spellStart"/>
      <w:r w:rsidRPr="00405889">
        <w:rPr>
          <w:szCs w:val="24"/>
        </w:rPr>
        <w:t>akan</w:t>
      </w:r>
      <w:proofErr w:type="spellEnd"/>
      <w:r w:rsidRPr="00405889">
        <w:rPr>
          <w:szCs w:val="24"/>
        </w:rPr>
        <w:t xml:space="preserve"> </w:t>
      </w:r>
      <w:proofErr w:type="spellStart"/>
      <w:r w:rsidRPr="00405889">
        <w:rPr>
          <w:szCs w:val="24"/>
        </w:rPr>
        <w:t>memunculkan</w:t>
      </w:r>
      <w:proofErr w:type="spellEnd"/>
      <w:r w:rsidRPr="00405889">
        <w:rPr>
          <w:szCs w:val="24"/>
        </w:rPr>
        <w:t xml:space="preserve"> </w:t>
      </w:r>
      <w:proofErr w:type="spellStart"/>
      <w:r w:rsidRPr="00405889">
        <w:rPr>
          <w:szCs w:val="24"/>
        </w:rPr>
        <w:t>informasi</w:t>
      </w:r>
      <w:proofErr w:type="spellEnd"/>
      <w:r w:rsidRPr="00405889">
        <w:rPr>
          <w:szCs w:val="24"/>
        </w:rPr>
        <w:t xml:space="preserve"> dan </w:t>
      </w:r>
      <w:proofErr w:type="spellStart"/>
      <w:r w:rsidRPr="00405889">
        <w:rPr>
          <w:szCs w:val="24"/>
        </w:rPr>
        <w:t>makna</w:t>
      </w:r>
      <w:proofErr w:type="spellEnd"/>
      <w:r w:rsidRPr="00405889">
        <w:rPr>
          <w:szCs w:val="24"/>
        </w:rPr>
        <w:t xml:space="preserve"> </w:t>
      </w:r>
      <w:proofErr w:type="spellStart"/>
      <w:r w:rsidRPr="00405889">
        <w:rPr>
          <w:szCs w:val="24"/>
        </w:rPr>
        <w:t>baru</w:t>
      </w:r>
      <w:proofErr w:type="spellEnd"/>
      <w:r w:rsidRPr="00405889">
        <w:rPr>
          <w:szCs w:val="24"/>
        </w:rPr>
        <w:t xml:space="preserve"> </w:t>
      </w:r>
      <w:proofErr w:type="spellStart"/>
      <w:r w:rsidRPr="00405889">
        <w:rPr>
          <w:szCs w:val="24"/>
        </w:rPr>
        <w:t>ketika</w:t>
      </w:r>
      <w:proofErr w:type="spellEnd"/>
      <w:r w:rsidRPr="00405889">
        <w:rPr>
          <w:szCs w:val="24"/>
        </w:rPr>
        <w:t xml:space="preserve"> </w:t>
      </w:r>
      <w:proofErr w:type="spellStart"/>
      <w:r w:rsidRPr="00405889">
        <w:rPr>
          <w:szCs w:val="24"/>
        </w:rPr>
        <w:t>didekati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cara</w:t>
      </w:r>
      <w:proofErr w:type="spellEnd"/>
      <w:r w:rsidRPr="00405889">
        <w:rPr>
          <w:szCs w:val="24"/>
        </w:rPr>
        <w:t xml:space="preserve"> </w:t>
      </w:r>
      <w:proofErr w:type="spellStart"/>
      <w:r w:rsidRPr="00405889">
        <w:rPr>
          <w:szCs w:val="24"/>
        </w:rPr>
        <w:t>pandang</w:t>
      </w:r>
      <w:proofErr w:type="spellEnd"/>
      <w:r w:rsidRPr="00405889">
        <w:rPr>
          <w:szCs w:val="24"/>
        </w:rPr>
        <w:t xml:space="preserve"> </w:t>
      </w:r>
      <w:proofErr w:type="spellStart"/>
      <w:r w:rsidRPr="00405889">
        <w:rPr>
          <w:szCs w:val="24"/>
        </w:rPr>
        <w:t>baru</w:t>
      </w:r>
      <w:proofErr w:type="spellEnd"/>
      <w:r w:rsidRPr="00405889">
        <w:rPr>
          <w:szCs w:val="24"/>
        </w:rPr>
        <w:t xml:space="preserve">, </w:t>
      </w:r>
      <w:proofErr w:type="spellStart"/>
      <w:r w:rsidRPr="00405889">
        <w:rPr>
          <w:szCs w:val="24"/>
        </w:rPr>
        <w:t>terutama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menggunakan</w:t>
      </w:r>
      <w:proofErr w:type="spellEnd"/>
      <w:r w:rsidRPr="00405889">
        <w:rPr>
          <w:szCs w:val="24"/>
        </w:rPr>
        <w:t xml:space="preserve"> </w:t>
      </w:r>
      <w:proofErr w:type="spellStart"/>
      <w:r w:rsidRPr="00405889">
        <w:rPr>
          <w:szCs w:val="24"/>
        </w:rPr>
        <w:t>metode</w:t>
      </w:r>
      <w:proofErr w:type="spellEnd"/>
      <w:r w:rsidRPr="00405889">
        <w:rPr>
          <w:szCs w:val="24"/>
        </w:rPr>
        <w:t xml:space="preserve"> </w:t>
      </w:r>
      <w:proofErr w:type="spellStart"/>
      <w:r w:rsidRPr="00405889">
        <w:rPr>
          <w:szCs w:val="24"/>
        </w:rPr>
        <w:t>hermeneutika</w:t>
      </w:r>
      <w:proofErr w:type="spellEnd"/>
      <w:r w:rsidRPr="00405889">
        <w:rPr>
          <w:szCs w:val="24"/>
        </w:rPr>
        <w:t xml:space="preserve"> </w:t>
      </w:r>
      <w:proofErr w:type="spellStart"/>
      <w:r w:rsidRPr="00405889">
        <w:rPr>
          <w:szCs w:val="24"/>
        </w:rPr>
        <w:t>historis</w:t>
      </w:r>
      <w:proofErr w:type="spellEnd"/>
      <w:r w:rsidRPr="00405889">
        <w:rPr>
          <w:szCs w:val="24"/>
        </w:rPr>
        <w:t xml:space="preserve">. Karena </w:t>
      </w:r>
      <w:proofErr w:type="spellStart"/>
      <w:r w:rsidRPr="00405889">
        <w:rPr>
          <w:szCs w:val="24"/>
        </w:rPr>
        <w:t>setiap</w:t>
      </w:r>
      <w:proofErr w:type="spellEnd"/>
      <w:r w:rsidRPr="00405889">
        <w:rPr>
          <w:szCs w:val="24"/>
        </w:rPr>
        <w:t xml:space="preserve"> </w:t>
      </w:r>
      <w:proofErr w:type="spellStart"/>
      <w:r w:rsidRPr="00405889">
        <w:rPr>
          <w:szCs w:val="24"/>
        </w:rPr>
        <w:t>pengarang</w:t>
      </w:r>
      <w:proofErr w:type="spellEnd"/>
      <w:r w:rsidRPr="00405889">
        <w:rPr>
          <w:szCs w:val="24"/>
        </w:rPr>
        <w:t xml:space="preserve">, </w:t>
      </w:r>
      <w:proofErr w:type="spellStart"/>
      <w:r w:rsidRPr="00405889">
        <w:rPr>
          <w:szCs w:val="24"/>
        </w:rPr>
        <w:t>teks</w:t>
      </w:r>
      <w:proofErr w:type="spellEnd"/>
      <w:r w:rsidRPr="00405889">
        <w:rPr>
          <w:szCs w:val="24"/>
        </w:rPr>
        <w:t xml:space="preserve">, dan </w:t>
      </w:r>
      <w:proofErr w:type="spellStart"/>
      <w:r w:rsidRPr="00405889">
        <w:rPr>
          <w:szCs w:val="24"/>
        </w:rPr>
        <w:t>pembaca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bisa</w:t>
      </w:r>
      <w:proofErr w:type="spellEnd"/>
      <w:r w:rsidRPr="00405889">
        <w:rPr>
          <w:szCs w:val="24"/>
        </w:rPr>
        <w:t xml:space="preserve"> </w:t>
      </w:r>
      <w:proofErr w:type="spellStart"/>
      <w:r w:rsidRPr="00405889">
        <w:rPr>
          <w:szCs w:val="24"/>
        </w:rPr>
        <w:t>lepas</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konteks</w:t>
      </w:r>
      <w:proofErr w:type="spellEnd"/>
      <w:r w:rsidRPr="00405889">
        <w:rPr>
          <w:szCs w:val="24"/>
        </w:rPr>
        <w:t xml:space="preserve"> </w:t>
      </w:r>
      <w:proofErr w:type="spellStart"/>
      <w:r w:rsidRPr="00405889">
        <w:rPr>
          <w:szCs w:val="24"/>
        </w:rPr>
        <w:t>sosial</w:t>
      </w:r>
      <w:proofErr w:type="spellEnd"/>
      <w:r w:rsidRPr="00405889">
        <w:rPr>
          <w:szCs w:val="24"/>
        </w:rPr>
        <w:t xml:space="preserve">, politics, </w:t>
      </w:r>
      <w:proofErr w:type="spellStart"/>
      <w:r w:rsidRPr="00405889">
        <w:rPr>
          <w:szCs w:val="24"/>
        </w:rPr>
        <w:t>psikologis</w:t>
      </w:r>
      <w:proofErr w:type="spellEnd"/>
      <w:r w:rsidRPr="00405889">
        <w:rPr>
          <w:szCs w:val="24"/>
        </w:rPr>
        <w:t xml:space="preserve">, </w:t>
      </w:r>
      <w:proofErr w:type="spellStart"/>
      <w:r w:rsidRPr="00405889">
        <w:rPr>
          <w:szCs w:val="24"/>
        </w:rPr>
        <w:lastRenderedPageBreak/>
        <w:t>teologis</w:t>
      </w:r>
      <w:proofErr w:type="spellEnd"/>
      <w:r w:rsidRPr="00405889">
        <w:rPr>
          <w:szCs w:val="24"/>
        </w:rPr>
        <w:t xml:space="preserve">, dan </w:t>
      </w:r>
      <w:proofErr w:type="spellStart"/>
      <w:r w:rsidRPr="00405889">
        <w:rPr>
          <w:szCs w:val="24"/>
        </w:rPr>
        <w:t>konteks</w:t>
      </w:r>
      <w:proofErr w:type="spellEnd"/>
      <w:r w:rsidRPr="00405889">
        <w:rPr>
          <w:szCs w:val="24"/>
        </w:rPr>
        <w:t xml:space="preserve"> </w:t>
      </w:r>
      <w:proofErr w:type="spellStart"/>
      <w:r w:rsidRPr="00405889">
        <w:rPr>
          <w:szCs w:val="24"/>
        </w:rPr>
        <w:t>lainnya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ruang</w:t>
      </w:r>
      <w:proofErr w:type="spellEnd"/>
      <w:r w:rsidRPr="00405889">
        <w:rPr>
          <w:szCs w:val="24"/>
        </w:rPr>
        <w:t xml:space="preserve"> dan </w:t>
      </w:r>
      <w:proofErr w:type="spellStart"/>
      <w:r w:rsidRPr="00405889">
        <w:rPr>
          <w:szCs w:val="24"/>
        </w:rPr>
        <w:t>wakti</w:t>
      </w:r>
      <w:proofErr w:type="spellEnd"/>
      <w:r w:rsidRPr="00405889">
        <w:rPr>
          <w:szCs w:val="24"/>
        </w:rPr>
        <w:t xml:space="preserve"> </w:t>
      </w:r>
      <w:proofErr w:type="spellStart"/>
      <w:r w:rsidRPr="00405889">
        <w:rPr>
          <w:szCs w:val="24"/>
        </w:rPr>
        <w:t>tertentu</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w:t>
      </w:r>
      <w:proofErr w:type="spellStart"/>
      <w:r w:rsidRPr="00405889">
        <w:rPr>
          <w:szCs w:val="24"/>
        </w:rPr>
        <w:t>sejarah</w:t>
      </w:r>
      <w:proofErr w:type="spellEnd"/>
      <w:r w:rsidRPr="00405889">
        <w:rPr>
          <w:szCs w:val="24"/>
        </w:rPr>
        <w:t xml:space="preserve"> yang </w:t>
      </w:r>
      <w:proofErr w:type="spellStart"/>
      <w:r w:rsidRPr="00405889">
        <w:rPr>
          <w:szCs w:val="24"/>
        </w:rPr>
        <w:t>diperlukan</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r w:rsidRPr="00405889">
        <w:rPr>
          <w:szCs w:val="24"/>
        </w:rPr>
        <w:t>hanya</w:t>
      </w:r>
      <w:proofErr w:type="spellEnd"/>
      <w:r w:rsidRPr="00405889">
        <w:rPr>
          <w:szCs w:val="24"/>
        </w:rPr>
        <w:t xml:space="preserve"> transfer </w:t>
      </w:r>
      <w:proofErr w:type="spellStart"/>
      <w:r w:rsidRPr="00405889">
        <w:rPr>
          <w:szCs w:val="24"/>
        </w:rPr>
        <w:t>makna</w:t>
      </w:r>
      <w:proofErr w:type="spellEnd"/>
      <w:r w:rsidRPr="00405889">
        <w:rPr>
          <w:szCs w:val="24"/>
        </w:rPr>
        <w:t xml:space="preserve">, </w:t>
      </w:r>
      <w:proofErr w:type="spellStart"/>
      <w:r w:rsidRPr="00405889">
        <w:rPr>
          <w:szCs w:val="24"/>
        </w:rPr>
        <w:t>melainkan</w:t>
      </w:r>
      <w:proofErr w:type="spellEnd"/>
      <w:r w:rsidRPr="00405889">
        <w:rPr>
          <w:szCs w:val="24"/>
        </w:rPr>
        <w:t xml:space="preserve"> juga </w:t>
      </w:r>
      <w:proofErr w:type="spellStart"/>
      <w:r w:rsidRPr="00405889">
        <w:rPr>
          <w:szCs w:val="24"/>
        </w:rPr>
        <w:t>transformasi</w:t>
      </w:r>
      <w:proofErr w:type="spellEnd"/>
      <w:r w:rsidRPr="00405889">
        <w:rPr>
          <w:szCs w:val="24"/>
        </w:rPr>
        <w:t xml:space="preserve"> </w:t>
      </w:r>
      <w:proofErr w:type="spellStart"/>
      <w:r w:rsidRPr="00405889">
        <w:rPr>
          <w:szCs w:val="24"/>
        </w:rPr>
        <w:t>makna</w:t>
      </w:r>
      <w:proofErr w:type="spellEnd"/>
      <w:r w:rsidRPr="00405889">
        <w:rPr>
          <w:szCs w:val="24"/>
        </w:rPr>
        <w:t>.</w:t>
      </w:r>
    </w:p>
    <w:p w14:paraId="0B108412" w14:textId="77777777" w:rsidR="00141826" w:rsidRPr="00405889" w:rsidRDefault="00141826" w:rsidP="00405889">
      <w:pPr>
        <w:spacing w:after="0" w:line="360" w:lineRule="auto"/>
        <w:ind w:left="426" w:firstLine="664"/>
        <w:rPr>
          <w:szCs w:val="24"/>
        </w:rPr>
      </w:pPr>
      <w:proofErr w:type="spellStart"/>
      <w:r w:rsidRPr="00405889">
        <w:rPr>
          <w:szCs w:val="24"/>
        </w:rPr>
        <w:t>Arkoun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melakukan</w:t>
      </w:r>
      <w:proofErr w:type="spellEnd"/>
      <w:r w:rsidRPr="00405889">
        <w:rPr>
          <w:szCs w:val="24"/>
        </w:rPr>
        <w:t xml:space="preserve"> </w:t>
      </w:r>
      <w:proofErr w:type="spellStart"/>
      <w:r w:rsidRPr="00405889">
        <w:rPr>
          <w:szCs w:val="24"/>
        </w:rPr>
        <w:t>serangan</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otensitas</w:t>
      </w:r>
      <w:proofErr w:type="spellEnd"/>
      <w:r w:rsidRPr="00405889">
        <w:rPr>
          <w:szCs w:val="24"/>
        </w:rPr>
        <w:t xml:space="preserve"> Al-Qur’an </w:t>
      </w:r>
      <w:proofErr w:type="spellStart"/>
      <w:r w:rsidRPr="00405889">
        <w:rPr>
          <w:szCs w:val="24"/>
        </w:rPr>
        <w:t>menggunakan</w:t>
      </w:r>
      <w:proofErr w:type="spellEnd"/>
      <w:r w:rsidRPr="00405889">
        <w:rPr>
          <w:szCs w:val="24"/>
        </w:rPr>
        <w:t xml:space="preserve"> </w:t>
      </w:r>
      <w:proofErr w:type="spellStart"/>
      <w:r w:rsidRPr="00405889">
        <w:rPr>
          <w:szCs w:val="24"/>
        </w:rPr>
        <w:t>dua</w:t>
      </w:r>
      <w:proofErr w:type="spellEnd"/>
      <w:r w:rsidRPr="00405889">
        <w:rPr>
          <w:szCs w:val="24"/>
        </w:rPr>
        <w:t xml:space="preserve"> </w:t>
      </w:r>
      <w:proofErr w:type="spellStart"/>
      <w:r w:rsidRPr="00405889">
        <w:rPr>
          <w:szCs w:val="24"/>
        </w:rPr>
        <w:t>konsep</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konsep</w:t>
      </w:r>
      <w:proofErr w:type="spellEnd"/>
      <w:r w:rsidRPr="00405889">
        <w:rPr>
          <w:szCs w:val="24"/>
        </w:rPr>
        <w:t xml:space="preserve"> </w:t>
      </w:r>
      <w:proofErr w:type="spellStart"/>
      <w:r w:rsidRPr="00405889">
        <w:rPr>
          <w:szCs w:val="24"/>
        </w:rPr>
        <w:t>dekonstruksi</w:t>
      </w:r>
      <w:proofErr w:type="spellEnd"/>
      <w:r w:rsidRPr="00405889">
        <w:rPr>
          <w:szCs w:val="24"/>
        </w:rPr>
        <w:t xml:space="preserve"> dan </w:t>
      </w:r>
      <w:proofErr w:type="spellStart"/>
      <w:r w:rsidRPr="00405889">
        <w:rPr>
          <w:szCs w:val="24"/>
        </w:rPr>
        <w:t>konsep</w:t>
      </w:r>
      <w:proofErr w:type="spellEnd"/>
      <w:r w:rsidRPr="00405889">
        <w:rPr>
          <w:szCs w:val="24"/>
        </w:rPr>
        <w:t xml:space="preserve"> </w:t>
      </w:r>
      <w:proofErr w:type="spellStart"/>
      <w:r w:rsidRPr="00405889">
        <w:rPr>
          <w:szCs w:val="24"/>
        </w:rPr>
        <w:t>historis</w:t>
      </w:r>
      <w:proofErr w:type="spellEnd"/>
      <w:r w:rsidRPr="00405889">
        <w:rPr>
          <w:szCs w:val="24"/>
        </w:rPr>
        <w:t>.</w:t>
      </w:r>
    </w:p>
    <w:p w14:paraId="13A76D80" w14:textId="77777777" w:rsidR="00141826" w:rsidRPr="00D708A6" w:rsidRDefault="00141826" w:rsidP="00B814B1">
      <w:pPr>
        <w:pStyle w:val="DaftarParagraf"/>
        <w:numPr>
          <w:ilvl w:val="0"/>
          <w:numId w:val="35"/>
        </w:numPr>
        <w:spacing w:after="0" w:line="360" w:lineRule="auto"/>
        <w:ind w:left="567" w:hanging="141"/>
        <w:rPr>
          <w:szCs w:val="24"/>
        </w:rPr>
      </w:pPr>
      <w:proofErr w:type="spellStart"/>
      <w:r w:rsidRPr="00D708A6">
        <w:rPr>
          <w:szCs w:val="24"/>
        </w:rPr>
        <w:t>Konsep</w:t>
      </w:r>
      <w:proofErr w:type="spellEnd"/>
      <w:r w:rsidRPr="00D708A6">
        <w:rPr>
          <w:szCs w:val="24"/>
        </w:rPr>
        <w:t xml:space="preserve"> </w:t>
      </w:r>
      <w:proofErr w:type="spellStart"/>
      <w:r w:rsidRPr="00D708A6">
        <w:rPr>
          <w:szCs w:val="24"/>
        </w:rPr>
        <w:t>Dekontruksi</w:t>
      </w:r>
      <w:proofErr w:type="spellEnd"/>
    </w:p>
    <w:p w14:paraId="19207B81" w14:textId="77777777" w:rsidR="00141826" w:rsidRPr="00405889" w:rsidRDefault="00141826" w:rsidP="00405889">
      <w:pPr>
        <w:spacing w:after="0" w:line="360" w:lineRule="auto"/>
        <w:ind w:left="426" w:firstLine="720"/>
        <w:rPr>
          <w:szCs w:val="24"/>
        </w:rPr>
      </w:pPr>
      <w:proofErr w:type="spellStart"/>
      <w:r w:rsidRPr="00405889">
        <w:rPr>
          <w:szCs w:val="24"/>
        </w:rPr>
        <w:t>Arkoun</w:t>
      </w:r>
      <w:proofErr w:type="spellEnd"/>
      <w:r w:rsidRPr="00405889">
        <w:rPr>
          <w:szCs w:val="24"/>
        </w:rPr>
        <w:t xml:space="preserve"> </w:t>
      </w:r>
      <w:proofErr w:type="spellStart"/>
      <w:r w:rsidRPr="00405889">
        <w:rPr>
          <w:szCs w:val="24"/>
        </w:rPr>
        <w:t>mengklaim</w:t>
      </w:r>
      <w:proofErr w:type="spellEnd"/>
      <w:r w:rsidRPr="00405889">
        <w:rPr>
          <w:szCs w:val="24"/>
        </w:rPr>
        <w:t xml:space="preserve"> </w:t>
      </w:r>
      <w:proofErr w:type="spellStart"/>
      <w:r w:rsidRPr="00405889">
        <w:rPr>
          <w:szCs w:val="24"/>
        </w:rPr>
        <w:t>bahwa</w:t>
      </w:r>
      <w:proofErr w:type="spellEnd"/>
      <w:r w:rsidRPr="00405889">
        <w:rPr>
          <w:szCs w:val="24"/>
        </w:rPr>
        <w:t xml:space="preserve"> strategi </w:t>
      </w:r>
      <w:proofErr w:type="spellStart"/>
      <w:r w:rsidRPr="00405889">
        <w:rPr>
          <w:szCs w:val="24"/>
        </w:rPr>
        <w:t>dekonstruksi</w:t>
      </w:r>
      <w:proofErr w:type="spellEnd"/>
      <w:r w:rsidRPr="00405889">
        <w:rPr>
          <w:szCs w:val="24"/>
        </w:rPr>
        <w:t xml:space="preserve"> yang </w:t>
      </w:r>
      <w:proofErr w:type="spellStart"/>
      <w:r w:rsidRPr="00405889">
        <w:rPr>
          <w:szCs w:val="24"/>
        </w:rPr>
        <w:t>ia</w:t>
      </w:r>
      <w:proofErr w:type="spellEnd"/>
      <w:r w:rsidRPr="00405889">
        <w:rPr>
          <w:szCs w:val="24"/>
        </w:rPr>
        <w:t xml:space="preserve"> </w:t>
      </w:r>
      <w:proofErr w:type="spellStart"/>
      <w:r w:rsidRPr="00405889">
        <w:rPr>
          <w:szCs w:val="24"/>
        </w:rPr>
        <w:t>tawarkan</w:t>
      </w:r>
      <w:proofErr w:type="spellEnd"/>
      <w:r w:rsidRPr="00405889">
        <w:rPr>
          <w:szCs w:val="24"/>
        </w:rPr>
        <w:t xml:space="preserve"> </w:t>
      </w:r>
      <w:proofErr w:type="spellStart"/>
      <w:proofErr w:type="gramStart"/>
      <w:r w:rsidRPr="00405889">
        <w:rPr>
          <w:szCs w:val="24"/>
        </w:rPr>
        <w:t>sebagai</w:t>
      </w:r>
      <w:proofErr w:type="spellEnd"/>
      <w:r w:rsidRPr="00405889">
        <w:rPr>
          <w:szCs w:val="24"/>
        </w:rPr>
        <w:t xml:space="preserve">  </w:t>
      </w:r>
      <w:proofErr w:type="spellStart"/>
      <w:r w:rsidRPr="00405889">
        <w:rPr>
          <w:szCs w:val="24"/>
        </w:rPr>
        <w:t>sebuah</w:t>
      </w:r>
      <w:proofErr w:type="spellEnd"/>
      <w:proofErr w:type="gramEnd"/>
      <w:r w:rsidRPr="00405889">
        <w:rPr>
          <w:szCs w:val="24"/>
        </w:rPr>
        <w:t xml:space="preserve"> strategi </w:t>
      </w:r>
      <w:proofErr w:type="spellStart"/>
      <w:r w:rsidRPr="00405889">
        <w:rPr>
          <w:szCs w:val="24"/>
        </w:rPr>
        <w:t>terbaik</w:t>
      </w:r>
      <w:proofErr w:type="spellEnd"/>
      <w:r w:rsidRPr="00405889">
        <w:rPr>
          <w:szCs w:val="24"/>
        </w:rPr>
        <w:t xml:space="preserve"> </w:t>
      </w:r>
      <w:proofErr w:type="spellStart"/>
      <w:r w:rsidRPr="00405889">
        <w:rPr>
          <w:szCs w:val="24"/>
        </w:rPr>
        <w:t>karena</w:t>
      </w:r>
      <w:proofErr w:type="spellEnd"/>
      <w:r w:rsidRPr="00405889">
        <w:rPr>
          <w:szCs w:val="24"/>
        </w:rPr>
        <w:t xml:space="preserve"> strategi </w:t>
      </w:r>
      <w:proofErr w:type="spellStart"/>
      <w:r w:rsidRPr="00405889">
        <w:rPr>
          <w:szCs w:val="24"/>
        </w:rPr>
        <w:t>ini</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membongkar</w:t>
      </w:r>
      <w:proofErr w:type="spellEnd"/>
      <w:r w:rsidRPr="00405889">
        <w:rPr>
          <w:szCs w:val="24"/>
        </w:rPr>
        <w:t xml:space="preserve"> dan </w:t>
      </w:r>
      <w:proofErr w:type="spellStart"/>
      <w:r w:rsidRPr="00405889">
        <w:rPr>
          <w:szCs w:val="24"/>
        </w:rPr>
        <w:t>menggerogoti</w:t>
      </w:r>
      <w:proofErr w:type="spellEnd"/>
      <w:r w:rsidRPr="00405889">
        <w:rPr>
          <w:szCs w:val="24"/>
        </w:rPr>
        <w:t xml:space="preserve"> </w:t>
      </w:r>
      <w:proofErr w:type="spellStart"/>
      <w:r w:rsidRPr="00405889">
        <w:rPr>
          <w:szCs w:val="24"/>
        </w:rPr>
        <w:t>sumber-sumber</w:t>
      </w:r>
      <w:proofErr w:type="spellEnd"/>
      <w:r w:rsidRPr="00405889">
        <w:rPr>
          <w:szCs w:val="24"/>
        </w:rPr>
        <w:t xml:space="preserve"> Muslim </w:t>
      </w:r>
      <w:proofErr w:type="spellStart"/>
      <w:r w:rsidRPr="00405889">
        <w:rPr>
          <w:szCs w:val="24"/>
        </w:rPr>
        <w:t>tradisional</w:t>
      </w:r>
      <w:proofErr w:type="spellEnd"/>
      <w:r w:rsidRPr="00405889">
        <w:rPr>
          <w:szCs w:val="24"/>
        </w:rPr>
        <w:t xml:space="preserve"> yang </w:t>
      </w:r>
      <w:proofErr w:type="spellStart"/>
      <w:r w:rsidRPr="00405889">
        <w:rPr>
          <w:szCs w:val="24"/>
        </w:rPr>
        <w:t>mensucikan</w:t>
      </w:r>
      <w:proofErr w:type="spellEnd"/>
      <w:r w:rsidRPr="00405889">
        <w:rPr>
          <w:szCs w:val="24"/>
        </w:rPr>
        <w:t xml:space="preserve"> “kitab </w:t>
      </w:r>
      <w:proofErr w:type="spellStart"/>
      <w:r w:rsidRPr="00405889">
        <w:rPr>
          <w:szCs w:val="24"/>
        </w:rPr>
        <w:t>suci</w:t>
      </w:r>
      <w:proofErr w:type="spellEnd"/>
      <w:r w:rsidRPr="00405889">
        <w:rPr>
          <w:szCs w:val="24"/>
        </w:rPr>
        <w:t xml:space="preserve">”.strategi </w:t>
      </w:r>
      <w:proofErr w:type="spellStart"/>
      <w:r w:rsidRPr="00405889">
        <w:rPr>
          <w:szCs w:val="24"/>
        </w:rPr>
        <w:t>ini</w:t>
      </w:r>
      <w:proofErr w:type="spellEnd"/>
      <w:r w:rsidRPr="00405889">
        <w:rPr>
          <w:szCs w:val="24"/>
        </w:rPr>
        <w:t xml:space="preserve"> </w:t>
      </w:r>
      <w:proofErr w:type="spellStart"/>
      <w:r w:rsidRPr="00405889">
        <w:rPr>
          <w:szCs w:val="24"/>
        </w:rPr>
        <w:t>berawal</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pendapatnya</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sejarah</w:t>
      </w:r>
      <w:proofErr w:type="spellEnd"/>
      <w:r w:rsidRPr="00405889">
        <w:rPr>
          <w:szCs w:val="24"/>
        </w:rPr>
        <w:t xml:space="preserve"> Al-Qur’an </w:t>
      </w:r>
      <w:proofErr w:type="spellStart"/>
      <w:r w:rsidRPr="00405889">
        <w:rPr>
          <w:szCs w:val="24"/>
        </w:rPr>
        <w:t>sehingga</w:t>
      </w:r>
      <w:proofErr w:type="spellEnd"/>
      <w:r w:rsidRPr="00405889">
        <w:rPr>
          <w:szCs w:val="24"/>
        </w:rPr>
        <w:t xml:space="preserve"> </w:t>
      </w:r>
      <w:proofErr w:type="spellStart"/>
      <w:r w:rsidRPr="00405889">
        <w:rPr>
          <w:szCs w:val="24"/>
        </w:rPr>
        <w:t>menjadi</w:t>
      </w:r>
      <w:proofErr w:type="spellEnd"/>
      <w:r w:rsidRPr="00405889">
        <w:rPr>
          <w:szCs w:val="24"/>
        </w:rPr>
        <w:t xml:space="preserve"> kitab </w:t>
      </w:r>
      <w:proofErr w:type="spellStart"/>
      <w:r w:rsidRPr="00405889">
        <w:rPr>
          <w:szCs w:val="24"/>
        </w:rPr>
        <w:t>suci</w:t>
      </w:r>
      <w:proofErr w:type="spellEnd"/>
      <w:r w:rsidRPr="00405889">
        <w:rPr>
          <w:szCs w:val="24"/>
        </w:rPr>
        <w:t xml:space="preserve"> dan </w:t>
      </w:r>
      <w:proofErr w:type="spellStart"/>
      <w:r w:rsidRPr="00405889">
        <w:rPr>
          <w:szCs w:val="24"/>
        </w:rPr>
        <w:t>otentik</w:t>
      </w:r>
      <w:proofErr w:type="spellEnd"/>
      <w:r w:rsidRPr="00405889">
        <w:rPr>
          <w:szCs w:val="24"/>
        </w:rPr>
        <w:t xml:space="preserve"> </w:t>
      </w:r>
      <w:proofErr w:type="spellStart"/>
      <w:r w:rsidRPr="00405889">
        <w:rPr>
          <w:szCs w:val="24"/>
        </w:rPr>
        <w:t>perlu</w:t>
      </w:r>
      <w:proofErr w:type="spellEnd"/>
      <w:r w:rsidRPr="00405889">
        <w:rPr>
          <w:szCs w:val="24"/>
        </w:rPr>
        <w:t xml:space="preserve"> </w:t>
      </w:r>
      <w:proofErr w:type="spellStart"/>
      <w:r w:rsidRPr="00405889">
        <w:rPr>
          <w:szCs w:val="24"/>
        </w:rPr>
        <w:t>dilacak</w:t>
      </w:r>
      <w:proofErr w:type="spellEnd"/>
      <w:r w:rsidRPr="00405889">
        <w:rPr>
          <w:szCs w:val="24"/>
        </w:rPr>
        <w:t xml:space="preserve"> </w:t>
      </w:r>
      <w:proofErr w:type="spellStart"/>
      <w:r w:rsidRPr="00405889">
        <w:rPr>
          <w:szCs w:val="24"/>
        </w:rPr>
        <w:t>kembali</w:t>
      </w:r>
      <w:proofErr w:type="spellEnd"/>
      <w:r w:rsidRPr="00405889">
        <w:rPr>
          <w:szCs w:val="24"/>
        </w:rPr>
        <w:t xml:space="preserve">. Dan </w:t>
      </w:r>
      <w:proofErr w:type="spellStart"/>
      <w:r w:rsidRPr="00405889">
        <w:rPr>
          <w:szCs w:val="24"/>
        </w:rPr>
        <w:t>ia</w:t>
      </w:r>
      <w:proofErr w:type="spellEnd"/>
      <w:r w:rsidRPr="00405889">
        <w:rPr>
          <w:szCs w:val="24"/>
        </w:rPr>
        <w:t xml:space="preserve"> </w:t>
      </w:r>
      <w:proofErr w:type="spellStart"/>
      <w:r w:rsidRPr="00405889">
        <w:rPr>
          <w:szCs w:val="24"/>
        </w:rPr>
        <w:t>mengklaim</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strateginya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sebuah</w:t>
      </w:r>
      <w:proofErr w:type="spellEnd"/>
      <w:r w:rsidRPr="00405889">
        <w:rPr>
          <w:szCs w:val="24"/>
        </w:rPr>
        <w:t xml:space="preserve"> ijtihad.</w:t>
      </w:r>
      <w:r w:rsidRPr="00405889">
        <w:rPr>
          <w:rStyle w:val="ReferensiCatatanKaki"/>
          <w:szCs w:val="24"/>
        </w:rPr>
        <w:footnoteReference w:id="67"/>
      </w:r>
    </w:p>
    <w:p w14:paraId="0E2EB997" w14:textId="77777777" w:rsidR="00141826" w:rsidRPr="00405889" w:rsidRDefault="00141826" w:rsidP="00405889">
      <w:pPr>
        <w:spacing w:after="0" w:line="360" w:lineRule="auto"/>
        <w:ind w:left="426" w:firstLine="720"/>
        <w:rPr>
          <w:szCs w:val="24"/>
        </w:rPr>
      </w:pPr>
      <w:proofErr w:type="spellStart"/>
      <w:r w:rsidRPr="00405889">
        <w:rPr>
          <w:szCs w:val="24"/>
        </w:rPr>
        <w:t>Istilah</w:t>
      </w:r>
      <w:proofErr w:type="spellEnd"/>
      <w:r w:rsidRPr="00405889">
        <w:rPr>
          <w:szCs w:val="24"/>
        </w:rPr>
        <w:t xml:space="preserve"> </w:t>
      </w:r>
      <w:proofErr w:type="spellStart"/>
      <w:r w:rsidRPr="00405889">
        <w:rPr>
          <w:szCs w:val="24"/>
        </w:rPr>
        <w:t>Dekonstruksi</w:t>
      </w:r>
      <w:proofErr w:type="spellEnd"/>
      <w:r w:rsidRPr="00405889">
        <w:rPr>
          <w:szCs w:val="24"/>
        </w:rPr>
        <w:t xml:space="preserve"> </w:t>
      </w:r>
      <w:proofErr w:type="spellStart"/>
      <w:r w:rsidRPr="00405889">
        <w:rPr>
          <w:szCs w:val="24"/>
        </w:rPr>
        <w:t>diambil</w:t>
      </w:r>
      <w:proofErr w:type="spellEnd"/>
      <w:r w:rsidRPr="00405889">
        <w:rPr>
          <w:szCs w:val="24"/>
        </w:rPr>
        <w:t xml:space="preserve"> </w:t>
      </w:r>
      <w:proofErr w:type="spellStart"/>
      <w:r w:rsidRPr="00405889">
        <w:rPr>
          <w:szCs w:val="24"/>
        </w:rPr>
        <w:t>alih</w:t>
      </w:r>
      <w:proofErr w:type="spellEnd"/>
      <w:r w:rsidRPr="00405889">
        <w:rPr>
          <w:szCs w:val="24"/>
        </w:rPr>
        <w:t xml:space="preserve"> </w:t>
      </w:r>
      <w:proofErr w:type="spellStart"/>
      <w:r w:rsidRPr="00405889">
        <w:rPr>
          <w:szCs w:val="24"/>
        </w:rPr>
        <w:t>dari</w:t>
      </w:r>
      <w:proofErr w:type="spellEnd"/>
      <w:r w:rsidRPr="00405889">
        <w:rPr>
          <w:szCs w:val="24"/>
        </w:rPr>
        <w:t xml:space="preserve"> Derrida. </w:t>
      </w:r>
      <w:proofErr w:type="spellStart"/>
      <w:r w:rsidRPr="00405889">
        <w:rPr>
          <w:szCs w:val="24"/>
        </w:rPr>
        <w:t>Dengan</w:t>
      </w:r>
      <w:proofErr w:type="spellEnd"/>
      <w:r w:rsidRPr="00405889">
        <w:rPr>
          <w:szCs w:val="24"/>
        </w:rPr>
        <w:t xml:space="preserve"> “</w:t>
      </w:r>
      <w:proofErr w:type="spellStart"/>
      <w:r w:rsidRPr="00405889">
        <w:rPr>
          <w:szCs w:val="24"/>
        </w:rPr>
        <w:t>dekonstruksi</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pembongkaran</w:t>
      </w:r>
      <w:proofErr w:type="spellEnd"/>
      <w:r w:rsidRPr="00405889">
        <w:rPr>
          <w:szCs w:val="24"/>
        </w:rPr>
        <w:t xml:space="preserve">” Derrida </w:t>
      </w:r>
      <w:proofErr w:type="spellStart"/>
      <w:r w:rsidRPr="00405889">
        <w:rPr>
          <w:szCs w:val="24"/>
        </w:rPr>
        <w:t>memaksudkan</w:t>
      </w:r>
      <w:proofErr w:type="spellEnd"/>
      <w:r w:rsidRPr="00405889">
        <w:rPr>
          <w:szCs w:val="24"/>
        </w:rPr>
        <w:t xml:space="preserve"> </w:t>
      </w:r>
      <w:proofErr w:type="spellStart"/>
      <w:r w:rsidRPr="00405889">
        <w:rPr>
          <w:szCs w:val="24"/>
        </w:rPr>
        <w:t>analisis</w:t>
      </w:r>
      <w:proofErr w:type="spellEnd"/>
      <w:r w:rsidRPr="00405889">
        <w:rPr>
          <w:szCs w:val="24"/>
        </w:rPr>
        <w:t xml:space="preserve"> </w:t>
      </w:r>
      <w:proofErr w:type="spellStart"/>
      <w:r w:rsidRPr="00405889">
        <w:rPr>
          <w:szCs w:val="24"/>
        </w:rPr>
        <w:t>kritis</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wacana</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Kegiatan</w:t>
      </w:r>
      <w:proofErr w:type="spellEnd"/>
      <w:r w:rsidRPr="00405889">
        <w:rPr>
          <w:szCs w:val="24"/>
        </w:rPr>
        <w:t xml:space="preserve"> </w:t>
      </w:r>
      <w:proofErr w:type="spellStart"/>
      <w:r w:rsidRPr="00405889">
        <w:rPr>
          <w:szCs w:val="24"/>
        </w:rPr>
        <w:t>kritis</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dilakukan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wacana</w:t>
      </w:r>
      <w:proofErr w:type="spellEnd"/>
      <w:r w:rsidRPr="00405889">
        <w:rPr>
          <w:szCs w:val="24"/>
        </w:rPr>
        <w:t xml:space="preserve"> </w:t>
      </w:r>
      <w:proofErr w:type="spellStart"/>
      <w:proofErr w:type="gramStart"/>
      <w:r w:rsidRPr="00405889">
        <w:rPr>
          <w:szCs w:val="24"/>
        </w:rPr>
        <w:t>karena,menurut</w:t>
      </w:r>
      <w:proofErr w:type="spellEnd"/>
      <w:proofErr w:type="gramEnd"/>
      <w:r w:rsidRPr="00405889">
        <w:rPr>
          <w:szCs w:val="24"/>
        </w:rPr>
        <w:t xml:space="preserve"> </w:t>
      </w:r>
      <w:proofErr w:type="spellStart"/>
      <w:r w:rsidRPr="00405889">
        <w:rPr>
          <w:szCs w:val="24"/>
        </w:rPr>
        <w:t>derrida</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berpikir</w:t>
      </w:r>
      <w:proofErr w:type="spellEnd"/>
      <w:r w:rsidRPr="00405889">
        <w:rPr>
          <w:szCs w:val="24"/>
        </w:rPr>
        <w:t xml:space="preserve"> </w:t>
      </w:r>
      <w:proofErr w:type="spellStart"/>
      <w:r w:rsidRPr="00405889">
        <w:rPr>
          <w:szCs w:val="24"/>
        </w:rPr>
        <w:t>kecuali</w:t>
      </w:r>
      <w:proofErr w:type="spellEnd"/>
      <w:r w:rsidRPr="00405889">
        <w:rPr>
          <w:szCs w:val="24"/>
        </w:rPr>
        <w:t xml:space="preserve"> </w:t>
      </w:r>
      <w:proofErr w:type="spellStart"/>
      <w:r w:rsidRPr="00405889">
        <w:rPr>
          <w:szCs w:val="24"/>
        </w:rPr>
        <w:t>melalui</w:t>
      </w:r>
      <w:proofErr w:type="spellEnd"/>
      <w:r w:rsidRPr="00405889">
        <w:rPr>
          <w:szCs w:val="24"/>
        </w:rPr>
        <w:t xml:space="preserve"> </w:t>
      </w:r>
      <w:proofErr w:type="spellStart"/>
      <w:r w:rsidRPr="00405889">
        <w:rPr>
          <w:szCs w:val="24"/>
        </w:rPr>
        <w:t>bahasa</w:t>
      </w:r>
      <w:proofErr w:type="spellEnd"/>
      <w:r w:rsidRPr="00405889">
        <w:rPr>
          <w:szCs w:val="24"/>
        </w:rPr>
        <w:t xml:space="preserve">. Hasil yang </w:t>
      </w:r>
      <w:proofErr w:type="spellStart"/>
      <w:r w:rsidRPr="00405889">
        <w:rPr>
          <w:szCs w:val="24"/>
        </w:rPr>
        <w:t>bisa</w:t>
      </w:r>
      <w:proofErr w:type="spellEnd"/>
      <w:r w:rsidRPr="00405889">
        <w:rPr>
          <w:szCs w:val="24"/>
        </w:rPr>
        <w:t xml:space="preserve"> </w:t>
      </w:r>
      <w:proofErr w:type="spellStart"/>
      <w:r w:rsidRPr="00405889">
        <w:rPr>
          <w:szCs w:val="24"/>
        </w:rPr>
        <w:t>diperoleh</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pembongkaran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penangkapan</w:t>
      </w:r>
      <w:proofErr w:type="spellEnd"/>
      <w:r w:rsidRPr="00405889">
        <w:rPr>
          <w:szCs w:val="24"/>
        </w:rPr>
        <w:t xml:space="preserve"> </w:t>
      </w:r>
      <w:proofErr w:type="spellStart"/>
      <w:r w:rsidRPr="00405889">
        <w:rPr>
          <w:szCs w:val="24"/>
        </w:rPr>
        <w:t>makna-makna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teks</w:t>
      </w:r>
      <w:proofErr w:type="spellEnd"/>
      <w:r w:rsidRPr="00405889">
        <w:rPr>
          <w:szCs w:val="24"/>
        </w:rPr>
        <w:t xml:space="preserve"> yang </w:t>
      </w:r>
      <w:proofErr w:type="spellStart"/>
      <w:r w:rsidRPr="00405889">
        <w:rPr>
          <w:szCs w:val="24"/>
        </w:rPr>
        <w:t>sebelumnya</w:t>
      </w:r>
      <w:proofErr w:type="spellEnd"/>
      <w:r w:rsidRPr="00405889">
        <w:rPr>
          <w:szCs w:val="24"/>
        </w:rPr>
        <w:t xml:space="preserve"> </w:t>
      </w:r>
      <w:proofErr w:type="spellStart"/>
      <w:r w:rsidRPr="00405889">
        <w:rPr>
          <w:szCs w:val="24"/>
        </w:rPr>
        <w:t>tersembunyi</w:t>
      </w:r>
      <w:proofErr w:type="spellEnd"/>
      <w:r w:rsidRPr="00405889">
        <w:rPr>
          <w:szCs w:val="24"/>
        </w:rPr>
        <w:t xml:space="preserve"> </w:t>
      </w:r>
      <w:proofErr w:type="spellStart"/>
      <w:r w:rsidRPr="00405889">
        <w:rPr>
          <w:szCs w:val="24"/>
        </w:rPr>
        <w:t>ataupun</w:t>
      </w:r>
      <w:proofErr w:type="spellEnd"/>
      <w:r w:rsidRPr="00405889">
        <w:rPr>
          <w:szCs w:val="24"/>
        </w:rPr>
        <w:t xml:space="preserve"> </w:t>
      </w:r>
      <w:proofErr w:type="spellStart"/>
      <w:r w:rsidRPr="00405889">
        <w:rPr>
          <w:szCs w:val="24"/>
        </w:rPr>
        <w:t>kesadaran</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batas</w:t>
      </w:r>
      <w:proofErr w:type="spellEnd"/>
      <w:r w:rsidRPr="00405889">
        <w:rPr>
          <w:szCs w:val="24"/>
        </w:rPr>
        <w:t xml:space="preserve"> </w:t>
      </w:r>
      <w:proofErr w:type="spellStart"/>
      <w:r w:rsidRPr="00405889">
        <w:rPr>
          <w:szCs w:val="24"/>
        </w:rPr>
        <w:t>wacana</w:t>
      </w:r>
      <w:proofErr w:type="spellEnd"/>
      <w:r w:rsidRPr="00405889">
        <w:rPr>
          <w:szCs w:val="24"/>
        </w:rPr>
        <w:t xml:space="preserve"> </w:t>
      </w:r>
      <w:proofErr w:type="spellStart"/>
      <w:proofErr w:type="gramStart"/>
      <w:r w:rsidRPr="00405889">
        <w:rPr>
          <w:szCs w:val="24"/>
        </w:rPr>
        <w:t>sendiri.salah</w:t>
      </w:r>
      <w:proofErr w:type="spellEnd"/>
      <w:proofErr w:type="gramEnd"/>
      <w:r w:rsidRPr="00405889">
        <w:rPr>
          <w:szCs w:val="24"/>
        </w:rPr>
        <w:t xml:space="preserve"> </w:t>
      </w:r>
      <w:proofErr w:type="spellStart"/>
      <w:r w:rsidRPr="00405889">
        <w:rPr>
          <w:szCs w:val="24"/>
        </w:rPr>
        <w:t>satu</w:t>
      </w:r>
      <w:proofErr w:type="spellEnd"/>
      <w:r w:rsidRPr="00405889">
        <w:rPr>
          <w:szCs w:val="24"/>
        </w:rPr>
        <w:t xml:space="preserve"> </w:t>
      </w:r>
      <w:proofErr w:type="spellStart"/>
      <w:r w:rsidRPr="00405889">
        <w:rPr>
          <w:szCs w:val="24"/>
        </w:rPr>
        <w:t>anggitan</w:t>
      </w:r>
      <w:proofErr w:type="spellEnd"/>
      <w:r w:rsidRPr="00405889">
        <w:rPr>
          <w:szCs w:val="24"/>
        </w:rPr>
        <w:t xml:space="preserve"> yang </w:t>
      </w:r>
      <w:proofErr w:type="spellStart"/>
      <w:r w:rsidRPr="00405889">
        <w:rPr>
          <w:szCs w:val="24"/>
        </w:rPr>
        <w:t>digunakan</w:t>
      </w:r>
      <w:proofErr w:type="spellEnd"/>
      <w:r w:rsidRPr="00405889">
        <w:rPr>
          <w:szCs w:val="24"/>
        </w:rPr>
        <w:t xml:space="preserve"> Derrida </w:t>
      </w:r>
      <w:proofErr w:type="spellStart"/>
      <w:r w:rsidRPr="00405889">
        <w:rPr>
          <w:szCs w:val="24"/>
        </w:rPr>
        <w:t>dalam</w:t>
      </w:r>
      <w:proofErr w:type="spellEnd"/>
      <w:r w:rsidRPr="00405889">
        <w:rPr>
          <w:szCs w:val="24"/>
        </w:rPr>
        <w:t xml:space="preserve"> </w:t>
      </w:r>
      <w:proofErr w:type="spellStart"/>
      <w:r w:rsidRPr="00405889">
        <w:rPr>
          <w:szCs w:val="24"/>
        </w:rPr>
        <w:t>rangka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adalah</w:t>
      </w:r>
      <w:proofErr w:type="spellEnd"/>
      <w:r w:rsidRPr="00405889">
        <w:rPr>
          <w:szCs w:val="24"/>
        </w:rPr>
        <w:t xml:space="preserve"> “yang </w:t>
      </w:r>
      <w:proofErr w:type="spellStart"/>
      <w:r w:rsidRPr="00405889">
        <w:rPr>
          <w:szCs w:val="24"/>
        </w:rPr>
        <w:t>tak</w:t>
      </w:r>
      <w:proofErr w:type="spellEnd"/>
      <w:r w:rsidRPr="00405889">
        <w:rPr>
          <w:szCs w:val="24"/>
        </w:rPr>
        <w:t xml:space="preserve"> </w:t>
      </w:r>
      <w:proofErr w:type="spellStart"/>
      <w:r w:rsidRPr="00405889">
        <w:rPr>
          <w:szCs w:val="24"/>
        </w:rPr>
        <w:t>dipikirkan</w:t>
      </w:r>
      <w:proofErr w:type="spellEnd"/>
      <w:r w:rsidRPr="00405889">
        <w:rPr>
          <w:szCs w:val="24"/>
        </w:rPr>
        <w:t xml:space="preserve">” dan “yang </w:t>
      </w:r>
      <w:proofErr w:type="spellStart"/>
      <w:r w:rsidRPr="00405889">
        <w:rPr>
          <w:szCs w:val="24"/>
        </w:rPr>
        <w:t>tak</w:t>
      </w:r>
      <w:proofErr w:type="spellEnd"/>
      <w:r w:rsidRPr="00405889">
        <w:rPr>
          <w:szCs w:val="24"/>
        </w:rPr>
        <w:t xml:space="preserve"> </w:t>
      </w:r>
      <w:proofErr w:type="spellStart"/>
      <w:r w:rsidRPr="00405889">
        <w:rPr>
          <w:szCs w:val="24"/>
        </w:rPr>
        <w:t>terpikir</w:t>
      </w:r>
      <w:proofErr w:type="spellEnd"/>
      <w:r w:rsidRPr="00405889">
        <w:rPr>
          <w:szCs w:val="24"/>
        </w:rPr>
        <w:t xml:space="preserve">” </w:t>
      </w:r>
      <w:proofErr w:type="spellStart"/>
      <w:r w:rsidRPr="00405889">
        <w:rPr>
          <w:szCs w:val="24"/>
        </w:rPr>
        <w:t>hal-hal</w:t>
      </w:r>
      <w:proofErr w:type="spellEnd"/>
      <w:r w:rsidRPr="00405889">
        <w:rPr>
          <w:szCs w:val="24"/>
        </w:rPr>
        <w:t xml:space="preserve"> yang </w:t>
      </w:r>
      <w:proofErr w:type="spellStart"/>
      <w:r w:rsidRPr="00405889">
        <w:rPr>
          <w:szCs w:val="24"/>
        </w:rPr>
        <w:t>dapat</w:t>
      </w:r>
      <w:proofErr w:type="spellEnd"/>
      <w:r w:rsidRPr="00405889">
        <w:rPr>
          <w:szCs w:val="24"/>
        </w:rPr>
        <w:t xml:space="preserve"> </w:t>
      </w:r>
      <w:proofErr w:type="spellStart"/>
      <w:r w:rsidRPr="00405889">
        <w:rPr>
          <w:szCs w:val="24"/>
        </w:rPr>
        <w:t>ditampakkan</w:t>
      </w:r>
      <w:proofErr w:type="spellEnd"/>
      <w:r w:rsidRPr="00405889">
        <w:rPr>
          <w:szCs w:val="24"/>
        </w:rPr>
        <w:t xml:space="preserve"> </w:t>
      </w:r>
      <w:proofErr w:type="spellStart"/>
      <w:r w:rsidRPr="00405889">
        <w:rPr>
          <w:szCs w:val="24"/>
        </w:rPr>
        <w:t>melalui</w:t>
      </w:r>
      <w:proofErr w:type="spellEnd"/>
      <w:r w:rsidRPr="00405889">
        <w:rPr>
          <w:szCs w:val="24"/>
        </w:rPr>
        <w:t xml:space="preserve"> </w:t>
      </w:r>
      <w:proofErr w:type="spellStart"/>
      <w:r w:rsidRPr="00405889">
        <w:rPr>
          <w:szCs w:val="24"/>
        </w:rPr>
        <w:t>pembongkaran</w:t>
      </w:r>
      <w:proofErr w:type="spellEnd"/>
      <w:r w:rsidRPr="00405889">
        <w:rPr>
          <w:szCs w:val="24"/>
        </w:rPr>
        <w:t xml:space="preserve">. </w:t>
      </w:r>
      <w:proofErr w:type="spellStart"/>
      <w:r w:rsidRPr="00405889">
        <w:rPr>
          <w:szCs w:val="24"/>
        </w:rPr>
        <w:t>Anggapan</w:t>
      </w:r>
      <w:proofErr w:type="spellEnd"/>
      <w:r w:rsidRPr="00405889">
        <w:rPr>
          <w:szCs w:val="24"/>
        </w:rPr>
        <w:t xml:space="preserve"> </w:t>
      </w:r>
      <w:proofErr w:type="spellStart"/>
      <w:r w:rsidRPr="00405889">
        <w:rPr>
          <w:szCs w:val="24"/>
        </w:rPr>
        <w:t>serta</w:t>
      </w:r>
      <w:proofErr w:type="spellEnd"/>
      <w:r w:rsidRPr="00405889">
        <w:rPr>
          <w:szCs w:val="24"/>
        </w:rPr>
        <w:t xml:space="preserve"> </w:t>
      </w:r>
      <w:proofErr w:type="spellStart"/>
      <w:r w:rsidRPr="00405889">
        <w:rPr>
          <w:szCs w:val="24"/>
        </w:rPr>
        <w:t>anggitan-anggitan</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dari</w:t>
      </w:r>
      <w:proofErr w:type="spellEnd"/>
      <w:r w:rsidRPr="00405889">
        <w:rPr>
          <w:szCs w:val="24"/>
        </w:rPr>
        <w:t xml:space="preserve"> Derrida </w:t>
      </w:r>
      <w:proofErr w:type="spellStart"/>
      <w:r w:rsidRPr="00405889">
        <w:rPr>
          <w:szCs w:val="24"/>
        </w:rPr>
        <w:t>diambil</w:t>
      </w:r>
      <w:proofErr w:type="spellEnd"/>
      <w:r w:rsidRPr="00405889">
        <w:rPr>
          <w:szCs w:val="24"/>
        </w:rPr>
        <w:t xml:space="preserve"> </w:t>
      </w:r>
      <w:proofErr w:type="spellStart"/>
      <w:r w:rsidRPr="00405889">
        <w:rPr>
          <w:szCs w:val="24"/>
        </w:rPr>
        <w:t>alih</w:t>
      </w:r>
      <w:proofErr w:type="spellEnd"/>
      <w:r w:rsidRPr="00405889">
        <w:rPr>
          <w:szCs w:val="24"/>
        </w:rPr>
        <w:t xml:space="preserve"> oleh </w:t>
      </w:r>
      <w:proofErr w:type="spellStart"/>
      <w:r w:rsidRPr="00405889">
        <w:rPr>
          <w:szCs w:val="24"/>
        </w:rPr>
        <w:t>Arkoun</w:t>
      </w:r>
      <w:proofErr w:type="spellEnd"/>
      <w:r w:rsidRPr="00405889">
        <w:rPr>
          <w:szCs w:val="24"/>
        </w:rPr>
        <w:t>.</w:t>
      </w:r>
      <w:r w:rsidRPr="00405889">
        <w:rPr>
          <w:rStyle w:val="ReferensiCatatanKaki"/>
          <w:szCs w:val="24"/>
        </w:rPr>
        <w:footnoteReference w:id="68"/>
      </w:r>
    </w:p>
    <w:p w14:paraId="31929266" w14:textId="77777777" w:rsidR="00141826" w:rsidRPr="00405889" w:rsidRDefault="00141826" w:rsidP="00405889">
      <w:pPr>
        <w:spacing w:after="0" w:line="360" w:lineRule="auto"/>
        <w:ind w:left="426" w:firstLine="720"/>
        <w:rPr>
          <w:szCs w:val="24"/>
        </w:rPr>
      </w:pPr>
      <w:proofErr w:type="spellStart"/>
      <w:r w:rsidRPr="00405889">
        <w:rPr>
          <w:szCs w:val="24"/>
        </w:rPr>
        <w:t>Arkoun</w:t>
      </w:r>
      <w:proofErr w:type="spellEnd"/>
      <w:r w:rsidRPr="00405889">
        <w:rPr>
          <w:szCs w:val="24"/>
        </w:rPr>
        <w:t xml:space="preserve"> </w:t>
      </w:r>
      <w:proofErr w:type="spellStart"/>
      <w:r w:rsidRPr="00405889">
        <w:rPr>
          <w:szCs w:val="24"/>
        </w:rPr>
        <w:t>menjelaskan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pembongkaran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dimungkinkan</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proofErr w:type="gramStart"/>
      <w:r w:rsidRPr="00405889">
        <w:rPr>
          <w:szCs w:val="24"/>
        </w:rPr>
        <w:t>manusia,walaupun</w:t>
      </w:r>
      <w:proofErr w:type="spellEnd"/>
      <w:proofErr w:type="gramEnd"/>
      <w:r w:rsidRPr="00405889">
        <w:rPr>
          <w:szCs w:val="24"/>
        </w:rPr>
        <w:t xml:space="preserve"> </w:t>
      </w:r>
      <w:proofErr w:type="spellStart"/>
      <w:r w:rsidRPr="00405889">
        <w:rPr>
          <w:szCs w:val="24"/>
        </w:rPr>
        <w:t>terikat</w:t>
      </w:r>
      <w:proofErr w:type="spellEnd"/>
      <w:r w:rsidRPr="00405889">
        <w:rPr>
          <w:szCs w:val="24"/>
        </w:rPr>
        <w:t xml:space="preserve"> pada </w:t>
      </w:r>
      <w:proofErr w:type="spellStart"/>
      <w:r w:rsidRPr="00405889">
        <w:rPr>
          <w:szCs w:val="24"/>
        </w:rPr>
        <w:t>bahasa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tertangkap</w:t>
      </w:r>
      <w:proofErr w:type="spellEnd"/>
      <w:r w:rsidRPr="00405889">
        <w:rPr>
          <w:szCs w:val="24"/>
        </w:rPr>
        <w:t xml:space="preserve"> oleh </w:t>
      </w:r>
      <w:proofErr w:type="spellStart"/>
      <w:r w:rsidRPr="00405889">
        <w:rPr>
          <w:szCs w:val="24"/>
        </w:rPr>
        <w:t>bahasa.pemikiran</w:t>
      </w:r>
      <w:proofErr w:type="spellEnd"/>
      <w:r w:rsidRPr="00405889">
        <w:rPr>
          <w:szCs w:val="24"/>
        </w:rPr>
        <w:t xml:space="preserve"> </w:t>
      </w:r>
      <w:proofErr w:type="spellStart"/>
      <w:r w:rsidRPr="00405889">
        <w:rPr>
          <w:szCs w:val="24"/>
        </w:rPr>
        <w:t>tetap</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kegiatan</w:t>
      </w:r>
      <w:proofErr w:type="spellEnd"/>
      <w:r w:rsidRPr="00405889">
        <w:rPr>
          <w:szCs w:val="24"/>
        </w:rPr>
        <w:t xml:space="preserve"> </w:t>
      </w:r>
      <w:proofErr w:type="spellStart"/>
      <w:r w:rsidRPr="00405889">
        <w:rPr>
          <w:szCs w:val="24"/>
        </w:rPr>
        <w:t>bebas.oleh</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kritis</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menciptakan</w:t>
      </w:r>
      <w:proofErr w:type="spellEnd"/>
      <w:r w:rsidRPr="00405889">
        <w:rPr>
          <w:szCs w:val="24"/>
        </w:rPr>
        <w:t xml:space="preserve"> </w:t>
      </w:r>
      <w:proofErr w:type="spellStart"/>
      <w:r w:rsidRPr="00405889">
        <w:rPr>
          <w:szCs w:val="24"/>
        </w:rPr>
        <w:t>jalan</w:t>
      </w:r>
      <w:proofErr w:type="spellEnd"/>
      <w:r w:rsidRPr="00405889">
        <w:rPr>
          <w:szCs w:val="24"/>
        </w:rPr>
        <w:t xml:space="preserve"> </w:t>
      </w:r>
      <w:proofErr w:type="spellStart"/>
      <w:r w:rsidRPr="00405889">
        <w:rPr>
          <w:szCs w:val="24"/>
        </w:rPr>
        <w:t>keluar</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kungkungan</w:t>
      </w:r>
      <w:proofErr w:type="spellEnd"/>
      <w:r w:rsidRPr="00405889">
        <w:rPr>
          <w:szCs w:val="24"/>
        </w:rPr>
        <w:t xml:space="preserve"> </w:t>
      </w:r>
      <w:proofErr w:type="spellStart"/>
      <w:r w:rsidRPr="00405889">
        <w:rPr>
          <w:szCs w:val="24"/>
        </w:rPr>
        <w:t>logosentris</w:t>
      </w:r>
      <w:proofErr w:type="spellEnd"/>
      <w:r w:rsidRPr="00405889">
        <w:rPr>
          <w:szCs w:val="24"/>
        </w:rPr>
        <w:t xml:space="preserve">” </w:t>
      </w:r>
      <w:proofErr w:type="spellStart"/>
      <w:r w:rsidRPr="00405889">
        <w:rPr>
          <w:szCs w:val="24"/>
        </w:rPr>
        <w:t>tertentu</w:t>
      </w:r>
      <w:proofErr w:type="spellEnd"/>
      <w:r w:rsidRPr="00405889">
        <w:rPr>
          <w:szCs w:val="24"/>
        </w:rPr>
        <w:t>.</w:t>
      </w:r>
      <w:r w:rsidRPr="00405889">
        <w:rPr>
          <w:rStyle w:val="ReferensiCatatanKaki"/>
          <w:szCs w:val="24"/>
        </w:rPr>
        <w:footnoteReference w:id="69"/>
      </w:r>
    </w:p>
    <w:p w14:paraId="5F0723E7" w14:textId="77777777" w:rsidR="00141826" w:rsidRPr="00D708A6" w:rsidRDefault="00141826" w:rsidP="00B814B1">
      <w:pPr>
        <w:pStyle w:val="DaftarParagraf"/>
        <w:numPr>
          <w:ilvl w:val="0"/>
          <w:numId w:val="35"/>
        </w:numPr>
        <w:spacing w:after="0" w:line="360" w:lineRule="auto"/>
        <w:ind w:left="567" w:hanging="141"/>
        <w:rPr>
          <w:szCs w:val="24"/>
        </w:rPr>
      </w:pPr>
      <w:proofErr w:type="spellStart"/>
      <w:r w:rsidRPr="00D708A6">
        <w:rPr>
          <w:szCs w:val="24"/>
        </w:rPr>
        <w:t>Konsep</w:t>
      </w:r>
      <w:proofErr w:type="spellEnd"/>
      <w:r w:rsidRPr="00D708A6">
        <w:rPr>
          <w:szCs w:val="24"/>
        </w:rPr>
        <w:t xml:space="preserve"> </w:t>
      </w:r>
      <w:proofErr w:type="spellStart"/>
      <w:r w:rsidRPr="00D708A6">
        <w:rPr>
          <w:szCs w:val="24"/>
        </w:rPr>
        <w:t>Historis</w:t>
      </w:r>
      <w:proofErr w:type="spellEnd"/>
    </w:p>
    <w:p w14:paraId="2FF92E62" w14:textId="77777777" w:rsidR="00141826" w:rsidRPr="00405889" w:rsidRDefault="00141826" w:rsidP="00405889">
      <w:pPr>
        <w:spacing w:after="0" w:line="360" w:lineRule="auto"/>
        <w:ind w:left="426" w:firstLine="664"/>
        <w:rPr>
          <w:szCs w:val="24"/>
        </w:rPr>
      </w:pPr>
      <w:proofErr w:type="spellStart"/>
      <w:r w:rsidRPr="00405889">
        <w:rPr>
          <w:szCs w:val="24"/>
        </w:rPr>
        <w:t>Menurut</w:t>
      </w:r>
      <w:proofErr w:type="spellEnd"/>
      <w:r w:rsidRPr="00405889">
        <w:rPr>
          <w:szCs w:val="24"/>
        </w:rPr>
        <w:t xml:space="preserve"> </w:t>
      </w:r>
      <w:proofErr w:type="spellStart"/>
      <w:r w:rsidRPr="00405889">
        <w:rPr>
          <w:szCs w:val="24"/>
        </w:rPr>
        <w:t>Arkoun</w:t>
      </w:r>
      <w:proofErr w:type="spellEnd"/>
      <w:r w:rsidRPr="00405889">
        <w:rPr>
          <w:szCs w:val="24"/>
        </w:rPr>
        <w:t xml:space="preserve">, </w:t>
      </w:r>
      <w:proofErr w:type="spellStart"/>
      <w:r w:rsidRPr="00405889">
        <w:rPr>
          <w:szCs w:val="24"/>
        </w:rPr>
        <w:t>wahyu</w:t>
      </w:r>
      <w:proofErr w:type="spellEnd"/>
      <w:r w:rsidRPr="00405889">
        <w:rPr>
          <w:szCs w:val="24"/>
        </w:rPr>
        <w:t xml:space="preserve"> </w:t>
      </w:r>
      <w:proofErr w:type="spellStart"/>
      <w:r w:rsidRPr="00405889">
        <w:rPr>
          <w:szCs w:val="24"/>
        </w:rPr>
        <w:t>ketika</w:t>
      </w:r>
      <w:proofErr w:type="spellEnd"/>
      <w:r w:rsidRPr="00405889">
        <w:rPr>
          <w:szCs w:val="24"/>
        </w:rPr>
        <w:t xml:space="preserve"> al-Qur’an </w:t>
      </w:r>
      <w:proofErr w:type="spellStart"/>
      <w:r w:rsidRPr="00405889">
        <w:rPr>
          <w:szCs w:val="24"/>
        </w:rPr>
        <w:t>diturunkan</w:t>
      </w:r>
      <w:proofErr w:type="spellEnd"/>
      <w:r w:rsidRPr="00405889">
        <w:rPr>
          <w:szCs w:val="24"/>
        </w:rPr>
        <w:t xml:space="preserve"> oleh Allah </w:t>
      </w:r>
      <w:proofErr w:type="spellStart"/>
      <w:r w:rsidRPr="00405889">
        <w:rPr>
          <w:szCs w:val="24"/>
        </w:rPr>
        <w:t>telah</w:t>
      </w:r>
      <w:proofErr w:type="spellEnd"/>
      <w:r w:rsidRPr="00405889">
        <w:rPr>
          <w:szCs w:val="24"/>
        </w:rPr>
        <w:t xml:space="preserve"> </w:t>
      </w:r>
      <w:proofErr w:type="spellStart"/>
      <w:r w:rsidRPr="00405889">
        <w:rPr>
          <w:szCs w:val="24"/>
        </w:rPr>
        <w:t>terpengaruh</w:t>
      </w:r>
      <w:proofErr w:type="spellEnd"/>
      <w:r w:rsidRPr="00405889">
        <w:rPr>
          <w:szCs w:val="24"/>
        </w:rPr>
        <w:t xml:space="preserve"> oleh </w:t>
      </w:r>
      <w:proofErr w:type="spellStart"/>
      <w:r w:rsidRPr="00405889">
        <w:rPr>
          <w:szCs w:val="24"/>
        </w:rPr>
        <w:t>realitas</w:t>
      </w:r>
      <w:proofErr w:type="spellEnd"/>
      <w:r w:rsidRPr="00405889">
        <w:rPr>
          <w:szCs w:val="24"/>
        </w:rPr>
        <w:t xml:space="preserve"> </w:t>
      </w:r>
      <w:proofErr w:type="spellStart"/>
      <w:r w:rsidRPr="00405889">
        <w:rPr>
          <w:szCs w:val="24"/>
        </w:rPr>
        <w:t>sejarah</w:t>
      </w:r>
      <w:proofErr w:type="spellEnd"/>
      <w:r w:rsidRPr="00405889">
        <w:rPr>
          <w:szCs w:val="24"/>
        </w:rPr>
        <w:t xml:space="preserve"> (</w:t>
      </w:r>
      <w:r w:rsidRPr="00405889">
        <w:rPr>
          <w:i/>
          <w:iCs/>
          <w:szCs w:val="24"/>
        </w:rPr>
        <w:t>historical reality</w:t>
      </w:r>
      <w:r w:rsidRPr="00405889">
        <w:rPr>
          <w:szCs w:val="24"/>
        </w:rPr>
        <w:t xml:space="preserve">) dan </w:t>
      </w:r>
      <w:proofErr w:type="spellStart"/>
      <w:r w:rsidRPr="00405889">
        <w:rPr>
          <w:szCs w:val="24"/>
        </w:rPr>
        <w:t>sosial</w:t>
      </w:r>
      <w:proofErr w:type="spellEnd"/>
      <w:r w:rsidRPr="00405889">
        <w:rPr>
          <w:szCs w:val="24"/>
        </w:rPr>
        <w:t xml:space="preserve"> </w:t>
      </w:r>
      <w:proofErr w:type="spellStart"/>
      <w:r w:rsidRPr="00405889">
        <w:rPr>
          <w:szCs w:val="24"/>
        </w:rPr>
        <w:t>budaya</w:t>
      </w:r>
      <w:proofErr w:type="spellEnd"/>
      <w:r w:rsidRPr="00405889">
        <w:rPr>
          <w:szCs w:val="24"/>
        </w:rPr>
        <w:t xml:space="preserve"> Arab. </w:t>
      </w:r>
      <w:proofErr w:type="spellStart"/>
      <w:r w:rsidRPr="00405889">
        <w:rPr>
          <w:szCs w:val="24"/>
        </w:rPr>
        <w:t>Arkoun</w:t>
      </w:r>
      <w:proofErr w:type="spellEnd"/>
      <w:r w:rsidRPr="00405889">
        <w:rPr>
          <w:szCs w:val="24"/>
        </w:rPr>
        <w:t xml:space="preserve"> </w:t>
      </w:r>
      <w:proofErr w:type="spellStart"/>
      <w:r w:rsidRPr="00405889">
        <w:rPr>
          <w:szCs w:val="24"/>
        </w:rPr>
        <w:t>mengatakan</w:t>
      </w:r>
      <w:proofErr w:type="spellEnd"/>
      <w:r w:rsidRPr="00405889">
        <w:rPr>
          <w:szCs w:val="24"/>
        </w:rPr>
        <w:t xml:space="preserve"> </w:t>
      </w:r>
      <w:proofErr w:type="spellStart"/>
      <w:r w:rsidRPr="00405889">
        <w:rPr>
          <w:szCs w:val="24"/>
        </w:rPr>
        <w:t>bahwa</w:t>
      </w:r>
      <w:proofErr w:type="spellEnd"/>
      <w:r w:rsidRPr="00405889">
        <w:rPr>
          <w:szCs w:val="24"/>
        </w:rPr>
        <w:t xml:space="preserve"> Al-Qur’an </w:t>
      </w:r>
      <w:proofErr w:type="spellStart"/>
      <w:r w:rsidRPr="00405889">
        <w:rPr>
          <w:szCs w:val="24"/>
        </w:rPr>
        <w:t>merupakan</w:t>
      </w:r>
      <w:proofErr w:type="spellEnd"/>
      <w:r w:rsidRPr="00405889">
        <w:rPr>
          <w:szCs w:val="24"/>
        </w:rPr>
        <w:t xml:space="preserve"> </w:t>
      </w:r>
      <w:proofErr w:type="spellStart"/>
      <w:r w:rsidRPr="00405889">
        <w:rPr>
          <w:szCs w:val="24"/>
        </w:rPr>
        <w:t>jelmaan</w:t>
      </w:r>
      <w:proofErr w:type="spellEnd"/>
      <w:r w:rsidRPr="00405889">
        <w:rPr>
          <w:szCs w:val="24"/>
        </w:rPr>
        <w:t xml:space="preserve"> kata-kata </w:t>
      </w:r>
      <w:proofErr w:type="spellStart"/>
      <w:r w:rsidRPr="00405889">
        <w:rPr>
          <w:szCs w:val="24"/>
        </w:rPr>
        <w:t>tuhan</w:t>
      </w:r>
      <w:proofErr w:type="spellEnd"/>
      <w:r w:rsidRPr="00405889">
        <w:rPr>
          <w:szCs w:val="24"/>
        </w:rPr>
        <w:t xml:space="preserve"> yang </w:t>
      </w:r>
      <w:proofErr w:type="spellStart"/>
      <w:r w:rsidRPr="00405889">
        <w:rPr>
          <w:szCs w:val="24"/>
        </w:rPr>
        <w:t>disampaikan</w:t>
      </w:r>
      <w:proofErr w:type="spellEnd"/>
      <w:r w:rsidRPr="00405889">
        <w:rPr>
          <w:szCs w:val="24"/>
        </w:rPr>
        <w:t xml:space="preserve"> pada </w:t>
      </w:r>
      <w:proofErr w:type="spellStart"/>
      <w:r w:rsidRPr="00405889">
        <w:rPr>
          <w:szCs w:val="24"/>
        </w:rPr>
        <w:t>manusia</w:t>
      </w:r>
      <w:proofErr w:type="spellEnd"/>
      <w:r w:rsidRPr="00405889">
        <w:rPr>
          <w:szCs w:val="24"/>
        </w:rPr>
        <w:t xml:space="preserve">, </w:t>
      </w:r>
      <w:proofErr w:type="spellStart"/>
      <w:r w:rsidRPr="00405889">
        <w:rPr>
          <w:szCs w:val="24"/>
        </w:rPr>
        <w:t>dikonstruksi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bahasa</w:t>
      </w:r>
      <w:proofErr w:type="spellEnd"/>
      <w:r w:rsidRPr="00405889">
        <w:rPr>
          <w:szCs w:val="24"/>
        </w:rPr>
        <w:t xml:space="preserve"> </w:t>
      </w:r>
      <w:proofErr w:type="spellStart"/>
      <w:r w:rsidRPr="00405889">
        <w:rPr>
          <w:szCs w:val="24"/>
        </w:rPr>
        <w:t>manusia</w:t>
      </w:r>
      <w:proofErr w:type="spellEnd"/>
      <w:r w:rsidRPr="00405889">
        <w:rPr>
          <w:szCs w:val="24"/>
        </w:rPr>
        <w:t xml:space="preserve">, dan </w:t>
      </w:r>
      <w:proofErr w:type="spellStart"/>
      <w:r w:rsidRPr="00405889">
        <w:rPr>
          <w:szCs w:val="24"/>
        </w:rPr>
        <w:t>dibakukan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tertulis</w:t>
      </w:r>
      <w:proofErr w:type="spellEnd"/>
      <w:r w:rsidRPr="00405889">
        <w:rPr>
          <w:szCs w:val="24"/>
        </w:rPr>
        <w:t>.</w:t>
      </w:r>
      <w:r w:rsidRPr="00405889">
        <w:rPr>
          <w:rStyle w:val="ReferensiCatatanKaki"/>
          <w:szCs w:val="24"/>
        </w:rPr>
        <w:footnoteReference w:id="70"/>
      </w:r>
    </w:p>
    <w:p w14:paraId="05753ACD" w14:textId="77777777" w:rsidR="00141826" w:rsidRPr="00405889" w:rsidRDefault="00141826" w:rsidP="00405889">
      <w:pPr>
        <w:spacing w:after="0" w:line="360" w:lineRule="auto"/>
        <w:ind w:left="426" w:firstLine="664"/>
        <w:rPr>
          <w:szCs w:val="24"/>
        </w:rPr>
      </w:pPr>
      <w:r w:rsidRPr="00405889">
        <w:rPr>
          <w:szCs w:val="24"/>
        </w:rPr>
        <w:lastRenderedPageBreak/>
        <w:t xml:space="preserve">Oleh </w:t>
      </w:r>
      <w:proofErr w:type="spellStart"/>
      <w:r w:rsidRPr="00405889">
        <w:rPr>
          <w:szCs w:val="24"/>
        </w:rPr>
        <w:t>karena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Arkoun</w:t>
      </w:r>
      <w:proofErr w:type="spellEnd"/>
      <w:r w:rsidRPr="00405889">
        <w:rPr>
          <w:szCs w:val="24"/>
        </w:rPr>
        <w:t xml:space="preserve"> </w:t>
      </w:r>
      <w:proofErr w:type="spellStart"/>
      <w:r w:rsidRPr="00405889">
        <w:rPr>
          <w:szCs w:val="24"/>
        </w:rPr>
        <w:t>cenderung</w:t>
      </w:r>
      <w:proofErr w:type="spellEnd"/>
      <w:r w:rsidRPr="00405889">
        <w:rPr>
          <w:szCs w:val="24"/>
        </w:rPr>
        <w:t xml:space="preserve"> </w:t>
      </w:r>
      <w:proofErr w:type="spellStart"/>
      <w:r w:rsidRPr="00405889">
        <w:rPr>
          <w:szCs w:val="24"/>
        </w:rPr>
        <w:t>mengatakan</w:t>
      </w:r>
      <w:proofErr w:type="spellEnd"/>
      <w:r w:rsidRPr="00405889">
        <w:rPr>
          <w:szCs w:val="24"/>
        </w:rPr>
        <w:t xml:space="preserve"> Al-Qur’an </w:t>
      </w:r>
      <w:proofErr w:type="spellStart"/>
      <w:r w:rsidRPr="00405889">
        <w:rPr>
          <w:szCs w:val="24"/>
        </w:rPr>
        <w:t>merupakan</w:t>
      </w:r>
      <w:proofErr w:type="spellEnd"/>
      <w:r w:rsidRPr="00405889">
        <w:rPr>
          <w:szCs w:val="24"/>
        </w:rPr>
        <w:t xml:space="preserve"> </w:t>
      </w:r>
      <w:proofErr w:type="spellStart"/>
      <w:r w:rsidRPr="00405889">
        <w:rPr>
          <w:szCs w:val="24"/>
        </w:rPr>
        <w:t>produk</w:t>
      </w:r>
      <w:proofErr w:type="spellEnd"/>
      <w:r w:rsidRPr="00405889">
        <w:rPr>
          <w:szCs w:val="24"/>
        </w:rPr>
        <w:t xml:space="preserve"> </w:t>
      </w:r>
      <w:proofErr w:type="spellStart"/>
      <w:r w:rsidRPr="00405889">
        <w:rPr>
          <w:szCs w:val="24"/>
        </w:rPr>
        <w:t>sejarah</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perlu</w:t>
      </w:r>
      <w:proofErr w:type="spellEnd"/>
      <w:r w:rsidRPr="00405889">
        <w:rPr>
          <w:szCs w:val="24"/>
        </w:rPr>
        <w:t xml:space="preserve"> </w:t>
      </w:r>
      <w:proofErr w:type="spellStart"/>
      <w:r w:rsidRPr="00405889">
        <w:rPr>
          <w:szCs w:val="24"/>
        </w:rPr>
        <w:t>penafsiran</w:t>
      </w:r>
      <w:proofErr w:type="spellEnd"/>
      <w:r w:rsidRPr="00405889">
        <w:rPr>
          <w:szCs w:val="24"/>
        </w:rPr>
        <w:t xml:space="preserve"> </w:t>
      </w:r>
      <w:proofErr w:type="spellStart"/>
      <w:r w:rsidRPr="00405889">
        <w:rPr>
          <w:szCs w:val="24"/>
        </w:rPr>
        <w:t>ulang</w:t>
      </w:r>
      <w:proofErr w:type="spellEnd"/>
      <w:r w:rsidRPr="00405889">
        <w:rPr>
          <w:szCs w:val="24"/>
        </w:rPr>
        <w:t xml:space="preserve"> </w:t>
      </w:r>
      <w:proofErr w:type="spellStart"/>
      <w:r w:rsidRPr="00405889">
        <w:rPr>
          <w:szCs w:val="24"/>
        </w:rPr>
        <w:t>terhadapnya.Al</w:t>
      </w:r>
      <w:proofErr w:type="spellEnd"/>
      <w:r w:rsidRPr="00405889">
        <w:rPr>
          <w:szCs w:val="24"/>
        </w:rPr>
        <w:t xml:space="preserve">-Qur’an </w:t>
      </w:r>
      <w:proofErr w:type="spellStart"/>
      <w:r w:rsidRPr="00405889">
        <w:rPr>
          <w:szCs w:val="24"/>
        </w:rPr>
        <w:t>berada</w:t>
      </w:r>
      <w:proofErr w:type="spellEnd"/>
      <w:r w:rsidRPr="00405889">
        <w:rPr>
          <w:szCs w:val="24"/>
        </w:rPr>
        <w:t xml:space="preserve"> di </w:t>
      </w:r>
      <w:proofErr w:type="spellStart"/>
      <w:r w:rsidRPr="00405889">
        <w:rPr>
          <w:szCs w:val="24"/>
        </w:rPr>
        <w:t>tengah-tengah</w:t>
      </w:r>
      <w:proofErr w:type="spellEnd"/>
      <w:r w:rsidRPr="00405889">
        <w:rPr>
          <w:szCs w:val="24"/>
        </w:rPr>
        <w:t xml:space="preserve"> </w:t>
      </w:r>
      <w:proofErr w:type="spellStart"/>
      <w:r w:rsidRPr="00405889">
        <w:rPr>
          <w:szCs w:val="24"/>
        </w:rPr>
        <w:t>umat</w:t>
      </w:r>
      <w:proofErr w:type="spellEnd"/>
      <w:r w:rsidRPr="00405889">
        <w:rPr>
          <w:szCs w:val="24"/>
        </w:rPr>
        <w:t xml:space="preserve"> </w:t>
      </w:r>
      <w:proofErr w:type="spellStart"/>
      <w:r w:rsidRPr="00405889">
        <w:rPr>
          <w:szCs w:val="24"/>
        </w:rPr>
        <w:t>islam</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bisa</w:t>
      </w:r>
      <w:proofErr w:type="spellEnd"/>
      <w:r w:rsidRPr="00405889">
        <w:rPr>
          <w:szCs w:val="24"/>
        </w:rPr>
        <w:t xml:space="preserve"> </w:t>
      </w:r>
      <w:proofErr w:type="spellStart"/>
      <w:r w:rsidRPr="00405889">
        <w:rPr>
          <w:szCs w:val="24"/>
        </w:rPr>
        <w:t>lepas</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aspek</w:t>
      </w:r>
      <w:proofErr w:type="spellEnd"/>
      <w:r w:rsidRPr="00405889">
        <w:rPr>
          <w:szCs w:val="24"/>
        </w:rPr>
        <w:t xml:space="preserve"> </w:t>
      </w:r>
      <w:proofErr w:type="spellStart"/>
      <w:r w:rsidRPr="00405889">
        <w:rPr>
          <w:szCs w:val="24"/>
        </w:rPr>
        <w:t>sejarah.Dalam</w:t>
      </w:r>
      <w:proofErr w:type="spellEnd"/>
      <w:r w:rsidRPr="00405889">
        <w:rPr>
          <w:szCs w:val="24"/>
        </w:rPr>
        <w:t xml:space="preserve"> </w:t>
      </w:r>
      <w:proofErr w:type="spellStart"/>
      <w:r w:rsidRPr="00405889">
        <w:rPr>
          <w:szCs w:val="24"/>
        </w:rPr>
        <w:t>sejarahnya</w:t>
      </w:r>
      <w:proofErr w:type="spellEnd"/>
      <w:r w:rsidRPr="00405889">
        <w:rPr>
          <w:szCs w:val="24"/>
        </w:rPr>
        <w:t xml:space="preserve"> Al-Qur’an </w:t>
      </w:r>
      <w:proofErr w:type="spellStart"/>
      <w:r w:rsidRPr="00405889">
        <w:rPr>
          <w:szCs w:val="24"/>
        </w:rPr>
        <w:t>telah</w:t>
      </w:r>
      <w:proofErr w:type="spellEnd"/>
      <w:r w:rsidRPr="00405889">
        <w:rPr>
          <w:szCs w:val="24"/>
        </w:rPr>
        <w:t xml:space="preserve"> </w:t>
      </w:r>
      <w:proofErr w:type="spellStart"/>
      <w:r w:rsidRPr="00405889">
        <w:rPr>
          <w:szCs w:val="24"/>
        </w:rPr>
        <w:t>terjadi</w:t>
      </w:r>
      <w:proofErr w:type="spellEnd"/>
      <w:r w:rsidRPr="00405889">
        <w:rPr>
          <w:szCs w:val="24"/>
        </w:rPr>
        <w:t xml:space="preserve"> </w:t>
      </w:r>
      <w:proofErr w:type="spellStart"/>
      <w:r w:rsidRPr="00405889">
        <w:rPr>
          <w:szCs w:val="24"/>
        </w:rPr>
        <w:t>penyensoran</w:t>
      </w:r>
      <w:proofErr w:type="spellEnd"/>
      <w:r w:rsidRPr="00405889">
        <w:rPr>
          <w:szCs w:val="24"/>
        </w:rPr>
        <w:t xml:space="preserve"> yang </w:t>
      </w:r>
      <w:proofErr w:type="spellStart"/>
      <w:r w:rsidRPr="00405889">
        <w:rPr>
          <w:szCs w:val="24"/>
        </w:rPr>
        <w:t>dilakukan</w:t>
      </w:r>
      <w:proofErr w:type="spellEnd"/>
      <w:r w:rsidRPr="00405889">
        <w:rPr>
          <w:szCs w:val="24"/>
        </w:rPr>
        <w:t xml:space="preserve"> </w:t>
      </w:r>
      <w:proofErr w:type="spellStart"/>
      <w:r w:rsidRPr="00405889">
        <w:rPr>
          <w:szCs w:val="24"/>
        </w:rPr>
        <w:t>Utsman</w:t>
      </w:r>
      <w:proofErr w:type="spellEnd"/>
      <w:r w:rsidRPr="00405889">
        <w:rPr>
          <w:szCs w:val="24"/>
        </w:rPr>
        <w:t xml:space="preserve"> dan </w:t>
      </w:r>
      <w:proofErr w:type="spellStart"/>
      <w:r w:rsidRPr="00405889">
        <w:rPr>
          <w:szCs w:val="24"/>
        </w:rPr>
        <w:t>menimbulkan</w:t>
      </w:r>
      <w:proofErr w:type="spellEnd"/>
      <w:r w:rsidRPr="00405889">
        <w:rPr>
          <w:szCs w:val="24"/>
        </w:rPr>
        <w:t xml:space="preserve"> </w:t>
      </w:r>
      <w:proofErr w:type="spellStart"/>
      <w:r w:rsidRPr="00405889">
        <w:rPr>
          <w:szCs w:val="24"/>
        </w:rPr>
        <w:t>sejumlah</w:t>
      </w:r>
      <w:proofErr w:type="spellEnd"/>
      <w:r w:rsidRPr="00405889">
        <w:rPr>
          <w:szCs w:val="24"/>
        </w:rPr>
        <w:t xml:space="preserve"> </w:t>
      </w:r>
      <w:proofErr w:type="spellStart"/>
      <w:r w:rsidRPr="00405889">
        <w:rPr>
          <w:szCs w:val="24"/>
        </w:rPr>
        <w:t>keputusan</w:t>
      </w:r>
      <w:proofErr w:type="spellEnd"/>
      <w:r w:rsidRPr="00405889">
        <w:rPr>
          <w:szCs w:val="24"/>
        </w:rPr>
        <w:t xml:space="preserve"> yang </w:t>
      </w:r>
      <w:proofErr w:type="spellStart"/>
      <w:r w:rsidRPr="00405889">
        <w:rPr>
          <w:szCs w:val="24"/>
        </w:rPr>
        <w:t>patut</w:t>
      </w:r>
      <w:proofErr w:type="spellEnd"/>
      <w:r w:rsidRPr="00405889">
        <w:rPr>
          <w:szCs w:val="24"/>
        </w:rPr>
        <w:t xml:space="preserve"> </w:t>
      </w:r>
      <w:proofErr w:type="spellStart"/>
      <w:r w:rsidRPr="00405889">
        <w:rPr>
          <w:szCs w:val="24"/>
        </w:rPr>
        <w:t>disesalkan</w:t>
      </w:r>
      <w:proofErr w:type="spellEnd"/>
      <w:r w:rsidRPr="00405889">
        <w:rPr>
          <w:szCs w:val="24"/>
        </w:rPr>
        <w:t xml:space="preserve">; </w:t>
      </w:r>
      <w:proofErr w:type="spellStart"/>
      <w:r w:rsidRPr="00405889">
        <w:rPr>
          <w:szCs w:val="24"/>
        </w:rPr>
        <w:t>penulisan</w:t>
      </w:r>
      <w:proofErr w:type="spellEnd"/>
      <w:r w:rsidRPr="00405889">
        <w:rPr>
          <w:szCs w:val="24"/>
        </w:rPr>
        <w:t xml:space="preserve"> </w:t>
      </w:r>
      <w:r w:rsidRPr="00405889">
        <w:rPr>
          <w:i/>
          <w:iCs/>
          <w:szCs w:val="24"/>
        </w:rPr>
        <w:t xml:space="preserve">corpus </w:t>
      </w:r>
      <w:proofErr w:type="spellStart"/>
      <w:r w:rsidRPr="00405889">
        <w:rPr>
          <w:szCs w:val="24"/>
        </w:rPr>
        <w:t>maupun</w:t>
      </w:r>
      <w:proofErr w:type="spellEnd"/>
      <w:r w:rsidRPr="00405889">
        <w:rPr>
          <w:szCs w:val="24"/>
        </w:rPr>
        <w:t xml:space="preserve"> kitab-kitab </w:t>
      </w:r>
      <w:proofErr w:type="spellStart"/>
      <w:r w:rsidRPr="00405889">
        <w:rPr>
          <w:szCs w:val="24"/>
        </w:rPr>
        <w:t>individu</w:t>
      </w:r>
      <w:proofErr w:type="spellEnd"/>
      <w:r w:rsidRPr="00405889">
        <w:rPr>
          <w:szCs w:val="24"/>
        </w:rPr>
        <w:t xml:space="preserve"> yang </w:t>
      </w:r>
      <w:proofErr w:type="spellStart"/>
      <w:r w:rsidRPr="00405889">
        <w:rPr>
          <w:szCs w:val="24"/>
        </w:rPr>
        <w:t>lebih</w:t>
      </w:r>
      <w:proofErr w:type="spellEnd"/>
      <w:r w:rsidRPr="00405889">
        <w:rPr>
          <w:szCs w:val="24"/>
        </w:rPr>
        <w:t xml:space="preserve"> </w:t>
      </w:r>
      <w:proofErr w:type="spellStart"/>
      <w:r w:rsidRPr="00405889">
        <w:rPr>
          <w:szCs w:val="24"/>
        </w:rPr>
        <w:t>awal</w:t>
      </w:r>
      <w:proofErr w:type="spellEnd"/>
      <w:r w:rsidRPr="00405889">
        <w:rPr>
          <w:szCs w:val="24"/>
        </w:rPr>
        <w:t xml:space="preserve"> </w:t>
      </w:r>
      <w:proofErr w:type="spellStart"/>
      <w:r w:rsidRPr="00405889">
        <w:rPr>
          <w:szCs w:val="24"/>
        </w:rPr>
        <w:t>dimana</w:t>
      </w:r>
      <w:proofErr w:type="spellEnd"/>
      <w:r w:rsidRPr="00405889">
        <w:rPr>
          <w:szCs w:val="24"/>
        </w:rPr>
        <w:t xml:space="preserve"> </w:t>
      </w:r>
      <w:proofErr w:type="spellStart"/>
      <w:r w:rsidRPr="00405889">
        <w:rPr>
          <w:szCs w:val="24"/>
        </w:rPr>
        <w:t>ayat-ayat</w:t>
      </w:r>
      <w:proofErr w:type="spellEnd"/>
      <w:r w:rsidRPr="00405889">
        <w:rPr>
          <w:szCs w:val="24"/>
        </w:rPr>
        <w:t xml:space="preserve"> </w:t>
      </w:r>
      <w:proofErr w:type="spellStart"/>
      <w:r w:rsidRPr="00405889">
        <w:rPr>
          <w:szCs w:val="24"/>
        </w:rPr>
        <w:t>tertemtu</w:t>
      </w:r>
      <w:proofErr w:type="spellEnd"/>
      <w:r w:rsidRPr="00405889">
        <w:rPr>
          <w:szCs w:val="24"/>
        </w:rPr>
        <w:t xml:space="preserve"> </w:t>
      </w:r>
      <w:proofErr w:type="spellStart"/>
      <w:r w:rsidRPr="00405889">
        <w:rPr>
          <w:szCs w:val="24"/>
        </w:rPr>
        <w:t>diterakan;pengurangan</w:t>
      </w:r>
      <w:proofErr w:type="spellEnd"/>
      <w:r w:rsidRPr="00405889">
        <w:rPr>
          <w:szCs w:val="24"/>
        </w:rPr>
        <w:t xml:space="preserve"> </w:t>
      </w:r>
      <w:proofErr w:type="spellStart"/>
      <w:r w:rsidRPr="00405889">
        <w:rPr>
          <w:szCs w:val="24"/>
        </w:rPr>
        <w:t>semena-mena</w:t>
      </w:r>
      <w:proofErr w:type="spellEnd"/>
      <w:r w:rsidRPr="00405889">
        <w:rPr>
          <w:szCs w:val="24"/>
        </w:rPr>
        <w:t xml:space="preserve"> </w:t>
      </w:r>
      <w:proofErr w:type="spellStart"/>
      <w:r w:rsidRPr="00405889">
        <w:rPr>
          <w:szCs w:val="24"/>
        </w:rPr>
        <w:t>menjadi</w:t>
      </w:r>
      <w:proofErr w:type="spellEnd"/>
      <w:r w:rsidRPr="00405889">
        <w:rPr>
          <w:szCs w:val="24"/>
        </w:rPr>
        <w:t xml:space="preserve"> lima </w:t>
      </w:r>
      <w:proofErr w:type="spellStart"/>
      <w:r w:rsidRPr="00405889">
        <w:rPr>
          <w:szCs w:val="24"/>
        </w:rPr>
        <w:t>sejumlah</w:t>
      </w:r>
      <w:proofErr w:type="spellEnd"/>
      <w:r w:rsidRPr="00405889">
        <w:rPr>
          <w:szCs w:val="24"/>
        </w:rPr>
        <w:t xml:space="preserve"> </w:t>
      </w:r>
      <w:proofErr w:type="spellStart"/>
      <w:r w:rsidRPr="00405889">
        <w:rPr>
          <w:szCs w:val="24"/>
        </w:rPr>
        <w:t>bacaan</w:t>
      </w:r>
      <w:proofErr w:type="spellEnd"/>
      <w:r w:rsidRPr="00405889">
        <w:rPr>
          <w:szCs w:val="24"/>
        </w:rPr>
        <w:t xml:space="preserve"> yang </w:t>
      </w:r>
      <w:proofErr w:type="spellStart"/>
      <w:r w:rsidRPr="00405889">
        <w:rPr>
          <w:szCs w:val="24"/>
        </w:rPr>
        <w:t>diperkenankan;pengesampingan</w:t>
      </w:r>
      <w:proofErr w:type="spellEnd"/>
      <w:r w:rsidRPr="00405889">
        <w:rPr>
          <w:szCs w:val="24"/>
        </w:rPr>
        <w:t xml:space="preserve"> </w:t>
      </w:r>
      <w:proofErr w:type="spellStart"/>
      <w:r w:rsidRPr="00405889">
        <w:rPr>
          <w:szCs w:val="24"/>
        </w:rPr>
        <w:t>mushaf</w:t>
      </w:r>
      <w:proofErr w:type="spellEnd"/>
      <w:r w:rsidRPr="00405889">
        <w:rPr>
          <w:szCs w:val="24"/>
        </w:rPr>
        <w:t xml:space="preserve"> yang sangat </w:t>
      </w:r>
      <w:proofErr w:type="spellStart"/>
      <w:r w:rsidRPr="00405889">
        <w:rPr>
          <w:szCs w:val="24"/>
        </w:rPr>
        <w:t>penting</w:t>
      </w:r>
      <w:proofErr w:type="spellEnd"/>
      <w:r w:rsidRPr="00405889">
        <w:rPr>
          <w:szCs w:val="24"/>
        </w:rPr>
        <w:t xml:space="preserve"> </w:t>
      </w:r>
      <w:proofErr w:type="spellStart"/>
      <w:r w:rsidRPr="00405889">
        <w:rPr>
          <w:szCs w:val="24"/>
        </w:rPr>
        <w:t>milik</w:t>
      </w:r>
      <w:proofErr w:type="spellEnd"/>
      <w:r w:rsidRPr="00405889">
        <w:rPr>
          <w:szCs w:val="24"/>
        </w:rPr>
        <w:t xml:space="preserve"> Ibn </w:t>
      </w:r>
      <w:proofErr w:type="spellStart"/>
      <w:r w:rsidRPr="00405889">
        <w:rPr>
          <w:szCs w:val="24"/>
        </w:rPr>
        <w:t>Mas’ud</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sahabat</w:t>
      </w:r>
      <w:proofErr w:type="spellEnd"/>
      <w:r w:rsidRPr="00405889">
        <w:rPr>
          <w:szCs w:val="24"/>
        </w:rPr>
        <w:t xml:space="preserve"> </w:t>
      </w:r>
      <w:proofErr w:type="spellStart"/>
      <w:r w:rsidRPr="00405889">
        <w:rPr>
          <w:szCs w:val="24"/>
        </w:rPr>
        <w:t>terpandang</w:t>
      </w:r>
      <w:proofErr w:type="spellEnd"/>
      <w:r w:rsidRPr="00405889">
        <w:rPr>
          <w:szCs w:val="24"/>
        </w:rPr>
        <w:t xml:space="preserve"> yang </w:t>
      </w:r>
      <w:proofErr w:type="spellStart"/>
      <w:r w:rsidRPr="00405889">
        <w:rPr>
          <w:i/>
          <w:iCs/>
          <w:szCs w:val="24"/>
        </w:rPr>
        <w:t>corpusnya</w:t>
      </w:r>
      <w:proofErr w:type="spellEnd"/>
      <w:r w:rsidRPr="00405889">
        <w:rPr>
          <w:i/>
          <w:iCs/>
          <w:szCs w:val="24"/>
        </w:rPr>
        <w:t xml:space="preserve"> </w:t>
      </w:r>
      <w:proofErr w:type="spellStart"/>
      <w:r w:rsidRPr="00405889">
        <w:rPr>
          <w:szCs w:val="24"/>
        </w:rPr>
        <w:t>mungkin</w:t>
      </w:r>
      <w:proofErr w:type="spellEnd"/>
      <w:r w:rsidRPr="00405889">
        <w:rPr>
          <w:szCs w:val="24"/>
        </w:rPr>
        <w:t xml:space="preserve"> </w:t>
      </w:r>
      <w:proofErr w:type="spellStart"/>
      <w:r w:rsidRPr="00405889">
        <w:rPr>
          <w:szCs w:val="24"/>
        </w:rPr>
        <w:t>terpelihara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baik</w:t>
      </w:r>
      <w:proofErr w:type="spellEnd"/>
      <w:r w:rsidRPr="00405889">
        <w:rPr>
          <w:szCs w:val="24"/>
        </w:rPr>
        <w:t xml:space="preserve"> di </w:t>
      </w:r>
      <w:proofErr w:type="spellStart"/>
      <w:r w:rsidRPr="00405889">
        <w:rPr>
          <w:szCs w:val="24"/>
        </w:rPr>
        <w:t>Kufah</w:t>
      </w:r>
      <w:proofErr w:type="spellEnd"/>
      <w:r w:rsidRPr="00405889">
        <w:rPr>
          <w:szCs w:val="24"/>
        </w:rPr>
        <w:t xml:space="preserve"> </w:t>
      </w:r>
      <w:proofErr w:type="spellStart"/>
      <w:r w:rsidRPr="00405889">
        <w:rPr>
          <w:szCs w:val="24"/>
        </w:rPr>
        <w:t>hingga</w:t>
      </w:r>
      <w:proofErr w:type="spellEnd"/>
      <w:r w:rsidRPr="00405889">
        <w:rPr>
          <w:szCs w:val="24"/>
        </w:rPr>
        <w:t xml:space="preserve"> </w:t>
      </w:r>
      <w:proofErr w:type="spellStart"/>
      <w:r w:rsidRPr="00405889">
        <w:rPr>
          <w:szCs w:val="24"/>
        </w:rPr>
        <w:t>abad</w:t>
      </w:r>
      <w:proofErr w:type="spellEnd"/>
      <w:r w:rsidRPr="00405889">
        <w:rPr>
          <w:szCs w:val="24"/>
        </w:rPr>
        <w:t xml:space="preserve"> ke-10. </w:t>
      </w:r>
      <w:proofErr w:type="spellStart"/>
      <w:r w:rsidRPr="00405889">
        <w:rPr>
          <w:szCs w:val="24"/>
        </w:rPr>
        <w:t>Demikian</w:t>
      </w:r>
      <w:proofErr w:type="spellEnd"/>
      <w:r w:rsidRPr="00405889">
        <w:rPr>
          <w:szCs w:val="24"/>
        </w:rPr>
        <w:t xml:space="preserve"> pula, </w:t>
      </w:r>
      <w:proofErr w:type="spellStart"/>
      <w:r w:rsidRPr="00405889">
        <w:rPr>
          <w:szCs w:val="24"/>
        </w:rPr>
        <w:t>kelemahan</w:t>
      </w:r>
      <w:proofErr w:type="spellEnd"/>
      <w:r w:rsidRPr="00405889">
        <w:rPr>
          <w:szCs w:val="24"/>
        </w:rPr>
        <w:t xml:space="preserve"> </w:t>
      </w:r>
      <w:proofErr w:type="spellStart"/>
      <w:r w:rsidRPr="00405889">
        <w:rPr>
          <w:szCs w:val="24"/>
        </w:rPr>
        <w:t>teknis</w:t>
      </w:r>
      <w:proofErr w:type="spellEnd"/>
      <w:r w:rsidRPr="00405889">
        <w:rPr>
          <w:szCs w:val="24"/>
        </w:rPr>
        <w:t xml:space="preserve"> tulisan </w:t>
      </w:r>
      <w:proofErr w:type="spellStart"/>
      <w:r w:rsidRPr="00405889">
        <w:rPr>
          <w:szCs w:val="24"/>
        </w:rPr>
        <w:t>arab</w:t>
      </w:r>
      <w:proofErr w:type="spellEnd"/>
      <w:r w:rsidRPr="00405889">
        <w:rPr>
          <w:szCs w:val="24"/>
        </w:rPr>
        <w:t xml:space="preserve"> </w:t>
      </w:r>
      <w:proofErr w:type="spellStart"/>
      <w:r w:rsidRPr="00405889">
        <w:rPr>
          <w:szCs w:val="24"/>
        </w:rPr>
        <w:t>menyebabkan</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bertumpu</w:t>
      </w:r>
      <w:proofErr w:type="spellEnd"/>
      <w:r w:rsidRPr="00405889">
        <w:rPr>
          <w:szCs w:val="24"/>
        </w:rPr>
        <w:t xml:space="preserve"> pada </w:t>
      </w:r>
      <w:proofErr w:type="spellStart"/>
      <w:r w:rsidRPr="00405889">
        <w:rPr>
          <w:szCs w:val="24"/>
        </w:rPr>
        <w:t>pembaca-pembaca</w:t>
      </w:r>
      <w:proofErr w:type="spellEnd"/>
      <w:r w:rsidRPr="00405889">
        <w:rPr>
          <w:szCs w:val="24"/>
        </w:rPr>
        <w:t xml:space="preserve"> </w:t>
      </w:r>
      <w:proofErr w:type="spellStart"/>
      <w:r w:rsidRPr="00405889">
        <w:rPr>
          <w:szCs w:val="24"/>
        </w:rPr>
        <w:t>spesialis</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kesaksian</w:t>
      </w:r>
      <w:proofErr w:type="spellEnd"/>
      <w:r w:rsidRPr="00405889">
        <w:rPr>
          <w:szCs w:val="24"/>
        </w:rPr>
        <w:t xml:space="preserve"> </w:t>
      </w:r>
      <w:proofErr w:type="spellStart"/>
      <w:r w:rsidRPr="00405889">
        <w:rPr>
          <w:szCs w:val="24"/>
        </w:rPr>
        <w:t>lisan</w:t>
      </w:r>
      <w:proofErr w:type="spellEnd"/>
      <w:r w:rsidRPr="00405889">
        <w:rPr>
          <w:szCs w:val="24"/>
        </w:rPr>
        <w:t>.</w:t>
      </w:r>
      <w:r w:rsidRPr="00405889">
        <w:rPr>
          <w:rStyle w:val="ReferensiCatatanKaki"/>
          <w:szCs w:val="24"/>
        </w:rPr>
        <w:footnoteReference w:id="71"/>
      </w:r>
    </w:p>
    <w:p w14:paraId="7D5D6BBD" w14:textId="77777777" w:rsidR="00141826" w:rsidRPr="00405889" w:rsidRDefault="00141826" w:rsidP="00405889">
      <w:pPr>
        <w:spacing w:after="0" w:line="360" w:lineRule="auto"/>
        <w:ind w:left="426" w:firstLine="664"/>
        <w:rPr>
          <w:szCs w:val="24"/>
        </w:rPr>
      </w:pPr>
      <w:r w:rsidRPr="00405889">
        <w:rPr>
          <w:szCs w:val="24"/>
        </w:rPr>
        <w:t xml:space="preserve">Pada </w:t>
      </w:r>
      <w:proofErr w:type="spellStart"/>
      <w:r w:rsidRPr="00405889">
        <w:rPr>
          <w:szCs w:val="24"/>
        </w:rPr>
        <w:t>paruh</w:t>
      </w:r>
      <w:proofErr w:type="spellEnd"/>
      <w:r w:rsidRPr="00405889">
        <w:rPr>
          <w:szCs w:val="24"/>
        </w:rPr>
        <w:t xml:space="preserve"> </w:t>
      </w:r>
      <w:proofErr w:type="spellStart"/>
      <w:r w:rsidRPr="00405889">
        <w:rPr>
          <w:szCs w:val="24"/>
        </w:rPr>
        <w:t>kedua</w:t>
      </w:r>
      <w:proofErr w:type="spellEnd"/>
      <w:r w:rsidRPr="00405889">
        <w:rPr>
          <w:szCs w:val="24"/>
        </w:rPr>
        <w:t xml:space="preserve"> </w:t>
      </w:r>
      <w:proofErr w:type="spellStart"/>
      <w:r w:rsidRPr="00405889">
        <w:rPr>
          <w:szCs w:val="24"/>
        </w:rPr>
        <w:t>abad</w:t>
      </w:r>
      <w:proofErr w:type="spellEnd"/>
      <w:r w:rsidRPr="00405889">
        <w:rPr>
          <w:szCs w:val="24"/>
        </w:rPr>
        <w:t xml:space="preserve"> </w:t>
      </w:r>
      <w:proofErr w:type="spellStart"/>
      <w:r w:rsidRPr="00405889">
        <w:rPr>
          <w:szCs w:val="24"/>
        </w:rPr>
        <w:t>ke</w:t>
      </w:r>
      <w:proofErr w:type="spellEnd"/>
      <w:r w:rsidRPr="00405889">
        <w:rPr>
          <w:szCs w:val="24"/>
        </w:rPr>
        <w:t xml:space="preserve"> 20 </w:t>
      </w:r>
      <w:proofErr w:type="spellStart"/>
      <w:proofErr w:type="gramStart"/>
      <w:r w:rsidRPr="00405889">
        <w:rPr>
          <w:szCs w:val="24"/>
        </w:rPr>
        <w:t>ini,Arkoun</w:t>
      </w:r>
      <w:proofErr w:type="spellEnd"/>
      <w:proofErr w:type="gramEnd"/>
      <w:r w:rsidRPr="00405889">
        <w:rPr>
          <w:szCs w:val="24"/>
        </w:rPr>
        <w:t xml:space="preserve"> </w:t>
      </w:r>
      <w:proofErr w:type="spellStart"/>
      <w:r w:rsidRPr="00405889">
        <w:rPr>
          <w:szCs w:val="24"/>
        </w:rPr>
        <w:t>Menegaskan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kajian</w:t>
      </w:r>
      <w:proofErr w:type="spellEnd"/>
      <w:r w:rsidRPr="00405889">
        <w:rPr>
          <w:szCs w:val="24"/>
        </w:rPr>
        <w:t xml:space="preserve"> Al-Qur’an </w:t>
      </w:r>
      <w:proofErr w:type="spellStart"/>
      <w:r w:rsidRPr="00405889">
        <w:rPr>
          <w:szCs w:val="24"/>
        </w:rPr>
        <w:t>harus</w:t>
      </w:r>
      <w:proofErr w:type="spellEnd"/>
      <w:r w:rsidRPr="00405889">
        <w:rPr>
          <w:szCs w:val="24"/>
        </w:rPr>
        <w:t xml:space="preserve"> </w:t>
      </w:r>
      <w:proofErr w:type="spellStart"/>
      <w:r w:rsidRPr="00405889">
        <w:rPr>
          <w:szCs w:val="24"/>
        </w:rPr>
        <w:t>mencakup</w:t>
      </w:r>
      <w:proofErr w:type="spellEnd"/>
      <w:r w:rsidRPr="00405889">
        <w:rPr>
          <w:szCs w:val="24"/>
        </w:rPr>
        <w:t xml:space="preserve"> </w:t>
      </w:r>
      <w:proofErr w:type="spellStart"/>
      <w:r w:rsidRPr="00405889">
        <w:rPr>
          <w:szCs w:val="24"/>
        </w:rPr>
        <w:t>tiga</w:t>
      </w:r>
      <w:proofErr w:type="spellEnd"/>
      <w:r w:rsidRPr="00405889">
        <w:rPr>
          <w:szCs w:val="24"/>
        </w:rPr>
        <w:t xml:space="preserve"> momentum:</w:t>
      </w:r>
      <w:r w:rsidRPr="00405889">
        <w:rPr>
          <w:rStyle w:val="ReferensiCatatanKaki"/>
          <w:szCs w:val="24"/>
        </w:rPr>
        <w:footnoteReference w:id="72"/>
      </w:r>
    </w:p>
    <w:p w14:paraId="03FB2461" w14:textId="77777777" w:rsidR="00141826" w:rsidRPr="00405889" w:rsidRDefault="00141826" w:rsidP="00B814B1">
      <w:pPr>
        <w:pStyle w:val="DaftarParagraf"/>
        <w:numPr>
          <w:ilvl w:val="0"/>
          <w:numId w:val="36"/>
        </w:numPr>
        <w:spacing w:after="0" w:line="360" w:lineRule="auto"/>
        <w:rPr>
          <w:szCs w:val="24"/>
        </w:rPr>
      </w:pPr>
      <w:r w:rsidRPr="00405889">
        <w:rPr>
          <w:szCs w:val="24"/>
        </w:rPr>
        <w:t xml:space="preserve">Momentum linguistic yang </w:t>
      </w:r>
      <w:proofErr w:type="spellStart"/>
      <w:r w:rsidRPr="00405889">
        <w:rPr>
          <w:szCs w:val="24"/>
        </w:rPr>
        <w:t>akan</w:t>
      </w:r>
      <w:proofErr w:type="spellEnd"/>
      <w:r w:rsidRPr="00405889">
        <w:rPr>
          <w:szCs w:val="24"/>
        </w:rPr>
        <w:t xml:space="preserve"> </w:t>
      </w:r>
      <w:proofErr w:type="spellStart"/>
      <w:r w:rsidRPr="00405889">
        <w:rPr>
          <w:szCs w:val="24"/>
        </w:rPr>
        <w:t>menopang</w:t>
      </w:r>
      <w:proofErr w:type="spellEnd"/>
      <w:r w:rsidRPr="00405889">
        <w:rPr>
          <w:szCs w:val="24"/>
        </w:rPr>
        <w:t xml:space="preserve"> kami </w:t>
      </w:r>
      <w:proofErr w:type="spellStart"/>
      <w:r w:rsidRPr="00405889">
        <w:rPr>
          <w:szCs w:val="24"/>
        </w:rPr>
        <w:t>untuk</w:t>
      </w:r>
      <w:proofErr w:type="spellEnd"/>
      <w:r w:rsidRPr="00405889">
        <w:rPr>
          <w:szCs w:val="24"/>
        </w:rPr>
        <w:t xml:space="preserve"> </w:t>
      </w:r>
      <w:proofErr w:type="spellStart"/>
      <w:r w:rsidRPr="00405889">
        <w:rPr>
          <w:szCs w:val="24"/>
        </w:rPr>
        <w:t>mengungkapkan</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tatanan</w:t>
      </w:r>
      <w:proofErr w:type="spellEnd"/>
      <w:r w:rsidRPr="00405889">
        <w:rPr>
          <w:szCs w:val="24"/>
        </w:rPr>
        <w:t xml:space="preserve"> </w:t>
      </w:r>
      <w:proofErr w:type="spellStart"/>
      <w:r w:rsidRPr="00405889">
        <w:rPr>
          <w:szCs w:val="24"/>
        </w:rPr>
        <w:t>terpendam</w:t>
      </w:r>
      <w:proofErr w:type="spellEnd"/>
      <w:r w:rsidRPr="00405889">
        <w:rPr>
          <w:szCs w:val="24"/>
        </w:rPr>
        <w:t xml:space="preserve"> di </w:t>
      </w:r>
      <w:proofErr w:type="spellStart"/>
      <w:r w:rsidRPr="00405889">
        <w:rPr>
          <w:szCs w:val="24"/>
        </w:rPr>
        <w:t>bawah</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ketakteraturan</w:t>
      </w:r>
      <w:proofErr w:type="spellEnd"/>
      <w:r w:rsidRPr="00405889">
        <w:rPr>
          <w:szCs w:val="24"/>
        </w:rPr>
        <w:t xml:space="preserve"> yang </w:t>
      </w:r>
      <w:proofErr w:type="spellStart"/>
      <w:r w:rsidRPr="00405889">
        <w:rPr>
          <w:szCs w:val="24"/>
        </w:rPr>
        <w:t>gamblang</w:t>
      </w:r>
      <w:proofErr w:type="spellEnd"/>
      <w:r w:rsidRPr="00405889">
        <w:rPr>
          <w:szCs w:val="24"/>
        </w:rPr>
        <w:t>.</w:t>
      </w:r>
    </w:p>
    <w:p w14:paraId="54AF544F" w14:textId="77777777" w:rsidR="00141826" w:rsidRPr="00405889" w:rsidRDefault="00141826" w:rsidP="00B814B1">
      <w:pPr>
        <w:pStyle w:val="DaftarParagraf"/>
        <w:numPr>
          <w:ilvl w:val="0"/>
          <w:numId w:val="36"/>
        </w:numPr>
        <w:spacing w:after="0" w:line="360" w:lineRule="auto"/>
        <w:rPr>
          <w:szCs w:val="24"/>
        </w:rPr>
      </w:pPr>
      <w:proofErr w:type="spellStart"/>
      <w:r w:rsidRPr="00405889">
        <w:rPr>
          <w:szCs w:val="24"/>
        </w:rPr>
        <w:t>Moementum</w:t>
      </w:r>
      <w:proofErr w:type="spellEnd"/>
      <w:r w:rsidRPr="00405889">
        <w:rPr>
          <w:szCs w:val="24"/>
        </w:rPr>
        <w:t xml:space="preserve"> </w:t>
      </w:r>
      <w:proofErr w:type="spellStart"/>
      <w:r w:rsidRPr="00405889">
        <w:rPr>
          <w:szCs w:val="24"/>
        </w:rPr>
        <w:t>antropologis</w:t>
      </w:r>
      <w:proofErr w:type="spellEnd"/>
      <w:r w:rsidRPr="00405889">
        <w:rPr>
          <w:szCs w:val="24"/>
        </w:rPr>
        <w:t xml:space="preserve"> yang </w:t>
      </w:r>
      <w:proofErr w:type="spellStart"/>
      <w:r w:rsidRPr="00405889">
        <w:rPr>
          <w:szCs w:val="24"/>
        </w:rPr>
        <w:t>akan</w:t>
      </w:r>
      <w:proofErr w:type="spellEnd"/>
      <w:r w:rsidRPr="00405889">
        <w:rPr>
          <w:szCs w:val="24"/>
        </w:rPr>
        <w:t xml:space="preserve"> </w:t>
      </w:r>
      <w:proofErr w:type="spellStart"/>
      <w:r w:rsidRPr="00405889">
        <w:rPr>
          <w:szCs w:val="24"/>
        </w:rPr>
        <w:t>konsisten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mengenali</w:t>
      </w:r>
      <w:proofErr w:type="spellEnd"/>
      <w:r w:rsidRPr="00405889">
        <w:rPr>
          <w:szCs w:val="24"/>
        </w:rPr>
        <w:t xml:space="preserve"> </w:t>
      </w:r>
      <w:proofErr w:type="spellStart"/>
      <w:r w:rsidRPr="00405889">
        <w:rPr>
          <w:szCs w:val="24"/>
        </w:rPr>
        <w:t>kembali</w:t>
      </w:r>
      <w:proofErr w:type="spellEnd"/>
      <w:r w:rsidRPr="00405889">
        <w:rPr>
          <w:szCs w:val="24"/>
        </w:rPr>
        <w:t xml:space="preserve"> </w:t>
      </w:r>
      <w:proofErr w:type="spellStart"/>
      <w:r w:rsidRPr="00405889">
        <w:rPr>
          <w:szCs w:val="24"/>
        </w:rPr>
        <w:t>bahasa</w:t>
      </w:r>
      <w:proofErr w:type="spellEnd"/>
      <w:r w:rsidRPr="00405889">
        <w:rPr>
          <w:szCs w:val="24"/>
        </w:rPr>
        <w:t xml:space="preserve"> </w:t>
      </w:r>
      <w:proofErr w:type="spellStart"/>
      <w:r w:rsidRPr="00405889">
        <w:rPr>
          <w:szCs w:val="24"/>
        </w:rPr>
        <w:t>struktur</w:t>
      </w:r>
      <w:proofErr w:type="spellEnd"/>
      <w:r w:rsidRPr="00405889">
        <w:rPr>
          <w:szCs w:val="24"/>
        </w:rPr>
        <w:t xml:space="preserve"> mitis di </w:t>
      </w:r>
      <w:proofErr w:type="spellStart"/>
      <w:r w:rsidRPr="00405889">
        <w:rPr>
          <w:szCs w:val="24"/>
        </w:rPr>
        <w:t>dalam</w:t>
      </w:r>
      <w:proofErr w:type="spellEnd"/>
      <w:r w:rsidRPr="00405889">
        <w:rPr>
          <w:szCs w:val="24"/>
        </w:rPr>
        <w:t xml:space="preserve"> Al-Qur’an.</w:t>
      </w:r>
    </w:p>
    <w:p w14:paraId="654247F1" w14:textId="77777777" w:rsidR="00141826" w:rsidRPr="00405889" w:rsidRDefault="00141826" w:rsidP="00B814B1">
      <w:pPr>
        <w:pStyle w:val="DaftarParagraf"/>
        <w:numPr>
          <w:ilvl w:val="0"/>
          <w:numId w:val="36"/>
        </w:numPr>
        <w:spacing w:after="0" w:line="360" w:lineRule="auto"/>
        <w:rPr>
          <w:szCs w:val="24"/>
        </w:rPr>
      </w:pPr>
      <w:r w:rsidRPr="00405889">
        <w:rPr>
          <w:szCs w:val="24"/>
        </w:rPr>
        <w:t xml:space="preserve">Momentum </w:t>
      </w:r>
      <w:proofErr w:type="spellStart"/>
      <w:r w:rsidRPr="00405889">
        <w:rPr>
          <w:szCs w:val="24"/>
        </w:rPr>
        <w:t>historis</w:t>
      </w:r>
      <w:proofErr w:type="spellEnd"/>
      <w:r w:rsidRPr="00405889">
        <w:rPr>
          <w:szCs w:val="24"/>
        </w:rPr>
        <w:t xml:space="preserve"> </w:t>
      </w:r>
      <w:proofErr w:type="spellStart"/>
      <w:r w:rsidRPr="00405889">
        <w:rPr>
          <w:szCs w:val="24"/>
        </w:rPr>
        <w:t>dimana</w:t>
      </w:r>
      <w:proofErr w:type="spellEnd"/>
      <w:r w:rsidRPr="00405889">
        <w:rPr>
          <w:szCs w:val="24"/>
        </w:rPr>
        <w:t xml:space="preserve"> </w:t>
      </w:r>
      <w:proofErr w:type="spellStart"/>
      <w:r w:rsidRPr="00405889">
        <w:rPr>
          <w:szCs w:val="24"/>
        </w:rPr>
        <w:t>jangkauan</w:t>
      </w:r>
      <w:proofErr w:type="spellEnd"/>
      <w:r w:rsidRPr="00405889">
        <w:rPr>
          <w:szCs w:val="24"/>
        </w:rPr>
        <w:t xml:space="preserve"> dan </w:t>
      </w:r>
      <w:proofErr w:type="spellStart"/>
      <w:r w:rsidRPr="00405889">
        <w:rPr>
          <w:szCs w:val="24"/>
        </w:rPr>
        <w:t>batas-batas</w:t>
      </w:r>
      <w:proofErr w:type="spellEnd"/>
      <w:r w:rsidRPr="00405889">
        <w:rPr>
          <w:szCs w:val="24"/>
        </w:rPr>
        <w:t xml:space="preserve"> </w:t>
      </w:r>
      <w:proofErr w:type="spellStart"/>
      <w:r w:rsidRPr="00405889">
        <w:rPr>
          <w:szCs w:val="24"/>
        </w:rPr>
        <w:t>penafsiran</w:t>
      </w:r>
      <w:proofErr w:type="spellEnd"/>
      <w:r w:rsidRPr="00405889">
        <w:rPr>
          <w:szCs w:val="24"/>
        </w:rPr>
        <w:t xml:space="preserve"> </w:t>
      </w:r>
      <w:proofErr w:type="spellStart"/>
      <w:r w:rsidRPr="00405889">
        <w:rPr>
          <w:szCs w:val="24"/>
        </w:rPr>
        <w:t>logika-leksikografis</w:t>
      </w:r>
      <w:proofErr w:type="spellEnd"/>
      <w:r w:rsidRPr="00405889">
        <w:rPr>
          <w:szCs w:val="24"/>
        </w:rPr>
        <w:t xml:space="preserve"> dan </w:t>
      </w:r>
      <w:proofErr w:type="spellStart"/>
      <w:r w:rsidRPr="00405889">
        <w:rPr>
          <w:szCs w:val="24"/>
        </w:rPr>
        <w:t>penafsiran</w:t>
      </w:r>
      <w:proofErr w:type="spellEnd"/>
      <w:r w:rsidRPr="00405889">
        <w:rPr>
          <w:szCs w:val="24"/>
        </w:rPr>
        <w:t xml:space="preserve"> imaginative yang </w:t>
      </w:r>
      <w:proofErr w:type="spellStart"/>
      <w:r w:rsidRPr="00405889">
        <w:rPr>
          <w:szCs w:val="24"/>
        </w:rPr>
        <w:t>diupayakan</w:t>
      </w:r>
      <w:proofErr w:type="spellEnd"/>
      <w:r w:rsidRPr="00405889">
        <w:rPr>
          <w:szCs w:val="24"/>
        </w:rPr>
        <w:t xml:space="preserve"> oleh </w:t>
      </w:r>
      <w:proofErr w:type="spellStart"/>
      <w:r w:rsidRPr="00405889">
        <w:rPr>
          <w:szCs w:val="24"/>
        </w:rPr>
        <w:t>kalangan</w:t>
      </w:r>
      <w:proofErr w:type="spellEnd"/>
      <w:r w:rsidRPr="00405889">
        <w:rPr>
          <w:szCs w:val="24"/>
        </w:rPr>
        <w:t xml:space="preserve"> </w:t>
      </w:r>
      <w:proofErr w:type="spellStart"/>
      <w:r w:rsidRPr="00405889">
        <w:rPr>
          <w:szCs w:val="24"/>
        </w:rPr>
        <w:t>muslim</w:t>
      </w:r>
      <w:proofErr w:type="spellEnd"/>
      <w:r w:rsidRPr="00405889">
        <w:rPr>
          <w:szCs w:val="24"/>
        </w:rPr>
        <w:t xml:space="preserve"> </w:t>
      </w:r>
      <w:proofErr w:type="spellStart"/>
      <w:r w:rsidRPr="00405889">
        <w:rPr>
          <w:szCs w:val="24"/>
        </w:rPr>
        <w:t>hingga</w:t>
      </w:r>
      <w:proofErr w:type="spellEnd"/>
      <w:r w:rsidRPr="00405889">
        <w:rPr>
          <w:szCs w:val="24"/>
        </w:rPr>
        <w:t xml:space="preserve"> pada masa </w:t>
      </w:r>
      <w:proofErr w:type="spellStart"/>
      <w:r w:rsidRPr="00405889">
        <w:rPr>
          <w:szCs w:val="24"/>
        </w:rPr>
        <w:t>kita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dirumuskan</w:t>
      </w:r>
      <w:proofErr w:type="spellEnd"/>
      <w:r w:rsidRPr="00405889">
        <w:rPr>
          <w:szCs w:val="24"/>
        </w:rPr>
        <w:t>.</w:t>
      </w:r>
      <w:r w:rsidRPr="00405889">
        <w:rPr>
          <w:rStyle w:val="ReferensiCatatanKaki"/>
          <w:szCs w:val="24"/>
        </w:rPr>
        <w:footnoteReference w:id="73"/>
      </w:r>
    </w:p>
    <w:p w14:paraId="3ACEE24F" w14:textId="77777777" w:rsidR="00141826" w:rsidRPr="00405889" w:rsidRDefault="00141826" w:rsidP="00405889">
      <w:pPr>
        <w:pStyle w:val="DaftarParagraf"/>
        <w:spacing w:after="0" w:line="360" w:lineRule="auto"/>
        <w:ind w:left="426" w:firstLine="708"/>
        <w:rPr>
          <w:szCs w:val="24"/>
        </w:rPr>
      </w:pPr>
      <w:r w:rsidRPr="00405889">
        <w:rPr>
          <w:szCs w:val="24"/>
        </w:rPr>
        <w:t xml:space="preserve">Mohammed </w:t>
      </w:r>
      <w:proofErr w:type="spellStart"/>
      <w:r w:rsidRPr="00405889">
        <w:rPr>
          <w:szCs w:val="24"/>
        </w:rPr>
        <w:t>Arkoun</w:t>
      </w:r>
      <w:proofErr w:type="spellEnd"/>
      <w:r w:rsidRPr="00405889">
        <w:rPr>
          <w:szCs w:val="24"/>
        </w:rPr>
        <w:t xml:space="preserve"> </w:t>
      </w:r>
      <w:proofErr w:type="spellStart"/>
      <w:r w:rsidRPr="00405889">
        <w:rPr>
          <w:szCs w:val="24"/>
        </w:rPr>
        <w:t>adalah</w:t>
      </w:r>
      <w:proofErr w:type="spellEnd"/>
      <w:r w:rsidRPr="00405889">
        <w:rPr>
          <w:szCs w:val="24"/>
        </w:rPr>
        <w:t xml:space="preserve"> orang yang </w:t>
      </w:r>
      <w:proofErr w:type="spellStart"/>
      <w:r w:rsidRPr="00405889">
        <w:rPr>
          <w:szCs w:val="24"/>
        </w:rPr>
        <w:t>secara</w:t>
      </w:r>
      <w:proofErr w:type="spellEnd"/>
      <w:r w:rsidRPr="00405889">
        <w:rPr>
          <w:szCs w:val="24"/>
        </w:rPr>
        <w:t xml:space="preserve"> </w:t>
      </w:r>
      <w:proofErr w:type="spellStart"/>
      <w:r w:rsidRPr="00405889">
        <w:rPr>
          <w:szCs w:val="24"/>
        </w:rPr>
        <w:t>tuntas</w:t>
      </w:r>
      <w:proofErr w:type="spellEnd"/>
      <w:r w:rsidRPr="00405889">
        <w:rPr>
          <w:szCs w:val="24"/>
        </w:rPr>
        <w:t xml:space="preserve"> </w:t>
      </w:r>
      <w:proofErr w:type="spellStart"/>
      <w:r w:rsidRPr="00405889">
        <w:rPr>
          <w:szCs w:val="24"/>
        </w:rPr>
        <w:t>mencoba</w:t>
      </w:r>
      <w:proofErr w:type="spellEnd"/>
      <w:r w:rsidRPr="00405889">
        <w:rPr>
          <w:szCs w:val="24"/>
        </w:rPr>
        <w:t xml:space="preserve"> </w:t>
      </w:r>
      <w:proofErr w:type="spellStart"/>
      <w:r w:rsidRPr="00405889">
        <w:rPr>
          <w:szCs w:val="24"/>
        </w:rPr>
        <w:t>menggunakan</w:t>
      </w:r>
      <w:proofErr w:type="spellEnd"/>
      <w:r w:rsidRPr="00405889">
        <w:rPr>
          <w:szCs w:val="24"/>
        </w:rPr>
        <w:t xml:space="preserve"> </w:t>
      </w:r>
      <w:proofErr w:type="spellStart"/>
      <w:r w:rsidRPr="00405889">
        <w:rPr>
          <w:szCs w:val="24"/>
        </w:rPr>
        <w:t>hermeneutika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penafsiran</w:t>
      </w:r>
      <w:proofErr w:type="spellEnd"/>
      <w:r w:rsidRPr="00405889">
        <w:rPr>
          <w:szCs w:val="24"/>
        </w:rPr>
        <w:t xml:space="preserve"> Al-</w:t>
      </w:r>
      <w:proofErr w:type="spellStart"/>
      <w:r w:rsidRPr="00405889">
        <w:rPr>
          <w:szCs w:val="24"/>
        </w:rPr>
        <w:t>Qur’an.Untuk</w:t>
      </w:r>
      <w:proofErr w:type="spellEnd"/>
      <w:r w:rsidRPr="00405889">
        <w:rPr>
          <w:szCs w:val="24"/>
        </w:rPr>
        <w:t xml:space="preserve"> </w:t>
      </w:r>
      <w:proofErr w:type="spellStart"/>
      <w:r w:rsidRPr="00405889">
        <w:rPr>
          <w:szCs w:val="24"/>
        </w:rPr>
        <w:t>kepentingan</w:t>
      </w:r>
      <w:proofErr w:type="spellEnd"/>
      <w:r w:rsidRPr="00405889">
        <w:rPr>
          <w:szCs w:val="24"/>
        </w:rPr>
        <w:t xml:space="preserve"> </w:t>
      </w:r>
      <w:proofErr w:type="spellStart"/>
      <w:r w:rsidRPr="00405889">
        <w:rPr>
          <w:szCs w:val="24"/>
        </w:rPr>
        <w:t>Analisisnya</w:t>
      </w:r>
      <w:proofErr w:type="spellEnd"/>
      <w:r w:rsidRPr="00405889">
        <w:rPr>
          <w:szCs w:val="24"/>
        </w:rPr>
        <w:t xml:space="preserve">, </w:t>
      </w:r>
      <w:proofErr w:type="spellStart"/>
      <w:r w:rsidRPr="00405889">
        <w:rPr>
          <w:szCs w:val="24"/>
        </w:rPr>
        <w:t>Arkoun</w:t>
      </w:r>
      <w:proofErr w:type="spellEnd"/>
      <w:r w:rsidRPr="00405889">
        <w:rPr>
          <w:szCs w:val="24"/>
        </w:rPr>
        <w:t xml:space="preserve"> </w:t>
      </w:r>
      <w:proofErr w:type="spellStart"/>
      <w:r w:rsidRPr="00405889">
        <w:rPr>
          <w:szCs w:val="24"/>
        </w:rPr>
        <w:t>meminjam</w:t>
      </w:r>
      <w:proofErr w:type="spellEnd"/>
      <w:r w:rsidRPr="00405889">
        <w:rPr>
          <w:szCs w:val="24"/>
        </w:rPr>
        <w:t xml:space="preserve"> </w:t>
      </w:r>
      <w:proofErr w:type="spellStart"/>
      <w:r w:rsidRPr="00405889">
        <w:rPr>
          <w:szCs w:val="24"/>
        </w:rPr>
        <w:t>teori</w:t>
      </w:r>
      <w:proofErr w:type="spellEnd"/>
      <w:r w:rsidRPr="00405889">
        <w:rPr>
          <w:szCs w:val="24"/>
        </w:rPr>
        <w:t xml:space="preserve"> </w:t>
      </w:r>
      <w:proofErr w:type="spellStart"/>
      <w:r w:rsidRPr="00405889">
        <w:rPr>
          <w:szCs w:val="24"/>
        </w:rPr>
        <w:t>hermeneutika</w:t>
      </w:r>
      <w:proofErr w:type="spellEnd"/>
      <w:r w:rsidRPr="00405889">
        <w:rPr>
          <w:szCs w:val="24"/>
        </w:rPr>
        <w:t xml:space="preserve"> </w:t>
      </w:r>
      <w:proofErr w:type="spellStart"/>
      <w:r w:rsidRPr="00405889">
        <w:rPr>
          <w:szCs w:val="24"/>
        </w:rPr>
        <w:t>dari</w:t>
      </w:r>
      <w:proofErr w:type="spellEnd"/>
      <w:r w:rsidRPr="00405889">
        <w:rPr>
          <w:szCs w:val="24"/>
        </w:rPr>
        <w:t xml:space="preserve"> Paul </w:t>
      </w:r>
      <w:proofErr w:type="spellStart"/>
      <w:r w:rsidRPr="00405889">
        <w:rPr>
          <w:szCs w:val="24"/>
        </w:rPr>
        <w:t>Ricour</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memperkenalkan</w:t>
      </w:r>
      <w:proofErr w:type="spellEnd"/>
      <w:r w:rsidRPr="00405889">
        <w:rPr>
          <w:szCs w:val="24"/>
        </w:rPr>
        <w:t xml:space="preserve"> </w:t>
      </w:r>
      <w:proofErr w:type="spellStart"/>
      <w:r w:rsidRPr="00405889">
        <w:rPr>
          <w:szCs w:val="24"/>
        </w:rPr>
        <w:t>tiga</w:t>
      </w:r>
      <w:proofErr w:type="spellEnd"/>
      <w:r w:rsidRPr="00405889">
        <w:rPr>
          <w:szCs w:val="24"/>
        </w:rPr>
        <w:t xml:space="preserve"> </w:t>
      </w:r>
      <w:proofErr w:type="spellStart"/>
      <w:r w:rsidRPr="00405889">
        <w:rPr>
          <w:szCs w:val="24"/>
        </w:rPr>
        <w:t>tingkat</w:t>
      </w:r>
      <w:proofErr w:type="spellEnd"/>
      <w:r w:rsidRPr="00405889">
        <w:rPr>
          <w:szCs w:val="24"/>
        </w:rPr>
        <w:t xml:space="preserve"> </w:t>
      </w:r>
      <w:proofErr w:type="spellStart"/>
      <w:r w:rsidRPr="00405889">
        <w:rPr>
          <w:szCs w:val="24"/>
        </w:rPr>
        <w:t>anggitan</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wahyu</w:t>
      </w:r>
      <w:proofErr w:type="spellEnd"/>
      <w:r w:rsidRPr="00405889">
        <w:rPr>
          <w:szCs w:val="24"/>
        </w:rPr>
        <w:t>.:</w:t>
      </w:r>
      <w:r w:rsidRPr="00405889">
        <w:rPr>
          <w:rStyle w:val="ReferensiCatatanKaki"/>
          <w:szCs w:val="24"/>
        </w:rPr>
        <w:footnoteReference w:id="74"/>
      </w:r>
    </w:p>
    <w:p w14:paraId="2DCCD0E9" w14:textId="77777777" w:rsidR="00141826" w:rsidRPr="00405889" w:rsidRDefault="00141826" w:rsidP="00B814B1">
      <w:pPr>
        <w:pStyle w:val="DaftarParagraf"/>
        <w:numPr>
          <w:ilvl w:val="0"/>
          <w:numId w:val="37"/>
        </w:numPr>
        <w:spacing w:after="0" w:line="360" w:lineRule="auto"/>
        <w:rPr>
          <w:szCs w:val="24"/>
        </w:rPr>
      </w:pPr>
      <w:r w:rsidRPr="00405889">
        <w:rPr>
          <w:szCs w:val="24"/>
        </w:rPr>
        <w:t xml:space="preserve">Wahyu </w:t>
      </w:r>
      <w:proofErr w:type="spellStart"/>
      <w:r w:rsidRPr="00405889">
        <w:rPr>
          <w:szCs w:val="24"/>
        </w:rPr>
        <w:t>sebagai</w:t>
      </w:r>
      <w:proofErr w:type="spellEnd"/>
      <w:r w:rsidRPr="00405889">
        <w:rPr>
          <w:szCs w:val="24"/>
        </w:rPr>
        <w:t xml:space="preserve"> </w:t>
      </w:r>
      <w:proofErr w:type="spellStart"/>
      <w:r w:rsidRPr="00405889">
        <w:rPr>
          <w:szCs w:val="24"/>
        </w:rPr>
        <w:t>firman</w:t>
      </w:r>
      <w:proofErr w:type="spellEnd"/>
      <w:r w:rsidRPr="00405889">
        <w:rPr>
          <w:szCs w:val="24"/>
        </w:rPr>
        <w:t xml:space="preserve"> Allah yang </w:t>
      </w:r>
      <w:proofErr w:type="spellStart"/>
      <w:r w:rsidRPr="00405889">
        <w:rPr>
          <w:szCs w:val="24"/>
        </w:rPr>
        <w:t>transenden</w:t>
      </w:r>
      <w:proofErr w:type="spellEnd"/>
      <w:r w:rsidRPr="00405889">
        <w:rPr>
          <w:szCs w:val="24"/>
        </w:rPr>
        <w:t xml:space="preserve">, </w:t>
      </w:r>
      <w:proofErr w:type="spellStart"/>
      <w:r w:rsidRPr="00405889">
        <w:rPr>
          <w:szCs w:val="24"/>
        </w:rPr>
        <w:t>tak</w:t>
      </w:r>
      <w:proofErr w:type="spellEnd"/>
      <w:r w:rsidRPr="00405889">
        <w:rPr>
          <w:szCs w:val="24"/>
        </w:rPr>
        <w:t xml:space="preserve"> </w:t>
      </w:r>
      <w:proofErr w:type="spellStart"/>
      <w:r w:rsidRPr="00405889">
        <w:rPr>
          <w:szCs w:val="24"/>
        </w:rPr>
        <w:t>terbatas</w:t>
      </w:r>
      <w:proofErr w:type="spellEnd"/>
      <w:r w:rsidRPr="00405889">
        <w:rPr>
          <w:szCs w:val="24"/>
        </w:rPr>
        <w:t xml:space="preserve">, yang </w:t>
      </w:r>
      <w:proofErr w:type="spellStart"/>
      <w:r w:rsidRPr="00405889">
        <w:rPr>
          <w:szCs w:val="24"/>
        </w:rPr>
        <w:t>tak</w:t>
      </w:r>
      <w:proofErr w:type="spellEnd"/>
      <w:r w:rsidRPr="00405889">
        <w:rPr>
          <w:szCs w:val="24"/>
        </w:rPr>
        <w:t xml:space="preserve"> </w:t>
      </w:r>
      <w:proofErr w:type="spellStart"/>
      <w:r w:rsidRPr="00405889">
        <w:rPr>
          <w:szCs w:val="24"/>
        </w:rPr>
        <w:t>diketahui</w:t>
      </w:r>
      <w:proofErr w:type="spellEnd"/>
      <w:r w:rsidRPr="00405889">
        <w:rPr>
          <w:szCs w:val="24"/>
        </w:rPr>
        <w:t xml:space="preserve"> oleh </w:t>
      </w:r>
      <w:proofErr w:type="spellStart"/>
      <w:proofErr w:type="gramStart"/>
      <w:r w:rsidRPr="00405889">
        <w:rPr>
          <w:szCs w:val="24"/>
        </w:rPr>
        <w:t>manusia.Untuk</w:t>
      </w:r>
      <w:proofErr w:type="spellEnd"/>
      <w:proofErr w:type="gramEnd"/>
      <w:r w:rsidRPr="00405889">
        <w:rPr>
          <w:szCs w:val="24"/>
        </w:rPr>
        <w:t xml:space="preserve"> </w:t>
      </w:r>
      <w:proofErr w:type="spellStart"/>
      <w:r w:rsidRPr="00405889">
        <w:rPr>
          <w:szCs w:val="24"/>
        </w:rPr>
        <w:t>menunjuk</w:t>
      </w:r>
      <w:proofErr w:type="spellEnd"/>
      <w:r w:rsidRPr="00405889">
        <w:rPr>
          <w:szCs w:val="24"/>
        </w:rPr>
        <w:t xml:space="preserve"> </w:t>
      </w:r>
      <w:proofErr w:type="spellStart"/>
      <w:r w:rsidRPr="00405889">
        <w:rPr>
          <w:szCs w:val="24"/>
        </w:rPr>
        <w:t>realitas</w:t>
      </w:r>
      <w:proofErr w:type="spellEnd"/>
      <w:r w:rsidRPr="00405889">
        <w:rPr>
          <w:szCs w:val="24"/>
        </w:rPr>
        <w:t xml:space="preserve"> </w:t>
      </w:r>
      <w:proofErr w:type="spellStart"/>
      <w:r w:rsidRPr="00405889">
        <w:rPr>
          <w:szCs w:val="24"/>
        </w:rPr>
        <w:t>wahyu</w:t>
      </w:r>
      <w:proofErr w:type="spellEnd"/>
      <w:r w:rsidRPr="00405889">
        <w:rPr>
          <w:szCs w:val="24"/>
        </w:rPr>
        <w:t xml:space="preserve"> </w:t>
      </w:r>
      <w:proofErr w:type="spellStart"/>
      <w:r w:rsidRPr="00405889">
        <w:rPr>
          <w:szCs w:val="24"/>
        </w:rPr>
        <w:t>semacam</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biasanya</w:t>
      </w:r>
      <w:proofErr w:type="spellEnd"/>
      <w:r w:rsidRPr="00405889">
        <w:rPr>
          <w:szCs w:val="24"/>
        </w:rPr>
        <w:t xml:space="preserve"> </w:t>
      </w:r>
      <w:proofErr w:type="spellStart"/>
      <w:r w:rsidRPr="00405889">
        <w:rPr>
          <w:szCs w:val="24"/>
        </w:rPr>
        <w:t>dipakai</w:t>
      </w:r>
      <w:proofErr w:type="spellEnd"/>
      <w:r w:rsidRPr="00405889">
        <w:rPr>
          <w:szCs w:val="24"/>
        </w:rPr>
        <w:t xml:space="preserve"> </w:t>
      </w:r>
      <w:proofErr w:type="spellStart"/>
      <w:r w:rsidRPr="00405889">
        <w:rPr>
          <w:szCs w:val="24"/>
        </w:rPr>
        <w:t>anggitan</w:t>
      </w:r>
      <w:proofErr w:type="spellEnd"/>
      <w:r w:rsidRPr="00405889">
        <w:rPr>
          <w:szCs w:val="24"/>
        </w:rPr>
        <w:t xml:space="preserve"> </w:t>
      </w:r>
      <w:r w:rsidRPr="00405889">
        <w:rPr>
          <w:i/>
          <w:iCs/>
          <w:szCs w:val="24"/>
        </w:rPr>
        <w:t>al-</w:t>
      </w:r>
      <w:proofErr w:type="spellStart"/>
      <w:r w:rsidRPr="00405889">
        <w:rPr>
          <w:i/>
          <w:iCs/>
          <w:szCs w:val="24"/>
        </w:rPr>
        <w:t>Lauh</w:t>
      </w:r>
      <w:proofErr w:type="spellEnd"/>
      <w:r w:rsidRPr="00405889">
        <w:rPr>
          <w:i/>
          <w:iCs/>
          <w:szCs w:val="24"/>
        </w:rPr>
        <w:t xml:space="preserve"> al-</w:t>
      </w:r>
      <w:proofErr w:type="spellStart"/>
      <w:r w:rsidRPr="00405889">
        <w:rPr>
          <w:i/>
          <w:iCs/>
          <w:szCs w:val="24"/>
        </w:rPr>
        <w:t>mahfuzh</w:t>
      </w:r>
      <w:proofErr w:type="spellEnd"/>
      <w:r w:rsidRPr="00405889">
        <w:rPr>
          <w:i/>
          <w:iCs/>
          <w:szCs w:val="24"/>
        </w:rPr>
        <w:t xml:space="preserve"> </w:t>
      </w:r>
      <w:proofErr w:type="spellStart"/>
      <w:r w:rsidRPr="00405889">
        <w:rPr>
          <w:szCs w:val="24"/>
        </w:rPr>
        <w:t>atau</w:t>
      </w:r>
      <w:proofErr w:type="spellEnd"/>
      <w:r w:rsidRPr="00405889">
        <w:rPr>
          <w:szCs w:val="24"/>
        </w:rPr>
        <w:t xml:space="preserve"> </w:t>
      </w:r>
      <w:r w:rsidRPr="00405889">
        <w:rPr>
          <w:i/>
          <w:iCs/>
          <w:szCs w:val="24"/>
        </w:rPr>
        <w:t xml:space="preserve">Umm </w:t>
      </w:r>
      <w:proofErr w:type="spellStart"/>
      <w:r w:rsidRPr="00405889">
        <w:rPr>
          <w:i/>
          <w:iCs/>
          <w:szCs w:val="24"/>
        </w:rPr>
        <w:t>alkitab</w:t>
      </w:r>
      <w:proofErr w:type="spellEnd"/>
      <w:r w:rsidRPr="00405889">
        <w:rPr>
          <w:i/>
          <w:iCs/>
          <w:szCs w:val="24"/>
        </w:rPr>
        <w:t>.</w:t>
      </w:r>
    </w:p>
    <w:p w14:paraId="257736D0" w14:textId="77777777" w:rsidR="00141826" w:rsidRPr="00405889" w:rsidRDefault="00141826" w:rsidP="00B814B1">
      <w:pPr>
        <w:pStyle w:val="DaftarParagraf"/>
        <w:numPr>
          <w:ilvl w:val="0"/>
          <w:numId w:val="37"/>
        </w:numPr>
        <w:spacing w:after="0" w:line="360" w:lineRule="auto"/>
        <w:rPr>
          <w:szCs w:val="24"/>
        </w:rPr>
      </w:pPr>
      <w:proofErr w:type="spellStart"/>
      <w:r w:rsidRPr="00405889">
        <w:rPr>
          <w:szCs w:val="24"/>
        </w:rPr>
        <w:t>Menunjuk</w:t>
      </w:r>
      <w:proofErr w:type="spellEnd"/>
      <w:r w:rsidRPr="00405889">
        <w:rPr>
          <w:szCs w:val="24"/>
        </w:rPr>
        <w:t xml:space="preserve"> </w:t>
      </w:r>
      <w:proofErr w:type="spellStart"/>
      <w:r w:rsidRPr="00405889">
        <w:rPr>
          <w:szCs w:val="24"/>
        </w:rPr>
        <w:t>penampakan</w:t>
      </w:r>
      <w:proofErr w:type="spellEnd"/>
      <w:r w:rsidRPr="00405889">
        <w:rPr>
          <w:szCs w:val="24"/>
        </w:rPr>
        <w:t xml:space="preserve"> </w:t>
      </w:r>
      <w:proofErr w:type="spellStart"/>
      <w:r w:rsidRPr="00405889">
        <w:rPr>
          <w:szCs w:val="24"/>
        </w:rPr>
        <w:t>wahyu</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proofErr w:type="gramStart"/>
      <w:r w:rsidRPr="00405889">
        <w:rPr>
          <w:szCs w:val="24"/>
        </w:rPr>
        <w:t>sejarah.berkenaan</w:t>
      </w:r>
      <w:proofErr w:type="spellEnd"/>
      <w:proofErr w:type="gramEnd"/>
      <w:r w:rsidRPr="00405889">
        <w:rPr>
          <w:szCs w:val="24"/>
        </w:rPr>
        <w:t xml:space="preserve"> </w:t>
      </w:r>
      <w:proofErr w:type="spellStart"/>
      <w:r w:rsidRPr="00405889">
        <w:rPr>
          <w:szCs w:val="24"/>
        </w:rPr>
        <w:t>dengan</w:t>
      </w:r>
      <w:proofErr w:type="spellEnd"/>
      <w:r w:rsidRPr="00405889">
        <w:rPr>
          <w:szCs w:val="24"/>
        </w:rPr>
        <w:t xml:space="preserve"> Qur’an, </w:t>
      </w:r>
      <w:proofErr w:type="spellStart"/>
      <w:r w:rsidRPr="00405889">
        <w:rPr>
          <w:szCs w:val="24"/>
        </w:rPr>
        <w:t>anggitan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menunjuk</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realitas</w:t>
      </w:r>
      <w:proofErr w:type="spellEnd"/>
      <w:r w:rsidRPr="00405889">
        <w:rPr>
          <w:szCs w:val="24"/>
        </w:rPr>
        <w:t xml:space="preserve"> </w:t>
      </w:r>
      <w:proofErr w:type="spellStart"/>
      <w:r w:rsidRPr="00405889">
        <w:rPr>
          <w:szCs w:val="24"/>
        </w:rPr>
        <w:t>firman</w:t>
      </w:r>
      <w:proofErr w:type="spellEnd"/>
      <w:r w:rsidRPr="00405889">
        <w:rPr>
          <w:szCs w:val="24"/>
        </w:rPr>
        <w:t xml:space="preserve"> Allah </w:t>
      </w:r>
      <w:proofErr w:type="spellStart"/>
      <w:r w:rsidRPr="00405889">
        <w:rPr>
          <w:szCs w:val="24"/>
        </w:rPr>
        <w:t>sebagaimana</w:t>
      </w:r>
      <w:proofErr w:type="spellEnd"/>
      <w:r w:rsidRPr="00405889">
        <w:rPr>
          <w:szCs w:val="24"/>
        </w:rPr>
        <w:t xml:space="preserve"> </w:t>
      </w:r>
      <w:proofErr w:type="spellStart"/>
      <w:r w:rsidRPr="00405889">
        <w:rPr>
          <w:szCs w:val="24"/>
        </w:rPr>
        <w:t>diwahyukan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bahasa</w:t>
      </w:r>
      <w:proofErr w:type="spellEnd"/>
      <w:r w:rsidRPr="00405889">
        <w:rPr>
          <w:szCs w:val="24"/>
        </w:rPr>
        <w:t xml:space="preserve"> Arab </w:t>
      </w:r>
      <w:proofErr w:type="spellStart"/>
      <w:r w:rsidRPr="00405889">
        <w:rPr>
          <w:szCs w:val="24"/>
        </w:rPr>
        <w:t>kepada</w:t>
      </w:r>
      <w:proofErr w:type="spellEnd"/>
      <w:r w:rsidRPr="00405889">
        <w:rPr>
          <w:szCs w:val="24"/>
        </w:rPr>
        <w:t xml:space="preserve"> Muhammad </w:t>
      </w:r>
      <w:proofErr w:type="spellStart"/>
      <w:r w:rsidRPr="00405889">
        <w:rPr>
          <w:szCs w:val="24"/>
        </w:rPr>
        <w:t>kurang</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dua</w:t>
      </w:r>
      <w:proofErr w:type="spellEnd"/>
      <w:r w:rsidRPr="00405889">
        <w:rPr>
          <w:szCs w:val="24"/>
        </w:rPr>
        <w:t xml:space="preserve"> </w:t>
      </w:r>
      <w:proofErr w:type="spellStart"/>
      <w:r w:rsidRPr="00405889">
        <w:rPr>
          <w:szCs w:val="24"/>
        </w:rPr>
        <w:t>puluh</w:t>
      </w:r>
      <w:proofErr w:type="spellEnd"/>
      <w:r w:rsidRPr="00405889">
        <w:rPr>
          <w:szCs w:val="24"/>
        </w:rPr>
        <w:t xml:space="preserve"> </w:t>
      </w:r>
      <w:proofErr w:type="spellStart"/>
      <w:r w:rsidRPr="00405889">
        <w:rPr>
          <w:szCs w:val="24"/>
        </w:rPr>
        <w:t>tahun</w:t>
      </w:r>
      <w:proofErr w:type="spellEnd"/>
      <w:r w:rsidRPr="00405889">
        <w:rPr>
          <w:szCs w:val="24"/>
        </w:rPr>
        <w:t>.</w:t>
      </w:r>
    </w:p>
    <w:p w14:paraId="697E9DEE" w14:textId="77777777" w:rsidR="00141826" w:rsidRPr="00405889" w:rsidRDefault="00141826" w:rsidP="00B814B1">
      <w:pPr>
        <w:pStyle w:val="DaftarParagraf"/>
        <w:numPr>
          <w:ilvl w:val="0"/>
          <w:numId w:val="37"/>
        </w:numPr>
        <w:spacing w:after="0" w:line="360" w:lineRule="auto"/>
        <w:rPr>
          <w:szCs w:val="24"/>
        </w:rPr>
      </w:pPr>
      <w:proofErr w:type="spellStart"/>
      <w:r w:rsidRPr="00405889">
        <w:rPr>
          <w:szCs w:val="24"/>
        </w:rPr>
        <w:lastRenderedPageBreak/>
        <w:t>Menunjuk</w:t>
      </w:r>
      <w:proofErr w:type="spellEnd"/>
      <w:r w:rsidRPr="00405889">
        <w:rPr>
          <w:szCs w:val="24"/>
        </w:rPr>
        <w:t xml:space="preserve"> </w:t>
      </w:r>
      <w:proofErr w:type="spellStart"/>
      <w:r w:rsidRPr="00405889">
        <w:rPr>
          <w:szCs w:val="24"/>
        </w:rPr>
        <w:t>wahyu</w:t>
      </w:r>
      <w:proofErr w:type="spellEnd"/>
      <w:r w:rsidRPr="00405889">
        <w:rPr>
          <w:szCs w:val="24"/>
        </w:rPr>
        <w:t xml:space="preserve"> </w:t>
      </w:r>
      <w:proofErr w:type="spellStart"/>
      <w:r w:rsidRPr="00405889">
        <w:rPr>
          <w:szCs w:val="24"/>
        </w:rPr>
        <w:t>sebagaimana</w:t>
      </w:r>
      <w:proofErr w:type="spellEnd"/>
      <w:r w:rsidRPr="00405889">
        <w:rPr>
          <w:szCs w:val="24"/>
        </w:rPr>
        <w:t xml:space="preserve"> </w:t>
      </w:r>
      <w:proofErr w:type="spellStart"/>
      <w:r w:rsidRPr="00405889">
        <w:rPr>
          <w:szCs w:val="24"/>
        </w:rPr>
        <w:t>sudah</w:t>
      </w:r>
      <w:proofErr w:type="spellEnd"/>
      <w:r w:rsidRPr="00405889">
        <w:rPr>
          <w:szCs w:val="24"/>
        </w:rPr>
        <w:t xml:space="preserve"> </w:t>
      </w:r>
      <w:proofErr w:type="spellStart"/>
      <w:r w:rsidRPr="00405889">
        <w:rPr>
          <w:szCs w:val="24"/>
        </w:rPr>
        <w:t>tertulis</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Mushaf</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huruf</w:t>
      </w:r>
      <w:proofErr w:type="spellEnd"/>
      <w:r w:rsidRPr="00405889">
        <w:rPr>
          <w:szCs w:val="24"/>
        </w:rPr>
        <w:t xml:space="preserve"> dan </w:t>
      </w:r>
      <w:proofErr w:type="spellStart"/>
      <w:r w:rsidRPr="00405889">
        <w:rPr>
          <w:szCs w:val="24"/>
        </w:rPr>
        <w:t>berbagai</w:t>
      </w:r>
      <w:proofErr w:type="spellEnd"/>
      <w:r w:rsidRPr="00405889">
        <w:rPr>
          <w:szCs w:val="24"/>
        </w:rPr>
        <w:t xml:space="preserve"> </w:t>
      </w:r>
      <w:proofErr w:type="spellStart"/>
      <w:r w:rsidRPr="00405889">
        <w:rPr>
          <w:szCs w:val="24"/>
        </w:rPr>
        <w:t>macam</w:t>
      </w:r>
      <w:proofErr w:type="spellEnd"/>
      <w:r w:rsidRPr="00405889">
        <w:rPr>
          <w:szCs w:val="24"/>
        </w:rPr>
        <w:t xml:space="preserve"> </w:t>
      </w:r>
      <w:proofErr w:type="spellStart"/>
      <w:r w:rsidRPr="00405889">
        <w:rPr>
          <w:szCs w:val="24"/>
        </w:rPr>
        <w:t>tanda</w:t>
      </w:r>
      <w:proofErr w:type="spellEnd"/>
      <w:r w:rsidRPr="00405889">
        <w:rPr>
          <w:szCs w:val="24"/>
        </w:rPr>
        <w:t xml:space="preserve"> yang </w:t>
      </w:r>
      <w:proofErr w:type="spellStart"/>
      <w:r w:rsidRPr="00405889">
        <w:rPr>
          <w:szCs w:val="24"/>
        </w:rPr>
        <w:t>ada</w:t>
      </w:r>
      <w:proofErr w:type="spellEnd"/>
      <w:r w:rsidRPr="00405889">
        <w:rPr>
          <w:szCs w:val="24"/>
        </w:rPr>
        <w:t xml:space="preserve"> di </w:t>
      </w:r>
      <w:proofErr w:type="spellStart"/>
      <w:proofErr w:type="gramStart"/>
      <w:r w:rsidRPr="00405889">
        <w:rPr>
          <w:szCs w:val="24"/>
        </w:rPr>
        <w:t>dalamnya.Berkenaan</w:t>
      </w:r>
      <w:proofErr w:type="spellEnd"/>
      <w:proofErr w:type="gramEnd"/>
      <w:r w:rsidRPr="00405889">
        <w:rPr>
          <w:szCs w:val="24"/>
        </w:rPr>
        <w:t xml:space="preserve"> </w:t>
      </w:r>
      <w:proofErr w:type="spellStart"/>
      <w:r w:rsidRPr="00405889">
        <w:rPr>
          <w:szCs w:val="24"/>
        </w:rPr>
        <w:t>dengan</w:t>
      </w:r>
      <w:proofErr w:type="spellEnd"/>
      <w:r w:rsidRPr="00405889">
        <w:rPr>
          <w:szCs w:val="24"/>
        </w:rPr>
        <w:t xml:space="preserve"> Qur’an </w:t>
      </w:r>
      <w:proofErr w:type="spellStart"/>
      <w:r w:rsidRPr="00405889">
        <w:rPr>
          <w:szCs w:val="24"/>
        </w:rPr>
        <w:t>Anggitan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menunjuk</w:t>
      </w:r>
      <w:proofErr w:type="spellEnd"/>
      <w:r w:rsidRPr="00405889">
        <w:rPr>
          <w:szCs w:val="24"/>
        </w:rPr>
        <w:t xml:space="preserve"> </w:t>
      </w:r>
      <w:r w:rsidRPr="00405889">
        <w:rPr>
          <w:i/>
          <w:iCs/>
          <w:szCs w:val="24"/>
        </w:rPr>
        <w:t>al-</w:t>
      </w:r>
      <w:proofErr w:type="spellStart"/>
      <w:r w:rsidRPr="00405889">
        <w:rPr>
          <w:i/>
          <w:iCs/>
          <w:szCs w:val="24"/>
        </w:rPr>
        <w:t>mushhaf</w:t>
      </w:r>
      <w:proofErr w:type="spellEnd"/>
      <w:r w:rsidRPr="00405889">
        <w:rPr>
          <w:i/>
          <w:iCs/>
          <w:szCs w:val="24"/>
        </w:rPr>
        <w:t xml:space="preserve"> al-</w:t>
      </w:r>
      <w:proofErr w:type="spellStart"/>
      <w:r w:rsidRPr="00405889">
        <w:rPr>
          <w:i/>
          <w:iCs/>
          <w:szCs w:val="24"/>
        </w:rPr>
        <w:t>utsmani</w:t>
      </w:r>
      <w:proofErr w:type="spellEnd"/>
      <w:r w:rsidRPr="00405889">
        <w:rPr>
          <w:i/>
          <w:iCs/>
          <w:szCs w:val="24"/>
        </w:rPr>
        <w:t xml:space="preserve"> </w:t>
      </w:r>
      <w:r w:rsidRPr="00405889">
        <w:rPr>
          <w:szCs w:val="24"/>
        </w:rPr>
        <w:t xml:space="preserve">yang </w:t>
      </w:r>
      <w:proofErr w:type="spellStart"/>
      <w:r w:rsidRPr="00405889">
        <w:rPr>
          <w:szCs w:val="24"/>
        </w:rPr>
        <w:t>dipakai</w:t>
      </w:r>
      <w:proofErr w:type="spellEnd"/>
      <w:r w:rsidRPr="00405889">
        <w:rPr>
          <w:szCs w:val="24"/>
        </w:rPr>
        <w:t xml:space="preserve"> orang-orang </w:t>
      </w:r>
      <w:proofErr w:type="spellStart"/>
      <w:r w:rsidRPr="00405889">
        <w:rPr>
          <w:szCs w:val="24"/>
        </w:rPr>
        <w:t>muslim</w:t>
      </w:r>
      <w:proofErr w:type="spellEnd"/>
      <w:r w:rsidRPr="00405889">
        <w:rPr>
          <w:szCs w:val="24"/>
        </w:rPr>
        <w:t xml:space="preserve"> </w:t>
      </w:r>
      <w:proofErr w:type="spellStart"/>
      <w:r w:rsidRPr="00405889">
        <w:rPr>
          <w:szCs w:val="24"/>
        </w:rPr>
        <w:t>sampai</w:t>
      </w:r>
      <w:proofErr w:type="spellEnd"/>
      <w:r w:rsidRPr="00405889">
        <w:rPr>
          <w:szCs w:val="24"/>
        </w:rPr>
        <w:t xml:space="preserve"> </w:t>
      </w:r>
      <w:proofErr w:type="spellStart"/>
      <w:r w:rsidRPr="00405889">
        <w:rPr>
          <w:szCs w:val="24"/>
        </w:rPr>
        <w:t>hari</w:t>
      </w:r>
      <w:proofErr w:type="spellEnd"/>
      <w:r w:rsidRPr="00405889">
        <w:rPr>
          <w:szCs w:val="24"/>
        </w:rPr>
        <w:t xml:space="preserve"> </w:t>
      </w:r>
      <w:proofErr w:type="spellStart"/>
      <w:r w:rsidRPr="00405889">
        <w:rPr>
          <w:szCs w:val="24"/>
        </w:rPr>
        <w:t>ini</w:t>
      </w:r>
      <w:proofErr w:type="spellEnd"/>
      <w:r w:rsidRPr="00405889">
        <w:rPr>
          <w:szCs w:val="24"/>
        </w:rPr>
        <w:t>.</w:t>
      </w:r>
    </w:p>
    <w:p w14:paraId="397DA188" w14:textId="77777777" w:rsidR="00141826" w:rsidRPr="00405889" w:rsidRDefault="00141826" w:rsidP="00405889">
      <w:pPr>
        <w:spacing w:after="0" w:line="360" w:lineRule="auto"/>
        <w:ind w:left="426" w:firstLine="664"/>
        <w:rPr>
          <w:szCs w:val="24"/>
        </w:rPr>
      </w:pPr>
      <w:proofErr w:type="spellStart"/>
      <w:r w:rsidRPr="00405889">
        <w:rPr>
          <w:szCs w:val="24"/>
        </w:rPr>
        <w:t>Dalam</w:t>
      </w:r>
      <w:proofErr w:type="spellEnd"/>
      <w:r w:rsidRPr="00405889">
        <w:rPr>
          <w:szCs w:val="24"/>
        </w:rPr>
        <w:t xml:space="preserve"> </w:t>
      </w:r>
      <w:proofErr w:type="spellStart"/>
      <w:proofErr w:type="gramStart"/>
      <w:r w:rsidRPr="00405889">
        <w:rPr>
          <w:szCs w:val="24"/>
        </w:rPr>
        <w:t>Analisisnya,Arkoun</w:t>
      </w:r>
      <w:proofErr w:type="spellEnd"/>
      <w:proofErr w:type="gramEnd"/>
      <w:r w:rsidRPr="00405889">
        <w:rPr>
          <w:szCs w:val="24"/>
        </w:rPr>
        <w:t xml:space="preserve"> </w:t>
      </w:r>
      <w:proofErr w:type="spellStart"/>
      <w:r w:rsidRPr="00405889">
        <w:rPr>
          <w:szCs w:val="24"/>
        </w:rPr>
        <w:t>menyebut</w:t>
      </w:r>
      <w:proofErr w:type="spellEnd"/>
      <w:r w:rsidRPr="00405889">
        <w:rPr>
          <w:szCs w:val="24"/>
        </w:rPr>
        <w:t xml:space="preserve"> </w:t>
      </w:r>
      <w:r w:rsidRPr="00405889">
        <w:rPr>
          <w:i/>
          <w:iCs/>
          <w:szCs w:val="24"/>
        </w:rPr>
        <w:t>al-</w:t>
      </w:r>
      <w:proofErr w:type="spellStart"/>
      <w:r w:rsidRPr="00405889">
        <w:rPr>
          <w:i/>
          <w:iCs/>
          <w:szCs w:val="24"/>
        </w:rPr>
        <w:t>Mushhaf</w:t>
      </w:r>
      <w:proofErr w:type="spellEnd"/>
      <w:r w:rsidRPr="00405889">
        <w:rPr>
          <w:i/>
          <w:iCs/>
          <w:szCs w:val="24"/>
        </w:rPr>
        <w:t xml:space="preserve"> </w:t>
      </w:r>
      <w:proofErr w:type="spellStart"/>
      <w:r w:rsidRPr="00405889">
        <w:rPr>
          <w:szCs w:val="24"/>
        </w:rPr>
        <w:t>sebagaimana</w:t>
      </w:r>
      <w:proofErr w:type="spellEnd"/>
      <w:r w:rsidRPr="00405889">
        <w:rPr>
          <w:szCs w:val="24"/>
        </w:rPr>
        <w:t xml:space="preserve"> </w:t>
      </w:r>
      <w:proofErr w:type="spellStart"/>
      <w:r w:rsidRPr="00405889">
        <w:rPr>
          <w:szCs w:val="24"/>
        </w:rPr>
        <w:t>adanya</w:t>
      </w:r>
      <w:proofErr w:type="spellEnd"/>
      <w:r w:rsidRPr="00405889">
        <w:rPr>
          <w:szCs w:val="24"/>
        </w:rPr>
        <w:t xml:space="preserve"> </w:t>
      </w:r>
      <w:proofErr w:type="spellStart"/>
      <w:r w:rsidRPr="00405889">
        <w:rPr>
          <w:szCs w:val="24"/>
        </w:rPr>
        <w:t>sekarang</w:t>
      </w:r>
      <w:proofErr w:type="spellEnd"/>
      <w:r w:rsidRPr="00405889">
        <w:rPr>
          <w:szCs w:val="24"/>
        </w:rPr>
        <w:t xml:space="preserve"> </w:t>
      </w:r>
      <w:proofErr w:type="spellStart"/>
      <w:r w:rsidRPr="00405889">
        <w:rPr>
          <w:szCs w:val="24"/>
        </w:rPr>
        <w:t>sebagai</w:t>
      </w:r>
      <w:proofErr w:type="spellEnd"/>
      <w:r w:rsidRPr="00405889">
        <w:rPr>
          <w:szCs w:val="24"/>
        </w:rPr>
        <w:t xml:space="preserve"> </w:t>
      </w:r>
      <w:r w:rsidRPr="00405889">
        <w:rPr>
          <w:i/>
          <w:iCs/>
          <w:szCs w:val="24"/>
        </w:rPr>
        <w:t xml:space="preserve">Corpus official clos </w:t>
      </w:r>
      <w:r w:rsidRPr="00405889">
        <w:rPr>
          <w:szCs w:val="24"/>
        </w:rPr>
        <w:t>(“</w:t>
      </w:r>
      <w:proofErr w:type="spellStart"/>
      <w:r w:rsidRPr="00405889">
        <w:rPr>
          <w:szCs w:val="24"/>
        </w:rPr>
        <w:t>kanon</w:t>
      </w:r>
      <w:proofErr w:type="spellEnd"/>
      <w:r w:rsidRPr="00405889">
        <w:rPr>
          <w:szCs w:val="24"/>
        </w:rPr>
        <w:t xml:space="preserve"> </w:t>
      </w:r>
      <w:proofErr w:type="spellStart"/>
      <w:r w:rsidRPr="00405889">
        <w:rPr>
          <w:szCs w:val="24"/>
        </w:rPr>
        <w:t>resmi</w:t>
      </w:r>
      <w:proofErr w:type="spellEnd"/>
      <w:r w:rsidRPr="00405889">
        <w:rPr>
          <w:szCs w:val="24"/>
        </w:rPr>
        <w:t xml:space="preserve"> </w:t>
      </w:r>
      <w:proofErr w:type="spellStart"/>
      <w:r w:rsidRPr="00405889">
        <w:rPr>
          <w:szCs w:val="24"/>
        </w:rPr>
        <w:t>tertutup</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mushhaf</w:t>
      </w:r>
      <w:proofErr w:type="spellEnd"/>
      <w:r w:rsidRPr="00405889">
        <w:rPr>
          <w:szCs w:val="24"/>
        </w:rPr>
        <w:t xml:space="preserve"> </w:t>
      </w:r>
      <w:proofErr w:type="spellStart"/>
      <w:r w:rsidRPr="00405889">
        <w:rPr>
          <w:szCs w:val="24"/>
        </w:rPr>
        <w:t>standar</w:t>
      </w:r>
      <w:proofErr w:type="spellEnd"/>
      <w:r w:rsidRPr="00405889">
        <w:rPr>
          <w:szCs w:val="24"/>
        </w:rPr>
        <w:t xml:space="preserve"> yang </w:t>
      </w:r>
      <w:proofErr w:type="spellStart"/>
      <w:r w:rsidRPr="00405889">
        <w:rPr>
          <w:szCs w:val="24"/>
        </w:rPr>
        <w:t>sudah</w:t>
      </w:r>
      <w:proofErr w:type="spellEnd"/>
      <w:r w:rsidRPr="00405889">
        <w:rPr>
          <w:szCs w:val="24"/>
        </w:rPr>
        <w:t xml:space="preserve"> </w:t>
      </w:r>
      <w:proofErr w:type="spellStart"/>
      <w:r w:rsidRPr="00405889">
        <w:rPr>
          <w:szCs w:val="24"/>
        </w:rPr>
        <w:t>ditentukan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resmi</w:t>
      </w:r>
      <w:proofErr w:type="spellEnd"/>
      <w:r w:rsidRPr="00405889">
        <w:rPr>
          <w:szCs w:val="24"/>
        </w:rPr>
        <w:t xml:space="preserve"> dan </w:t>
      </w:r>
      <w:proofErr w:type="spellStart"/>
      <w:r w:rsidRPr="00405889">
        <w:rPr>
          <w:szCs w:val="24"/>
        </w:rPr>
        <w:t>final.corpus</w:t>
      </w:r>
      <w:proofErr w:type="spellEnd"/>
      <w:r w:rsidRPr="00405889">
        <w:rPr>
          <w:szCs w:val="24"/>
        </w:rPr>
        <w:t xml:space="preserve"> </w:t>
      </w:r>
      <w:proofErr w:type="spellStart"/>
      <w:r w:rsidRPr="00405889">
        <w:rPr>
          <w:szCs w:val="24"/>
        </w:rPr>
        <w:t>resmi</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berupa</w:t>
      </w:r>
      <w:proofErr w:type="spellEnd"/>
      <w:r w:rsidRPr="00405889">
        <w:rPr>
          <w:szCs w:val="24"/>
        </w:rPr>
        <w:t xml:space="preserve"> </w:t>
      </w:r>
      <w:r w:rsidRPr="00405889">
        <w:rPr>
          <w:i/>
          <w:iCs/>
          <w:szCs w:val="24"/>
        </w:rPr>
        <w:t>al-</w:t>
      </w:r>
      <w:proofErr w:type="spellStart"/>
      <w:r w:rsidRPr="00405889">
        <w:rPr>
          <w:i/>
          <w:iCs/>
          <w:szCs w:val="24"/>
        </w:rPr>
        <w:t>Mushhaf</w:t>
      </w:r>
      <w:proofErr w:type="spellEnd"/>
      <w:r w:rsidRPr="00405889">
        <w:rPr>
          <w:i/>
          <w:iCs/>
          <w:szCs w:val="24"/>
        </w:rPr>
        <w:t xml:space="preserve"> al-</w:t>
      </w:r>
      <w:proofErr w:type="spellStart"/>
      <w:r w:rsidRPr="00405889">
        <w:rPr>
          <w:i/>
          <w:iCs/>
          <w:szCs w:val="24"/>
        </w:rPr>
        <w:t>utsmani.</w:t>
      </w:r>
      <w:r w:rsidRPr="00405889">
        <w:rPr>
          <w:szCs w:val="24"/>
        </w:rPr>
        <w:t>sebutan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bukannya</w:t>
      </w:r>
      <w:proofErr w:type="spellEnd"/>
      <w:r w:rsidRPr="00405889">
        <w:rPr>
          <w:szCs w:val="24"/>
        </w:rPr>
        <w:t xml:space="preserve"> </w:t>
      </w:r>
      <w:proofErr w:type="spellStart"/>
      <w:r w:rsidRPr="00405889">
        <w:rPr>
          <w:szCs w:val="24"/>
        </w:rPr>
        <w:t>tanpa</w:t>
      </w:r>
      <w:proofErr w:type="spellEnd"/>
      <w:r w:rsidRPr="00405889">
        <w:rPr>
          <w:szCs w:val="24"/>
        </w:rPr>
        <w:t xml:space="preserve"> </w:t>
      </w:r>
      <w:proofErr w:type="spellStart"/>
      <w:r w:rsidRPr="00405889">
        <w:rPr>
          <w:szCs w:val="24"/>
        </w:rPr>
        <w:t>mengandung</w:t>
      </w:r>
      <w:proofErr w:type="spellEnd"/>
      <w:r w:rsidRPr="00405889">
        <w:rPr>
          <w:szCs w:val="24"/>
        </w:rPr>
        <w:t xml:space="preserve"> </w:t>
      </w:r>
      <w:proofErr w:type="spellStart"/>
      <w:r w:rsidRPr="00405889">
        <w:rPr>
          <w:szCs w:val="24"/>
        </w:rPr>
        <w:t>risiko</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disalahpahami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mengatakan</w:t>
      </w:r>
      <w:proofErr w:type="spellEnd"/>
      <w:r w:rsidRPr="00405889">
        <w:rPr>
          <w:szCs w:val="24"/>
        </w:rPr>
        <w:t xml:space="preserve"> “</w:t>
      </w:r>
      <w:proofErr w:type="spellStart"/>
      <w:r w:rsidRPr="00405889">
        <w:rPr>
          <w:szCs w:val="24"/>
        </w:rPr>
        <w:t>kanon</w:t>
      </w:r>
      <w:proofErr w:type="spellEnd"/>
      <w:r w:rsidRPr="00405889">
        <w:rPr>
          <w:szCs w:val="24"/>
        </w:rPr>
        <w:t xml:space="preserve"> </w:t>
      </w:r>
      <w:proofErr w:type="spellStart"/>
      <w:r w:rsidRPr="00405889">
        <w:rPr>
          <w:szCs w:val="24"/>
        </w:rPr>
        <w:t>resmi</w:t>
      </w:r>
      <w:proofErr w:type="spellEnd"/>
      <w:r w:rsidRPr="00405889">
        <w:rPr>
          <w:szCs w:val="24"/>
        </w:rPr>
        <w:t xml:space="preserve"> </w:t>
      </w:r>
      <w:proofErr w:type="spellStart"/>
      <w:r w:rsidRPr="00405889">
        <w:rPr>
          <w:szCs w:val="24"/>
        </w:rPr>
        <w:t>tertutup</w:t>
      </w:r>
      <w:proofErr w:type="spellEnd"/>
      <w:r w:rsidRPr="00405889">
        <w:rPr>
          <w:szCs w:val="24"/>
        </w:rPr>
        <w:t xml:space="preserve">” </w:t>
      </w:r>
      <w:proofErr w:type="spellStart"/>
      <w:r w:rsidRPr="00405889">
        <w:rPr>
          <w:szCs w:val="24"/>
        </w:rPr>
        <w:t>seolah</w:t>
      </w:r>
      <w:proofErr w:type="spellEnd"/>
      <w:r w:rsidRPr="00405889">
        <w:rPr>
          <w:szCs w:val="24"/>
        </w:rPr>
        <w:t xml:space="preserve"> </w:t>
      </w:r>
      <w:proofErr w:type="spellStart"/>
      <w:r w:rsidRPr="00405889">
        <w:rPr>
          <w:szCs w:val="24"/>
        </w:rPr>
        <w:t>olah</w:t>
      </w:r>
      <w:proofErr w:type="spellEnd"/>
      <w:r w:rsidRPr="00405889">
        <w:rPr>
          <w:szCs w:val="24"/>
        </w:rPr>
        <w:t xml:space="preserve"> </w:t>
      </w:r>
      <w:proofErr w:type="spellStart"/>
      <w:r w:rsidRPr="00405889">
        <w:rPr>
          <w:szCs w:val="24"/>
        </w:rPr>
        <w:t>Arkoun</w:t>
      </w:r>
      <w:proofErr w:type="spellEnd"/>
      <w:r w:rsidRPr="00405889">
        <w:rPr>
          <w:szCs w:val="24"/>
        </w:rPr>
        <w:t xml:space="preserve"> </w:t>
      </w:r>
      <w:proofErr w:type="spellStart"/>
      <w:r w:rsidRPr="00405889">
        <w:rPr>
          <w:szCs w:val="24"/>
        </w:rPr>
        <w:t>hendak</w:t>
      </w:r>
      <w:proofErr w:type="spellEnd"/>
      <w:r w:rsidRPr="00405889">
        <w:rPr>
          <w:szCs w:val="24"/>
        </w:rPr>
        <w:t xml:space="preserve"> </w:t>
      </w:r>
      <w:proofErr w:type="spellStart"/>
      <w:r w:rsidRPr="00405889">
        <w:rPr>
          <w:szCs w:val="24"/>
        </w:rPr>
        <w:t>mempersoalkan</w:t>
      </w:r>
      <w:proofErr w:type="spellEnd"/>
      <w:r w:rsidRPr="00405889">
        <w:rPr>
          <w:szCs w:val="24"/>
        </w:rPr>
        <w:t xml:space="preserve"> </w:t>
      </w:r>
      <w:proofErr w:type="spellStart"/>
      <w:r w:rsidRPr="00405889">
        <w:rPr>
          <w:szCs w:val="24"/>
        </w:rPr>
        <w:t>kanon</w:t>
      </w:r>
      <w:proofErr w:type="spellEnd"/>
      <w:r w:rsidRPr="00405889">
        <w:rPr>
          <w:szCs w:val="24"/>
        </w:rPr>
        <w:t xml:space="preserve"> </w:t>
      </w:r>
      <w:proofErr w:type="spellStart"/>
      <w:r w:rsidRPr="00405889">
        <w:rPr>
          <w:szCs w:val="24"/>
        </w:rPr>
        <w:t>tersebut</w:t>
      </w:r>
      <w:proofErr w:type="spellEnd"/>
      <w:r w:rsidRPr="00405889">
        <w:rPr>
          <w:szCs w:val="24"/>
        </w:rPr>
        <w:t>.</w:t>
      </w:r>
      <w:r w:rsidRPr="00405889">
        <w:rPr>
          <w:rStyle w:val="ReferensiCatatanKaki"/>
          <w:szCs w:val="24"/>
        </w:rPr>
        <w:footnoteReference w:id="75"/>
      </w:r>
      <w:proofErr w:type="spellStart"/>
      <w:r w:rsidRPr="00405889">
        <w:rPr>
          <w:szCs w:val="24"/>
        </w:rPr>
        <w:t>sama</w:t>
      </w:r>
      <w:proofErr w:type="spellEnd"/>
      <w:r w:rsidRPr="00405889">
        <w:rPr>
          <w:szCs w:val="24"/>
        </w:rPr>
        <w:t xml:space="preserve"> </w:t>
      </w:r>
      <w:proofErr w:type="spellStart"/>
      <w:r w:rsidRPr="00405889">
        <w:rPr>
          <w:szCs w:val="24"/>
        </w:rPr>
        <w:t>sekali</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ungkapan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Arkoun</w:t>
      </w:r>
      <w:proofErr w:type="spellEnd"/>
      <w:r w:rsidRPr="00405889">
        <w:rPr>
          <w:szCs w:val="24"/>
        </w:rPr>
        <w:t xml:space="preserve"> </w:t>
      </w:r>
      <w:proofErr w:type="spellStart"/>
      <w:r w:rsidRPr="00405889">
        <w:rPr>
          <w:szCs w:val="24"/>
        </w:rPr>
        <w:t>ingin</w:t>
      </w:r>
      <w:proofErr w:type="spellEnd"/>
      <w:r w:rsidRPr="00405889">
        <w:rPr>
          <w:szCs w:val="24"/>
        </w:rPr>
        <w:t xml:space="preserve"> </w:t>
      </w:r>
      <w:proofErr w:type="spellStart"/>
      <w:r w:rsidRPr="00405889">
        <w:rPr>
          <w:szCs w:val="24"/>
        </w:rPr>
        <w:t>menggaris</w:t>
      </w:r>
      <w:proofErr w:type="spellEnd"/>
      <w:r w:rsidRPr="00405889">
        <w:rPr>
          <w:szCs w:val="24"/>
        </w:rPr>
        <w:t xml:space="preserve"> </w:t>
      </w:r>
      <w:proofErr w:type="spellStart"/>
      <w:r w:rsidRPr="00405889">
        <w:rPr>
          <w:szCs w:val="24"/>
        </w:rPr>
        <w:t>bawahi</w:t>
      </w:r>
      <w:proofErr w:type="spellEnd"/>
      <w:r w:rsidRPr="00405889">
        <w:rPr>
          <w:szCs w:val="24"/>
        </w:rPr>
        <w:t xml:space="preserve"> </w:t>
      </w:r>
      <w:proofErr w:type="spellStart"/>
      <w:r w:rsidRPr="00405889">
        <w:rPr>
          <w:szCs w:val="24"/>
        </w:rPr>
        <w:t>aspek</w:t>
      </w:r>
      <w:proofErr w:type="spellEnd"/>
      <w:r w:rsidRPr="00405889">
        <w:rPr>
          <w:szCs w:val="24"/>
        </w:rPr>
        <w:t xml:space="preserve"> </w:t>
      </w:r>
      <w:proofErr w:type="spellStart"/>
      <w:r w:rsidRPr="00405889">
        <w:rPr>
          <w:szCs w:val="24"/>
        </w:rPr>
        <w:t>historis</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Mushaf.Untuk</w:t>
      </w:r>
      <w:proofErr w:type="spellEnd"/>
      <w:r w:rsidRPr="00405889">
        <w:rPr>
          <w:szCs w:val="24"/>
        </w:rPr>
        <w:t xml:space="preserve"> </w:t>
      </w:r>
      <w:proofErr w:type="spellStart"/>
      <w:r w:rsidRPr="00405889">
        <w:rPr>
          <w:szCs w:val="24"/>
        </w:rPr>
        <w:t>memahami</w:t>
      </w:r>
      <w:proofErr w:type="spellEnd"/>
      <w:r w:rsidRPr="00405889">
        <w:rPr>
          <w:szCs w:val="24"/>
        </w:rPr>
        <w:t xml:space="preserve"> </w:t>
      </w:r>
      <w:proofErr w:type="spellStart"/>
      <w:r w:rsidRPr="00405889">
        <w:rPr>
          <w:szCs w:val="24"/>
        </w:rPr>
        <w:t>kandungan</w:t>
      </w:r>
      <w:proofErr w:type="spellEnd"/>
      <w:r w:rsidRPr="00405889">
        <w:rPr>
          <w:szCs w:val="24"/>
        </w:rPr>
        <w:t xml:space="preserve"> Qur’an </w:t>
      </w:r>
      <w:proofErr w:type="spellStart"/>
      <w:r w:rsidRPr="00405889">
        <w:rPr>
          <w:szCs w:val="24"/>
        </w:rPr>
        <w:t>sedalam-</w:t>
      </w:r>
      <w:proofErr w:type="gramStart"/>
      <w:r w:rsidRPr="00405889">
        <w:rPr>
          <w:szCs w:val="24"/>
        </w:rPr>
        <w:t>dalamnya,dan</w:t>
      </w:r>
      <w:proofErr w:type="spellEnd"/>
      <w:proofErr w:type="gram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melucuti</w:t>
      </w:r>
      <w:proofErr w:type="spellEnd"/>
      <w:r w:rsidRPr="00405889">
        <w:rPr>
          <w:szCs w:val="24"/>
        </w:rPr>
        <w:t xml:space="preserve"> </w:t>
      </w:r>
      <w:proofErr w:type="spellStart"/>
      <w:r w:rsidRPr="00405889">
        <w:rPr>
          <w:szCs w:val="24"/>
        </w:rPr>
        <w:t>pemaham</w:t>
      </w:r>
      <w:proofErr w:type="spellEnd"/>
      <w:r w:rsidRPr="00405889">
        <w:rPr>
          <w:szCs w:val="24"/>
        </w:rPr>
        <w:t xml:space="preserve"> yang </w:t>
      </w:r>
      <w:proofErr w:type="spellStart"/>
      <w:r w:rsidRPr="00405889">
        <w:rPr>
          <w:szCs w:val="24"/>
        </w:rPr>
        <w:t>berbau</w:t>
      </w:r>
      <w:proofErr w:type="spellEnd"/>
      <w:r w:rsidRPr="00405889">
        <w:rPr>
          <w:szCs w:val="24"/>
        </w:rPr>
        <w:t xml:space="preserve"> </w:t>
      </w:r>
      <w:proofErr w:type="spellStart"/>
      <w:r w:rsidRPr="00405889">
        <w:rPr>
          <w:szCs w:val="24"/>
        </w:rPr>
        <w:t>ideologis</w:t>
      </w:r>
      <w:proofErr w:type="spellEnd"/>
      <w:r w:rsidRPr="00405889">
        <w:rPr>
          <w:szCs w:val="24"/>
        </w:rPr>
        <w:t xml:space="preserve"> dan </w:t>
      </w:r>
      <w:proofErr w:type="spellStart"/>
      <w:r w:rsidRPr="00405889">
        <w:rPr>
          <w:szCs w:val="24"/>
        </w:rPr>
        <w:t>teologis</w:t>
      </w:r>
      <w:proofErr w:type="spellEnd"/>
      <w:r w:rsidRPr="00405889">
        <w:rPr>
          <w:szCs w:val="24"/>
        </w:rPr>
        <w:t xml:space="preserve"> yang </w:t>
      </w:r>
      <w:proofErr w:type="spellStart"/>
      <w:r w:rsidRPr="00405889">
        <w:rPr>
          <w:szCs w:val="24"/>
        </w:rPr>
        <w:t>beku</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mengabaikan</w:t>
      </w:r>
      <w:proofErr w:type="spellEnd"/>
      <w:r w:rsidRPr="00405889">
        <w:rPr>
          <w:szCs w:val="24"/>
        </w:rPr>
        <w:t xml:space="preserve"> </w:t>
      </w:r>
      <w:proofErr w:type="spellStart"/>
      <w:r w:rsidRPr="00405889">
        <w:rPr>
          <w:szCs w:val="24"/>
        </w:rPr>
        <w:t>aspek</w:t>
      </w:r>
      <w:proofErr w:type="spellEnd"/>
      <w:r w:rsidRPr="00405889">
        <w:rPr>
          <w:szCs w:val="24"/>
        </w:rPr>
        <w:t xml:space="preserve"> </w:t>
      </w:r>
      <w:proofErr w:type="spellStart"/>
      <w:r w:rsidRPr="00405889">
        <w:rPr>
          <w:szCs w:val="24"/>
        </w:rPr>
        <w:t>historis</w:t>
      </w:r>
      <w:proofErr w:type="spellEnd"/>
      <w:r w:rsidRPr="00405889">
        <w:rPr>
          <w:szCs w:val="24"/>
        </w:rPr>
        <w:t>.</w:t>
      </w:r>
    </w:p>
    <w:p w14:paraId="23AAB1BB" w14:textId="77777777" w:rsidR="00141826" w:rsidRPr="00405889" w:rsidRDefault="00141826" w:rsidP="00405889">
      <w:pPr>
        <w:spacing w:after="0" w:line="360" w:lineRule="auto"/>
        <w:ind w:left="426" w:firstLine="664"/>
        <w:rPr>
          <w:szCs w:val="24"/>
        </w:rPr>
      </w:pPr>
      <w:r w:rsidRPr="00405889">
        <w:rPr>
          <w:szCs w:val="24"/>
        </w:rPr>
        <w:t xml:space="preserve">Oleh </w:t>
      </w:r>
      <w:proofErr w:type="spellStart"/>
      <w:r w:rsidRPr="00405889">
        <w:rPr>
          <w:szCs w:val="24"/>
        </w:rPr>
        <w:t>karena</w:t>
      </w:r>
      <w:proofErr w:type="spellEnd"/>
      <w:r w:rsidRPr="00405889">
        <w:rPr>
          <w:szCs w:val="24"/>
        </w:rPr>
        <w:t xml:space="preserve"> </w:t>
      </w:r>
      <w:proofErr w:type="spellStart"/>
      <w:proofErr w:type="gramStart"/>
      <w:r w:rsidRPr="00405889">
        <w:rPr>
          <w:szCs w:val="24"/>
        </w:rPr>
        <w:t>itu,Arkoun</w:t>
      </w:r>
      <w:proofErr w:type="spellEnd"/>
      <w:proofErr w:type="gramEnd"/>
      <w:r w:rsidRPr="00405889">
        <w:rPr>
          <w:szCs w:val="24"/>
        </w:rPr>
        <w:t xml:space="preserve"> </w:t>
      </w:r>
      <w:proofErr w:type="spellStart"/>
      <w:r w:rsidRPr="00405889">
        <w:rPr>
          <w:szCs w:val="24"/>
        </w:rPr>
        <w:t>mengatakan</w:t>
      </w:r>
      <w:proofErr w:type="spellEnd"/>
      <w:r w:rsidRPr="00405889">
        <w:rPr>
          <w:szCs w:val="24"/>
        </w:rPr>
        <w:t>: “</w:t>
      </w:r>
      <w:r w:rsidRPr="00405889">
        <w:rPr>
          <w:i/>
          <w:iCs/>
          <w:szCs w:val="24"/>
        </w:rPr>
        <w:t xml:space="preserve">this is extremely important: it refers to many historical facts depending on social and political agents, not on </w:t>
      </w:r>
      <w:proofErr w:type="spellStart"/>
      <w:r w:rsidRPr="00405889">
        <w:rPr>
          <w:i/>
          <w:iCs/>
          <w:szCs w:val="24"/>
        </w:rPr>
        <w:t>God.Let</w:t>
      </w:r>
      <w:proofErr w:type="spellEnd"/>
      <w:r w:rsidRPr="00405889">
        <w:rPr>
          <w:i/>
          <w:iCs/>
          <w:szCs w:val="24"/>
        </w:rPr>
        <w:t xml:space="preserve"> us un elaborate it more clearly.</w:t>
      </w:r>
      <w:r w:rsidRPr="00405889">
        <w:rPr>
          <w:szCs w:val="24"/>
        </w:rPr>
        <w:t>”</w:t>
      </w:r>
      <w:r w:rsidRPr="00405889">
        <w:rPr>
          <w:rStyle w:val="ReferensiCatatanKaki"/>
          <w:szCs w:val="24"/>
        </w:rPr>
        <w:footnoteReference w:id="76"/>
      </w:r>
      <w:r w:rsidRPr="00405889">
        <w:rPr>
          <w:szCs w:val="24"/>
        </w:rPr>
        <w:t xml:space="preserve"> </w:t>
      </w:r>
      <w:proofErr w:type="spellStart"/>
      <w:r w:rsidRPr="00405889">
        <w:rPr>
          <w:szCs w:val="24"/>
        </w:rPr>
        <w:t>Sedangkan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menunjuk</w:t>
      </w:r>
      <w:proofErr w:type="spellEnd"/>
      <w:r w:rsidRPr="00405889">
        <w:rPr>
          <w:szCs w:val="24"/>
        </w:rPr>
        <w:t xml:space="preserve"> </w:t>
      </w:r>
      <w:proofErr w:type="spellStart"/>
      <w:r w:rsidRPr="00405889">
        <w:rPr>
          <w:szCs w:val="24"/>
        </w:rPr>
        <w:t>pewahyuan</w:t>
      </w:r>
      <w:proofErr w:type="spellEnd"/>
      <w:r w:rsidRPr="00405889">
        <w:rPr>
          <w:szCs w:val="24"/>
        </w:rPr>
        <w:t xml:space="preserve"> </w:t>
      </w:r>
      <w:proofErr w:type="spellStart"/>
      <w:r w:rsidRPr="00405889">
        <w:rPr>
          <w:szCs w:val="24"/>
        </w:rPr>
        <w:t>sebagaimana</w:t>
      </w:r>
      <w:proofErr w:type="spellEnd"/>
      <w:r w:rsidRPr="00405889">
        <w:rPr>
          <w:szCs w:val="24"/>
        </w:rPr>
        <w:t xml:space="preserve"> </w:t>
      </w:r>
      <w:proofErr w:type="spellStart"/>
      <w:r w:rsidRPr="00405889">
        <w:rPr>
          <w:szCs w:val="24"/>
        </w:rPr>
        <w:t>diujarkan</w:t>
      </w:r>
      <w:proofErr w:type="spellEnd"/>
      <w:r w:rsidRPr="00405889">
        <w:rPr>
          <w:szCs w:val="24"/>
        </w:rPr>
        <w:t xml:space="preserve"> oleh Muhammad, </w:t>
      </w:r>
      <w:proofErr w:type="spellStart"/>
      <w:r w:rsidRPr="00405889">
        <w:rPr>
          <w:szCs w:val="24"/>
        </w:rPr>
        <w:t>Arkoun</w:t>
      </w:r>
      <w:proofErr w:type="spellEnd"/>
      <w:r w:rsidRPr="00405889">
        <w:rPr>
          <w:szCs w:val="24"/>
        </w:rPr>
        <w:t xml:space="preserve"> </w:t>
      </w:r>
      <w:proofErr w:type="spellStart"/>
      <w:r w:rsidRPr="00405889">
        <w:rPr>
          <w:szCs w:val="24"/>
        </w:rPr>
        <w:t>menyebutnya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ujaran</w:t>
      </w:r>
      <w:proofErr w:type="spellEnd"/>
      <w:r w:rsidRPr="00405889">
        <w:rPr>
          <w:szCs w:val="24"/>
        </w:rPr>
        <w:t xml:space="preserve"> 1” (“</w:t>
      </w:r>
      <w:r w:rsidRPr="00405889">
        <w:rPr>
          <w:i/>
          <w:iCs/>
          <w:szCs w:val="24"/>
        </w:rPr>
        <w:t xml:space="preserve">discourse </w:t>
      </w:r>
      <w:proofErr w:type="spellStart"/>
      <w:r w:rsidRPr="00405889">
        <w:rPr>
          <w:i/>
          <w:iCs/>
          <w:szCs w:val="24"/>
        </w:rPr>
        <w:t>coranique</w:t>
      </w:r>
      <w:proofErr w:type="spellEnd"/>
      <w:r w:rsidRPr="00405889">
        <w:rPr>
          <w:szCs w:val="24"/>
        </w:rPr>
        <w:t xml:space="preserve">”) </w:t>
      </w:r>
      <w:proofErr w:type="spellStart"/>
      <w:r w:rsidRPr="00405889">
        <w:rPr>
          <w:szCs w:val="24"/>
        </w:rPr>
        <w:t>atau</w:t>
      </w:r>
      <w:proofErr w:type="spellEnd"/>
      <w:r w:rsidRPr="00405889">
        <w:rPr>
          <w:szCs w:val="24"/>
        </w:rPr>
        <w:t xml:space="preserve"> “kata-kata yang </w:t>
      </w:r>
      <w:proofErr w:type="spellStart"/>
      <w:r w:rsidRPr="00405889">
        <w:rPr>
          <w:szCs w:val="24"/>
        </w:rPr>
        <w:t>diungkapkan</w:t>
      </w:r>
      <w:proofErr w:type="spellEnd"/>
      <w:r w:rsidRPr="00405889">
        <w:rPr>
          <w:szCs w:val="24"/>
        </w:rPr>
        <w:t xml:space="preserve"> oleh Nabi </w:t>
      </w:r>
      <w:proofErr w:type="spellStart"/>
      <w:r w:rsidRPr="00405889">
        <w:rPr>
          <w:szCs w:val="24"/>
        </w:rPr>
        <w:t>dalam</w:t>
      </w:r>
      <w:proofErr w:type="spellEnd"/>
      <w:r w:rsidRPr="00405889">
        <w:rPr>
          <w:szCs w:val="24"/>
        </w:rPr>
        <w:t xml:space="preserve"> </w:t>
      </w:r>
      <w:proofErr w:type="spellStart"/>
      <w:r w:rsidRPr="00405889">
        <w:rPr>
          <w:szCs w:val="24"/>
        </w:rPr>
        <w:t>lingkungan</w:t>
      </w:r>
      <w:proofErr w:type="spellEnd"/>
      <w:r w:rsidRPr="00405889">
        <w:rPr>
          <w:szCs w:val="24"/>
        </w:rPr>
        <w:t xml:space="preserve"> yang </w:t>
      </w:r>
      <w:proofErr w:type="spellStart"/>
      <w:r w:rsidRPr="00405889">
        <w:rPr>
          <w:szCs w:val="24"/>
        </w:rPr>
        <w:t>kita</w:t>
      </w:r>
      <w:proofErr w:type="spellEnd"/>
      <w:r w:rsidRPr="00405889">
        <w:rPr>
          <w:szCs w:val="24"/>
        </w:rPr>
        <w:t xml:space="preserve"> </w:t>
      </w:r>
      <w:proofErr w:type="spellStart"/>
      <w:r w:rsidRPr="00405889">
        <w:rPr>
          <w:szCs w:val="24"/>
        </w:rPr>
        <w:t>semua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lagi</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mengalaminya</w:t>
      </w:r>
      <w:proofErr w:type="spellEnd"/>
      <w:r w:rsidRPr="00405889">
        <w:rPr>
          <w:szCs w:val="24"/>
        </w:rPr>
        <w:t>.” “</w:t>
      </w:r>
      <w:proofErr w:type="spellStart"/>
      <w:r w:rsidRPr="00405889">
        <w:rPr>
          <w:szCs w:val="24"/>
        </w:rPr>
        <w:t>Ujaran</w:t>
      </w:r>
      <w:proofErr w:type="spellEnd"/>
      <w:r w:rsidRPr="00405889">
        <w:rPr>
          <w:szCs w:val="24"/>
        </w:rPr>
        <w:t xml:space="preserve"> 1” </w:t>
      </w:r>
      <w:proofErr w:type="spellStart"/>
      <w:r w:rsidRPr="00405889">
        <w:rPr>
          <w:szCs w:val="24"/>
        </w:rPr>
        <w:t>ini</w:t>
      </w:r>
      <w:proofErr w:type="spellEnd"/>
      <w:r w:rsidRPr="00405889">
        <w:rPr>
          <w:szCs w:val="24"/>
        </w:rPr>
        <w:t xml:space="preserve"> </w:t>
      </w:r>
      <w:proofErr w:type="spellStart"/>
      <w:r w:rsidRPr="00405889">
        <w:rPr>
          <w:szCs w:val="24"/>
        </w:rPr>
        <w:t>dipakai</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membedakan</w:t>
      </w:r>
      <w:proofErr w:type="spellEnd"/>
      <w:r w:rsidRPr="00405889">
        <w:rPr>
          <w:szCs w:val="24"/>
        </w:rPr>
        <w:t xml:space="preserve"> “</w:t>
      </w:r>
      <w:proofErr w:type="spellStart"/>
      <w:r w:rsidRPr="00405889">
        <w:rPr>
          <w:szCs w:val="24"/>
        </w:rPr>
        <w:t>ujaran</w:t>
      </w:r>
      <w:proofErr w:type="spellEnd"/>
      <w:r w:rsidRPr="00405889">
        <w:rPr>
          <w:szCs w:val="24"/>
        </w:rPr>
        <w:t xml:space="preserve"> 2”, </w:t>
      </w:r>
      <w:proofErr w:type="spellStart"/>
      <w:r w:rsidRPr="00405889">
        <w:rPr>
          <w:szCs w:val="24"/>
        </w:rPr>
        <w:t>yaitu</w:t>
      </w:r>
      <w:proofErr w:type="spellEnd"/>
      <w:r w:rsidRPr="00405889">
        <w:rPr>
          <w:szCs w:val="24"/>
        </w:rPr>
        <w:t xml:space="preserve"> </w:t>
      </w:r>
      <w:proofErr w:type="spellStart"/>
      <w:r w:rsidRPr="00405889">
        <w:rPr>
          <w:szCs w:val="24"/>
        </w:rPr>
        <w:t>ujaran</w:t>
      </w:r>
      <w:proofErr w:type="spellEnd"/>
      <w:r w:rsidRPr="00405889">
        <w:rPr>
          <w:szCs w:val="24"/>
        </w:rPr>
        <w:t xml:space="preserve"> </w:t>
      </w:r>
      <w:proofErr w:type="spellStart"/>
      <w:r w:rsidRPr="00405889">
        <w:rPr>
          <w:szCs w:val="24"/>
        </w:rPr>
        <w:t>sebagaimana</w:t>
      </w:r>
      <w:proofErr w:type="spellEnd"/>
      <w:r w:rsidRPr="00405889">
        <w:rPr>
          <w:szCs w:val="24"/>
        </w:rPr>
        <w:t xml:space="preserve"> </w:t>
      </w:r>
      <w:proofErr w:type="spellStart"/>
      <w:r w:rsidRPr="00405889">
        <w:rPr>
          <w:szCs w:val="24"/>
        </w:rPr>
        <w:t>termaktub</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mushaf</w:t>
      </w:r>
      <w:proofErr w:type="spellEnd"/>
      <w:r w:rsidRPr="00405889">
        <w:rPr>
          <w:szCs w:val="24"/>
        </w:rPr>
        <w:t>.</w:t>
      </w:r>
      <w:r w:rsidRPr="00405889">
        <w:rPr>
          <w:rStyle w:val="ReferensiCatatanKaki"/>
          <w:szCs w:val="24"/>
        </w:rPr>
        <w:footnoteReference w:id="77"/>
      </w:r>
    </w:p>
    <w:p w14:paraId="667105CF" w14:textId="77777777" w:rsidR="00141826" w:rsidRPr="00405889" w:rsidRDefault="00141826" w:rsidP="00405889">
      <w:pPr>
        <w:spacing w:after="0" w:line="360" w:lineRule="auto"/>
        <w:ind w:left="426" w:firstLine="664"/>
        <w:rPr>
          <w:szCs w:val="24"/>
        </w:rPr>
      </w:pPr>
    </w:p>
    <w:p w14:paraId="18F8BCDB" w14:textId="77777777" w:rsidR="00141826" w:rsidRPr="00405889" w:rsidRDefault="00141826" w:rsidP="00405889">
      <w:pPr>
        <w:spacing w:line="360" w:lineRule="auto"/>
        <w:rPr>
          <w:szCs w:val="24"/>
          <w:lang w:val="id-ID"/>
        </w:rPr>
      </w:pPr>
    </w:p>
    <w:p w14:paraId="1BE6C085" w14:textId="77777777" w:rsidR="00D708A6" w:rsidRDefault="00D708A6" w:rsidP="00405889">
      <w:pPr>
        <w:spacing w:after="278" w:line="360" w:lineRule="auto"/>
        <w:rPr>
          <w:szCs w:val="24"/>
        </w:rPr>
      </w:pPr>
    </w:p>
    <w:p w14:paraId="514E80A0" w14:textId="77777777" w:rsidR="00D708A6" w:rsidRDefault="00D708A6" w:rsidP="00405889">
      <w:pPr>
        <w:spacing w:after="278" w:line="360" w:lineRule="auto"/>
        <w:rPr>
          <w:szCs w:val="24"/>
        </w:rPr>
      </w:pPr>
    </w:p>
    <w:p w14:paraId="3AE17293" w14:textId="77777777" w:rsidR="00D708A6" w:rsidRDefault="00D708A6" w:rsidP="00405889">
      <w:pPr>
        <w:spacing w:after="278" w:line="360" w:lineRule="auto"/>
        <w:rPr>
          <w:szCs w:val="24"/>
        </w:rPr>
      </w:pPr>
    </w:p>
    <w:p w14:paraId="73E8BA90" w14:textId="77777777" w:rsidR="006A6571" w:rsidRDefault="006A6571" w:rsidP="00D708A6">
      <w:pPr>
        <w:spacing w:after="278" w:line="276" w:lineRule="auto"/>
        <w:jc w:val="center"/>
        <w:rPr>
          <w:b/>
          <w:bCs/>
          <w:szCs w:val="24"/>
          <w:lang w:val="id-ID"/>
        </w:rPr>
      </w:pPr>
    </w:p>
    <w:p w14:paraId="2E6FED43" w14:textId="77777777" w:rsidR="006A6571" w:rsidRDefault="006A6571" w:rsidP="00D708A6">
      <w:pPr>
        <w:spacing w:after="278" w:line="276" w:lineRule="auto"/>
        <w:jc w:val="center"/>
        <w:rPr>
          <w:b/>
          <w:bCs/>
          <w:szCs w:val="24"/>
          <w:lang w:val="id-ID"/>
        </w:rPr>
      </w:pPr>
    </w:p>
    <w:p w14:paraId="3EC3F12C" w14:textId="77777777" w:rsidR="006A6571" w:rsidRDefault="006A6571" w:rsidP="00D708A6">
      <w:pPr>
        <w:spacing w:after="278" w:line="276" w:lineRule="auto"/>
        <w:jc w:val="center"/>
        <w:rPr>
          <w:b/>
          <w:bCs/>
          <w:szCs w:val="24"/>
          <w:lang w:val="id-ID"/>
        </w:rPr>
      </w:pPr>
    </w:p>
    <w:p w14:paraId="5D51A6D5" w14:textId="16EDE056" w:rsidR="00D708A6" w:rsidRPr="00D708A6" w:rsidRDefault="00D708A6" w:rsidP="00D708A6">
      <w:pPr>
        <w:spacing w:after="278" w:line="276" w:lineRule="auto"/>
        <w:jc w:val="center"/>
        <w:rPr>
          <w:b/>
          <w:bCs/>
          <w:szCs w:val="24"/>
          <w:lang w:val="id-ID"/>
        </w:rPr>
      </w:pPr>
      <w:r w:rsidRPr="00D708A6">
        <w:rPr>
          <w:b/>
          <w:bCs/>
          <w:szCs w:val="24"/>
          <w:lang w:val="id-ID"/>
        </w:rPr>
        <w:lastRenderedPageBreak/>
        <w:t>BAB VIII</w:t>
      </w:r>
    </w:p>
    <w:p w14:paraId="1971CB31" w14:textId="46538C80" w:rsidR="00141826" w:rsidRDefault="00141826" w:rsidP="00D708A6">
      <w:pPr>
        <w:spacing w:after="278" w:line="276" w:lineRule="auto"/>
        <w:jc w:val="center"/>
        <w:rPr>
          <w:b/>
          <w:bCs/>
          <w:szCs w:val="24"/>
        </w:rPr>
      </w:pPr>
      <w:r w:rsidRPr="00D708A6">
        <w:rPr>
          <w:b/>
          <w:bCs/>
          <w:szCs w:val="24"/>
        </w:rPr>
        <w:t>ASGHAR ALI ENGINEER</w:t>
      </w:r>
    </w:p>
    <w:p w14:paraId="0E41EDDC" w14:textId="77777777" w:rsidR="00D708A6" w:rsidRPr="00D708A6" w:rsidRDefault="00D708A6" w:rsidP="00D708A6">
      <w:pPr>
        <w:spacing w:after="278" w:line="276" w:lineRule="auto"/>
        <w:jc w:val="center"/>
        <w:rPr>
          <w:b/>
          <w:bCs/>
          <w:szCs w:val="24"/>
        </w:rPr>
      </w:pPr>
    </w:p>
    <w:p w14:paraId="3D8CE207" w14:textId="77777777" w:rsidR="00141826" w:rsidRPr="00D708A6" w:rsidRDefault="00141826" w:rsidP="00B814B1">
      <w:pPr>
        <w:pStyle w:val="DaftarParagraf"/>
        <w:numPr>
          <w:ilvl w:val="0"/>
          <w:numId w:val="38"/>
        </w:numPr>
        <w:spacing w:after="278" w:line="360" w:lineRule="auto"/>
        <w:rPr>
          <w:b/>
          <w:bCs/>
          <w:szCs w:val="24"/>
        </w:rPr>
      </w:pPr>
      <w:proofErr w:type="spellStart"/>
      <w:r w:rsidRPr="00D708A6">
        <w:rPr>
          <w:b/>
          <w:bCs/>
          <w:szCs w:val="24"/>
        </w:rPr>
        <w:t>Biografi</w:t>
      </w:r>
      <w:proofErr w:type="spellEnd"/>
      <w:r w:rsidRPr="00D708A6">
        <w:rPr>
          <w:b/>
          <w:bCs/>
          <w:szCs w:val="24"/>
        </w:rPr>
        <w:t xml:space="preserve"> Asghar Ali Engineer</w:t>
      </w:r>
    </w:p>
    <w:p w14:paraId="60C80E78" w14:textId="32D20528" w:rsidR="00141826" w:rsidRPr="00405889" w:rsidRDefault="00141826" w:rsidP="00405889">
      <w:pPr>
        <w:pStyle w:val="DaftarParagraf"/>
        <w:spacing w:line="360" w:lineRule="auto"/>
        <w:ind w:left="1080" w:firstLine="360"/>
        <w:rPr>
          <w:szCs w:val="24"/>
        </w:rPr>
      </w:pPr>
      <w:r w:rsidRPr="00405889">
        <w:rPr>
          <w:szCs w:val="24"/>
        </w:rPr>
        <w:t xml:space="preserve">Asghar Ali Engineer </w:t>
      </w:r>
      <w:proofErr w:type="spellStart"/>
      <w:r w:rsidRPr="00405889">
        <w:rPr>
          <w:szCs w:val="24"/>
        </w:rPr>
        <w:t>lahir</w:t>
      </w:r>
      <w:proofErr w:type="spellEnd"/>
      <w:r w:rsidRPr="00405889">
        <w:rPr>
          <w:szCs w:val="24"/>
        </w:rPr>
        <w:t xml:space="preserve"> pada 10 </w:t>
      </w:r>
      <w:proofErr w:type="spellStart"/>
      <w:r w:rsidRPr="00405889">
        <w:rPr>
          <w:szCs w:val="24"/>
        </w:rPr>
        <w:t>Maret</w:t>
      </w:r>
      <w:proofErr w:type="spellEnd"/>
      <w:r w:rsidRPr="00405889">
        <w:rPr>
          <w:szCs w:val="24"/>
        </w:rPr>
        <w:t xml:space="preserve"> 1939 di </w:t>
      </w:r>
      <w:proofErr w:type="spellStart"/>
      <w:r w:rsidRPr="00405889">
        <w:rPr>
          <w:szCs w:val="24"/>
        </w:rPr>
        <w:t>Salumba</w:t>
      </w:r>
      <w:proofErr w:type="spellEnd"/>
      <w:r w:rsidRPr="00405889">
        <w:rPr>
          <w:szCs w:val="24"/>
        </w:rPr>
        <w:t xml:space="preserve">, Rajasthan, India. </w:t>
      </w:r>
      <w:proofErr w:type="spellStart"/>
      <w:r w:rsidRPr="00405889">
        <w:rPr>
          <w:szCs w:val="24"/>
        </w:rPr>
        <w:t>Ia</w:t>
      </w:r>
      <w:proofErr w:type="spellEnd"/>
      <w:r w:rsidR="00EB0C8D">
        <w:rPr>
          <w:szCs w:val="24"/>
          <w:lang w:val="id-ID"/>
        </w:rPr>
        <w:t xml:space="preserve"> </w:t>
      </w:r>
      <w:proofErr w:type="spellStart"/>
      <w:r w:rsidRPr="00405889">
        <w:rPr>
          <w:szCs w:val="24"/>
        </w:rPr>
        <w:t>lahir</w:t>
      </w:r>
      <w:proofErr w:type="spellEnd"/>
      <w:r w:rsidRPr="00405889">
        <w:rPr>
          <w:szCs w:val="24"/>
        </w:rPr>
        <w:t xml:space="preserve"> di </w:t>
      </w:r>
      <w:proofErr w:type="spellStart"/>
      <w:r w:rsidRPr="00405889">
        <w:rPr>
          <w:szCs w:val="24"/>
        </w:rPr>
        <w:t>keluarga</w:t>
      </w:r>
      <w:proofErr w:type="spellEnd"/>
      <w:r w:rsidRPr="00405889">
        <w:rPr>
          <w:szCs w:val="24"/>
        </w:rPr>
        <w:t xml:space="preserve"> Muslim yang </w:t>
      </w:r>
      <w:proofErr w:type="spellStart"/>
      <w:r w:rsidRPr="00405889">
        <w:rPr>
          <w:szCs w:val="24"/>
        </w:rPr>
        <w:t>taat</w:t>
      </w:r>
      <w:proofErr w:type="spellEnd"/>
      <w:r w:rsidRPr="00405889">
        <w:rPr>
          <w:szCs w:val="24"/>
        </w:rPr>
        <w:t xml:space="preserve"> dan </w:t>
      </w:r>
      <w:proofErr w:type="spellStart"/>
      <w:r w:rsidRPr="00405889">
        <w:rPr>
          <w:szCs w:val="24"/>
        </w:rPr>
        <w:t>priyayi</w:t>
      </w:r>
      <w:proofErr w:type="spellEnd"/>
      <w:r w:rsidRPr="00405889">
        <w:rPr>
          <w:szCs w:val="24"/>
        </w:rPr>
        <w:t xml:space="preserve"> </w:t>
      </w:r>
      <w:proofErr w:type="spellStart"/>
      <w:r w:rsidRPr="00405889">
        <w:rPr>
          <w:szCs w:val="24"/>
        </w:rPr>
        <w:t>ortodoks</w:t>
      </w:r>
      <w:proofErr w:type="spellEnd"/>
      <w:r w:rsidRPr="00405889">
        <w:rPr>
          <w:szCs w:val="24"/>
        </w:rPr>
        <w:t xml:space="preserve"> di Bohra. </w:t>
      </w:r>
      <w:proofErr w:type="spellStart"/>
      <w:r w:rsidRPr="00405889">
        <w:rPr>
          <w:szCs w:val="24"/>
        </w:rPr>
        <w:t>Ayahnya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sarjana</w:t>
      </w:r>
      <w:proofErr w:type="spellEnd"/>
      <w:r w:rsidRPr="00405889">
        <w:rPr>
          <w:szCs w:val="24"/>
        </w:rPr>
        <w:t xml:space="preserve"> </w:t>
      </w:r>
      <w:proofErr w:type="spellStart"/>
      <w:r w:rsidRPr="00405889">
        <w:rPr>
          <w:szCs w:val="24"/>
        </w:rPr>
        <w:t>terpelajar</w:t>
      </w:r>
      <w:proofErr w:type="spellEnd"/>
      <w:r w:rsidRPr="00405889">
        <w:rPr>
          <w:szCs w:val="24"/>
        </w:rPr>
        <w:t xml:space="preserve"> yang </w:t>
      </w:r>
      <w:proofErr w:type="spellStart"/>
      <w:r w:rsidRPr="00405889">
        <w:rPr>
          <w:szCs w:val="24"/>
        </w:rPr>
        <w:t>membantu</w:t>
      </w:r>
      <w:proofErr w:type="spellEnd"/>
      <w:r w:rsidRPr="00405889">
        <w:rPr>
          <w:szCs w:val="24"/>
        </w:rPr>
        <w:t xml:space="preserve"> </w:t>
      </w:r>
      <w:proofErr w:type="spellStart"/>
      <w:r w:rsidRPr="00405889">
        <w:rPr>
          <w:szCs w:val="24"/>
        </w:rPr>
        <w:t>mendirikan</w:t>
      </w:r>
      <w:proofErr w:type="spellEnd"/>
      <w:r w:rsidRPr="00405889">
        <w:rPr>
          <w:szCs w:val="24"/>
        </w:rPr>
        <w:t xml:space="preserve"> majlis ulama Bohra yang </w:t>
      </w:r>
      <w:proofErr w:type="spellStart"/>
      <w:r w:rsidRPr="00405889">
        <w:rPr>
          <w:szCs w:val="24"/>
        </w:rPr>
        <w:t>mengurusi</w:t>
      </w:r>
      <w:proofErr w:type="spellEnd"/>
      <w:r w:rsidRPr="00405889">
        <w:rPr>
          <w:szCs w:val="24"/>
        </w:rPr>
        <w:t xml:space="preserve"> </w:t>
      </w:r>
      <w:proofErr w:type="spellStart"/>
      <w:r w:rsidRPr="00405889">
        <w:rPr>
          <w:szCs w:val="24"/>
        </w:rPr>
        <w:t>urusan</w:t>
      </w:r>
      <w:proofErr w:type="spellEnd"/>
      <w:r w:rsidRPr="00405889">
        <w:rPr>
          <w:szCs w:val="24"/>
        </w:rPr>
        <w:t xml:space="preserve"> </w:t>
      </w:r>
      <w:proofErr w:type="spellStart"/>
      <w:r w:rsidRPr="00405889">
        <w:rPr>
          <w:szCs w:val="24"/>
        </w:rPr>
        <w:t>dakwah</w:t>
      </w:r>
      <w:proofErr w:type="spellEnd"/>
      <w:r w:rsidRPr="00405889">
        <w:rPr>
          <w:szCs w:val="24"/>
        </w:rPr>
        <w:t>.</w:t>
      </w:r>
      <w:r w:rsidRPr="00405889">
        <w:rPr>
          <w:rStyle w:val="ReferensiCatatanKaki"/>
          <w:szCs w:val="24"/>
        </w:rPr>
        <w:footnoteReference w:id="78"/>
      </w:r>
      <w:r w:rsidRPr="00405889">
        <w:rPr>
          <w:szCs w:val="24"/>
        </w:rPr>
        <w:t xml:space="preserve"> </w:t>
      </w:r>
      <w:proofErr w:type="spellStart"/>
      <w:r w:rsidRPr="00405889">
        <w:rPr>
          <w:szCs w:val="24"/>
        </w:rPr>
        <w:t>Ayahnya</w:t>
      </w:r>
      <w:proofErr w:type="spellEnd"/>
      <w:r w:rsidRPr="00405889">
        <w:rPr>
          <w:szCs w:val="24"/>
        </w:rPr>
        <w:t xml:space="preserve"> juga </w:t>
      </w:r>
      <w:proofErr w:type="spellStart"/>
      <w:r w:rsidRPr="00405889">
        <w:rPr>
          <w:szCs w:val="24"/>
        </w:rPr>
        <w:t>seorang</w:t>
      </w:r>
      <w:proofErr w:type="spellEnd"/>
      <w:r w:rsidRPr="00405889">
        <w:rPr>
          <w:szCs w:val="24"/>
        </w:rPr>
        <w:t xml:space="preserve"> „</w:t>
      </w:r>
      <w:proofErr w:type="spellStart"/>
      <w:r w:rsidRPr="00405889">
        <w:rPr>
          <w:szCs w:val="24"/>
        </w:rPr>
        <w:t>Āmil</w:t>
      </w:r>
      <w:proofErr w:type="spellEnd"/>
      <w:r w:rsidRPr="00405889">
        <w:rPr>
          <w:szCs w:val="24"/>
        </w:rPr>
        <w:t xml:space="preserve"> (</w:t>
      </w:r>
      <w:proofErr w:type="spellStart"/>
      <w:r w:rsidRPr="00405889">
        <w:rPr>
          <w:szCs w:val="24"/>
        </w:rPr>
        <w:t>pegawai</w:t>
      </w:r>
      <w:proofErr w:type="spellEnd"/>
      <w:r w:rsidRPr="00405889">
        <w:rPr>
          <w:szCs w:val="24"/>
        </w:rPr>
        <w:t xml:space="preserve"> Masjid yang </w:t>
      </w:r>
      <w:proofErr w:type="spellStart"/>
      <w:r w:rsidRPr="00405889">
        <w:rPr>
          <w:szCs w:val="24"/>
        </w:rPr>
        <w:t>mengelola</w:t>
      </w:r>
      <w:proofErr w:type="spellEnd"/>
      <w:r w:rsidRPr="00405889">
        <w:rPr>
          <w:szCs w:val="24"/>
        </w:rPr>
        <w:t xml:space="preserve"> zakat). Masa </w:t>
      </w:r>
      <w:proofErr w:type="spellStart"/>
      <w:r w:rsidRPr="00405889">
        <w:rPr>
          <w:szCs w:val="24"/>
        </w:rPr>
        <w:t>kecilnya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mendapatkan</w:t>
      </w:r>
      <w:proofErr w:type="spellEnd"/>
      <w:r w:rsidRPr="00405889">
        <w:rPr>
          <w:szCs w:val="24"/>
        </w:rPr>
        <w:t xml:space="preserve"> </w:t>
      </w:r>
      <w:proofErr w:type="spellStart"/>
      <w:r w:rsidRPr="00405889">
        <w:rPr>
          <w:szCs w:val="24"/>
        </w:rPr>
        <w:t>pelajaran</w:t>
      </w:r>
      <w:proofErr w:type="spellEnd"/>
      <w:r w:rsidRPr="00405889">
        <w:rPr>
          <w:szCs w:val="24"/>
        </w:rPr>
        <w:t xml:space="preserve"> </w:t>
      </w:r>
      <w:proofErr w:type="spellStart"/>
      <w:r w:rsidRPr="00405889">
        <w:rPr>
          <w:szCs w:val="24"/>
        </w:rPr>
        <w:t>keagamaan</w:t>
      </w:r>
      <w:proofErr w:type="spellEnd"/>
      <w:r w:rsidRPr="00405889">
        <w:rPr>
          <w:szCs w:val="24"/>
        </w:rPr>
        <w:t xml:space="preserve"> di </w:t>
      </w:r>
      <w:proofErr w:type="spellStart"/>
      <w:r w:rsidRPr="00405889">
        <w:rPr>
          <w:szCs w:val="24"/>
        </w:rPr>
        <w:t>antaranya</w:t>
      </w:r>
      <w:proofErr w:type="spellEnd"/>
      <w:r w:rsidRPr="00405889">
        <w:rPr>
          <w:szCs w:val="24"/>
        </w:rPr>
        <w:t xml:space="preserve"> </w:t>
      </w:r>
      <w:proofErr w:type="spellStart"/>
      <w:r w:rsidRPr="00405889">
        <w:rPr>
          <w:szCs w:val="24"/>
        </w:rPr>
        <w:t>tafsīr</w:t>
      </w:r>
      <w:proofErr w:type="spellEnd"/>
      <w:r w:rsidRPr="00405889">
        <w:rPr>
          <w:szCs w:val="24"/>
        </w:rPr>
        <w:t xml:space="preserve"> (</w:t>
      </w:r>
      <w:proofErr w:type="spellStart"/>
      <w:r w:rsidRPr="00405889">
        <w:rPr>
          <w:szCs w:val="24"/>
        </w:rPr>
        <w:t>komentar</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penjelasan</w:t>
      </w:r>
      <w:proofErr w:type="spellEnd"/>
      <w:r w:rsidRPr="00405889">
        <w:rPr>
          <w:szCs w:val="24"/>
        </w:rPr>
        <w:t xml:space="preserve"> </w:t>
      </w:r>
      <w:proofErr w:type="spellStart"/>
      <w:r w:rsidRPr="00405889">
        <w:rPr>
          <w:szCs w:val="24"/>
        </w:rPr>
        <w:t>atas</w:t>
      </w:r>
      <w:proofErr w:type="spellEnd"/>
      <w:r w:rsidRPr="00405889">
        <w:rPr>
          <w:szCs w:val="24"/>
        </w:rPr>
        <w:t xml:space="preserve"> </w:t>
      </w:r>
      <w:proofErr w:type="spellStart"/>
      <w:r w:rsidRPr="00405889">
        <w:rPr>
          <w:szCs w:val="24"/>
        </w:rPr>
        <w:t>firman</w:t>
      </w:r>
      <w:proofErr w:type="spellEnd"/>
      <w:r w:rsidRPr="00405889">
        <w:rPr>
          <w:szCs w:val="24"/>
        </w:rPr>
        <w:t xml:space="preserve"> </w:t>
      </w:r>
      <w:proofErr w:type="spellStart"/>
      <w:r w:rsidRPr="00405889">
        <w:rPr>
          <w:szCs w:val="24"/>
        </w:rPr>
        <w:t>Tuhan</w:t>
      </w:r>
      <w:proofErr w:type="spellEnd"/>
      <w:r w:rsidRPr="00405889">
        <w:rPr>
          <w:szCs w:val="24"/>
        </w:rPr>
        <w:t xml:space="preserve">), </w:t>
      </w:r>
      <w:proofErr w:type="spellStart"/>
      <w:r w:rsidRPr="00405889">
        <w:rPr>
          <w:szCs w:val="24"/>
        </w:rPr>
        <w:t>ta‟wīl</w:t>
      </w:r>
      <w:proofErr w:type="spellEnd"/>
      <w:r w:rsidRPr="00405889">
        <w:rPr>
          <w:szCs w:val="24"/>
        </w:rPr>
        <w:t xml:space="preserve"> (</w:t>
      </w:r>
      <w:proofErr w:type="spellStart"/>
      <w:r w:rsidRPr="00405889">
        <w:rPr>
          <w:szCs w:val="24"/>
        </w:rPr>
        <w:t>makna</w:t>
      </w:r>
      <w:proofErr w:type="spellEnd"/>
      <w:r w:rsidRPr="00405889">
        <w:rPr>
          <w:szCs w:val="24"/>
        </w:rPr>
        <w:t xml:space="preserve"> </w:t>
      </w:r>
      <w:proofErr w:type="spellStart"/>
      <w:r w:rsidRPr="00405889">
        <w:rPr>
          <w:szCs w:val="24"/>
        </w:rPr>
        <w:t>ayat</w:t>
      </w:r>
      <w:proofErr w:type="spellEnd"/>
      <w:r w:rsidRPr="00405889">
        <w:rPr>
          <w:szCs w:val="24"/>
        </w:rPr>
        <w:t xml:space="preserve"> al-</w:t>
      </w:r>
      <w:proofErr w:type="spellStart"/>
      <w:r w:rsidRPr="00405889">
        <w:rPr>
          <w:szCs w:val="24"/>
        </w:rPr>
        <w:t>Qur‟ān</w:t>
      </w:r>
      <w:proofErr w:type="spellEnd"/>
      <w:r w:rsidRPr="00405889">
        <w:rPr>
          <w:szCs w:val="24"/>
        </w:rPr>
        <w:t xml:space="preserve"> yang </w:t>
      </w:r>
      <w:proofErr w:type="spellStart"/>
      <w:r w:rsidRPr="00405889">
        <w:rPr>
          <w:szCs w:val="24"/>
        </w:rPr>
        <w:t>tersembunyi</w:t>
      </w:r>
      <w:proofErr w:type="spellEnd"/>
      <w:r w:rsidRPr="00405889">
        <w:rPr>
          <w:szCs w:val="24"/>
        </w:rPr>
        <w:t xml:space="preserve">), </w:t>
      </w:r>
      <w:proofErr w:type="spellStart"/>
      <w:r w:rsidRPr="00405889">
        <w:rPr>
          <w:szCs w:val="24"/>
        </w:rPr>
        <w:t>fiqh</w:t>
      </w:r>
      <w:proofErr w:type="spellEnd"/>
      <w:r w:rsidRPr="00405889">
        <w:rPr>
          <w:szCs w:val="24"/>
        </w:rPr>
        <w:t xml:space="preserve"> (</w:t>
      </w:r>
      <w:proofErr w:type="spellStart"/>
      <w:r w:rsidRPr="00405889">
        <w:rPr>
          <w:szCs w:val="24"/>
        </w:rPr>
        <w:t>yurisprudensi</w:t>
      </w:r>
      <w:proofErr w:type="spellEnd"/>
      <w:r w:rsidRPr="00405889">
        <w:rPr>
          <w:szCs w:val="24"/>
        </w:rPr>
        <w:t xml:space="preserve">) dan </w:t>
      </w:r>
      <w:proofErr w:type="spellStart"/>
      <w:r w:rsidRPr="00405889">
        <w:rPr>
          <w:szCs w:val="24"/>
        </w:rPr>
        <w:t>ḥadīts</w:t>
      </w:r>
      <w:proofErr w:type="spellEnd"/>
      <w:r w:rsidRPr="00405889">
        <w:rPr>
          <w:szCs w:val="24"/>
        </w:rPr>
        <w:t xml:space="preserve"> (</w:t>
      </w:r>
      <w:proofErr w:type="spellStart"/>
      <w:r w:rsidRPr="00405889">
        <w:rPr>
          <w:szCs w:val="24"/>
        </w:rPr>
        <w:t>sabda</w:t>
      </w:r>
      <w:proofErr w:type="spellEnd"/>
      <w:r w:rsidRPr="00405889">
        <w:rPr>
          <w:szCs w:val="24"/>
        </w:rPr>
        <w:t xml:space="preserve"> </w:t>
      </w:r>
      <w:proofErr w:type="spellStart"/>
      <w:r w:rsidRPr="00405889">
        <w:rPr>
          <w:szCs w:val="24"/>
        </w:rPr>
        <w:t>Nabī</w:t>
      </w:r>
      <w:proofErr w:type="spellEnd"/>
      <w:r w:rsidRPr="00405889">
        <w:rPr>
          <w:szCs w:val="24"/>
        </w:rPr>
        <w:t xml:space="preserve"> Saw.).</w:t>
      </w:r>
    </w:p>
    <w:p w14:paraId="75DFE8F5" w14:textId="3E1CACE4" w:rsidR="00141826" w:rsidRPr="00405889" w:rsidRDefault="00141826" w:rsidP="00405889">
      <w:pPr>
        <w:spacing w:line="360" w:lineRule="auto"/>
        <w:ind w:left="720" w:firstLine="720"/>
        <w:rPr>
          <w:szCs w:val="24"/>
        </w:rPr>
      </w:pPr>
      <w:r w:rsidRPr="00405889">
        <w:rPr>
          <w:szCs w:val="24"/>
        </w:rPr>
        <w:t xml:space="preserve">Di </w:t>
      </w:r>
      <w:proofErr w:type="spellStart"/>
      <w:r w:rsidRPr="00405889">
        <w:rPr>
          <w:szCs w:val="24"/>
        </w:rPr>
        <w:t>samping</w:t>
      </w:r>
      <w:proofErr w:type="spellEnd"/>
      <w:r w:rsidRPr="00405889">
        <w:rPr>
          <w:szCs w:val="24"/>
        </w:rPr>
        <w:t xml:space="preserve"> </w:t>
      </w:r>
      <w:proofErr w:type="spellStart"/>
      <w:r w:rsidRPr="00405889">
        <w:rPr>
          <w:szCs w:val="24"/>
        </w:rPr>
        <w:t>itu</w:t>
      </w:r>
      <w:proofErr w:type="spellEnd"/>
      <w:r w:rsidRPr="00405889">
        <w:rPr>
          <w:szCs w:val="24"/>
        </w:rPr>
        <w:t xml:space="preserve">, Asghar </w:t>
      </w:r>
      <w:proofErr w:type="spellStart"/>
      <w:r w:rsidRPr="00405889">
        <w:rPr>
          <w:szCs w:val="24"/>
        </w:rPr>
        <w:t>menekuni</w:t>
      </w:r>
      <w:proofErr w:type="spellEnd"/>
      <w:r w:rsidRPr="00405889">
        <w:rPr>
          <w:szCs w:val="24"/>
        </w:rPr>
        <w:t xml:space="preserve"> </w:t>
      </w:r>
      <w:proofErr w:type="spellStart"/>
      <w:r w:rsidRPr="00405889">
        <w:rPr>
          <w:szCs w:val="24"/>
        </w:rPr>
        <w:t>pelajaran</w:t>
      </w:r>
      <w:proofErr w:type="spellEnd"/>
      <w:r w:rsidRPr="00405889">
        <w:rPr>
          <w:szCs w:val="24"/>
        </w:rPr>
        <w:t xml:space="preserve"> </w:t>
      </w:r>
      <w:proofErr w:type="spellStart"/>
      <w:r w:rsidRPr="00405889">
        <w:rPr>
          <w:szCs w:val="24"/>
        </w:rPr>
        <w:t>bahasa</w:t>
      </w:r>
      <w:proofErr w:type="spellEnd"/>
      <w:r w:rsidRPr="00405889">
        <w:rPr>
          <w:szCs w:val="24"/>
        </w:rPr>
        <w:t xml:space="preserve"> Arab </w:t>
      </w:r>
      <w:proofErr w:type="spellStart"/>
      <w:r w:rsidRPr="00405889">
        <w:rPr>
          <w:szCs w:val="24"/>
        </w:rPr>
        <w:t>dasar</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ayahnya</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mengembangkannya</w:t>
      </w:r>
      <w:proofErr w:type="spellEnd"/>
      <w:r w:rsidRPr="00405889">
        <w:rPr>
          <w:szCs w:val="24"/>
        </w:rPr>
        <w:t xml:space="preserve"> </w:t>
      </w:r>
      <w:proofErr w:type="spellStart"/>
      <w:r w:rsidRPr="00405889">
        <w:rPr>
          <w:szCs w:val="24"/>
        </w:rPr>
        <w:t>sendiri</w:t>
      </w:r>
      <w:proofErr w:type="spellEnd"/>
      <w:r w:rsidRPr="00405889">
        <w:rPr>
          <w:szCs w:val="24"/>
        </w:rPr>
        <w:t xml:space="preserve"> </w:t>
      </w:r>
      <w:proofErr w:type="spellStart"/>
      <w:r w:rsidRPr="00405889">
        <w:rPr>
          <w:szCs w:val="24"/>
        </w:rPr>
        <w:t>Ia</w:t>
      </w:r>
      <w:proofErr w:type="spellEnd"/>
      <w:r w:rsidRPr="00405889">
        <w:rPr>
          <w:szCs w:val="24"/>
        </w:rPr>
        <w:t xml:space="preserve"> juga </w:t>
      </w:r>
      <w:proofErr w:type="spellStart"/>
      <w:r w:rsidRPr="00405889">
        <w:rPr>
          <w:szCs w:val="24"/>
        </w:rPr>
        <w:t>telah</w:t>
      </w:r>
      <w:proofErr w:type="spellEnd"/>
      <w:r w:rsidRPr="00405889">
        <w:rPr>
          <w:szCs w:val="24"/>
        </w:rPr>
        <w:t xml:space="preserve"> </w:t>
      </w:r>
      <w:proofErr w:type="spellStart"/>
      <w:r w:rsidRPr="00405889">
        <w:rPr>
          <w:szCs w:val="24"/>
        </w:rPr>
        <w:t>melalap</w:t>
      </w:r>
      <w:proofErr w:type="spellEnd"/>
      <w:r w:rsidRPr="00405889">
        <w:rPr>
          <w:szCs w:val="24"/>
        </w:rPr>
        <w:t xml:space="preserve"> </w:t>
      </w:r>
      <w:proofErr w:type="spellStart"/>
      <w:r w:rsidRPr="00405889">
        <w:rPr>
          <w:szCs w:val="24"/>
        </w:rPr>
        <w:t>habis</w:t>
      </w:r>
      <w:proofErr w:type="spellEnd"/>
      <w:r w:rsidRPr="00405889">
        <w:rPr>
          <w:szCs w:val="24"/>
        </w:rPr>
        <w:t xml:space="preserve"> </w:t>
      </w:r>
      <w:proofErr w:type="spellStart"/>
      <w:r w:rsidRPr="00405889">
        <w:rPr>
          <w:szCs w:val="24"/>
        </w:rPr>
        <w:t>seluruh</w:t>
      </w:r>
      <w:proofErr w:type="spell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utama</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Fatīmī</w:t>
      </w:r>
      <w:proofErr w:type="spellEnd"/>
      <w:r w:rsidRPr="00405889">
        <w:rPr>
          <w:szCs w:val="24"/>
        </w:rPr>
        <w:t xml:space="preserve"> Da’wah</w:t>
      </w:r>
      <w:r w:rsidRPr="00405889">
        <w:rPr>
          <w:rStyle w:val="ReferensiCatatanKaki"/>
          <w:szCs w:val="24"/>
        </w:rPr>
        <w:footnoteReference w:id="79"/>
      </w:r>
      <w:r w:rsidRPr="00405889">
        <w:rPr>
          <w:szCs w:val="24"/>
        </w:rPr>
        <w:t xml:space="preserve"> </w:t>
      </w:r>
      <w:proofErr w:type="spellStart"/>
      <w:r w:rsidRPr="00405889">
        <w:rPr>
          <w:szCs w:val="24"/>
        </w:rPr>
        <w:t>Selain</w:t>
      </w:r>
      <w:proofErr w:type="spellEnd"/>
      <w:r w:rsidRPr="00405889">
        <w:rPr>
          <w:szCs w:val="24"/>
        </w:rPr>
        <w:t xml:space="preserve"> </w:t>
      </w:r>
      <w:proofErr w:type="spellStart"/>
      <w:r w:rsidRPr="00405889">
        <w:rPr>
          <w:szCs w:val="24"/>
        </w:rPr>
        <w:t>belajar</w:t>
      </w:r>
      <w:proofErr w:type="spellEnd"/>
      <w:r w:rsidRPr="00405889">
        <w:rPr>
          <w:szCs w:val="24"/>
        </w:rPr>
        <w:t xml:space="preserve"> </w:t>
      </w:r>
      <w:proofErr w:type="spellStart"/>
      <w:r w:rsidRPr="00405889">
        <w:rPr>
          <w:szCs w:val="24"/>
        </w:rPr>
        <w:t>ilmu</w:t>
      </w:r>
      <w:proofErr w:type="spellEnd"/>
      <w:r w:rsidRPr="00405889">
        <w:rPr>
          <w:szCs w:val="24"/>
        </w:rPr>
        <w:t xml:space="preserve"> agama, </w:t>
      </w:r>
      <w:proofErr w:type="spellStart"/>
      <w:r w:rsidRPr="00405889">
        <w:rPr>
          <w:szCs w:val="24"/>
        </w:rPr>
        <w:t>Ia</w:t>
      </w:r>
      <w:proofErr w:type="spellEnd"/>
      <w:r w:rsidRPr="00405889">
        <w:rPr>
          <w:szCs w:val="24"/>
        </w:rPr>
        <w:t xml:space="preserve"> juga </w:t>
      </w:r>
      <w:proofErr w:type="spellStart"/>
      <w:r w:rsidRPr="00405889">
        <w:rPr>
          <w:szCs w:val="24"/>
        </w:rPr>
        <w:t>belajar</w:t>
      </w:r>
      <w:proofErr w:type="spellEnd"/>
      <w:r w:rsidRPr="00405889">
        <w:rPr>
          <w:szCs w:val="24"/>
        </w:rPr>
        <w:t xml:space="preserve"> </w:t>
      </w:r>
      <w:proofErr w:type="spellStart"/>
      <w:r w:rsidRPr="00405889">
        <w:rPr>
          <w:szCs w:val="24"/>
        </w:rPr>
        <w:t>ilmu</w:t>
      </w:r>
      <w:proofErr w:type="spellEnd"/>
      <w:r w:rsidRPr="00405889">
        <w:rPr>
          <w:szCs w:val="24"/>
        </w:rPr>
        <w:t xml:space="preserve"> </w:t>
      </w:r>
      <w:proofErr w:type="spellStart"/>
      <w:r w:rsidRPr="00405889">
        <w:rPr>
          <w:szCs w:val="24"/>
        </w:rPr>
        <w:t>sekular</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alumni </w:t>
      </w:r>
      <w:proofErr w:type="spellStart"/>
      <w:r w:rsidRPr="00405889">
        <w:rPr>
          <w:szCs w:val="24"/>
        </w:rPr>
        <w:t>teknik</w:t>
      </w:r>
      <w:proofErr w:type="spellEnd"/>
      <w:r w:rsidRPr="00405889">
        <w:rPr>
          <w:szCs w:val="24"/>
        </w:rPr>
        <w:t xml:space="preserve"> </w:t>
      </w:r>
      <w:proofErr w:type="spellStart"/>
      <w:r w:rsidRPr="00405889">
        <w:rPr>
          <w:szCs w:val="24"/>
        </w:rPr>
        <w:t>sipil</w:t>
      </w:r>
      <w:proofErr w:type="spellEnd"/>
      <w:r w:rsidRPr="00405889">
        <w:rPr>
          <w:szCs w:val="24"/>
        </w:rPr>
        <w:t xml:space="preserve"> </w:t>
      </w:r>
      <w:proofErr w:type="spellStart"/>
      <w:r w:rsidRPr="00405889">
        <w:rPr>
          <w:szCs w:val="24"/>
        </w:rPr>
        <w:t>dari</w:t>
      </w:r>
      <w:proofErr w:type="spellEnd"/>
      <w:r w:rsidRPr="00405889">
        <w:rPr>
          <w:szCs w:val="24"/>
        </w:rPr>
        <w:t xml:space="preserve"> Universitas Indore (M.P.). </w:t>
      </w:r>
      <w:proofErr w:type="spellStart"/>
      <w:r w:rsidRPr="00405889">
        <w:rPr>
          <w:szCs w:val="24"/>
        </w:rPr>
        <w:t>Selama</w:t>
      </w:r>
      <w:proofErr w:type="spellEnd"/>
      <w:r w:rsidRPr="00405889">
        <w:rPr>
          <w:szCs w:val="24"/>
        </w:rPr>
        <w:t xml:space="preserve"> masa </w:t>
      </w:r>
      <w:proofErr w:type="spellStart"/>
      <w:r w:rsidRPr="00405889">
        <w:rPr>
          <w:szCs w:val="24"/>
        </w:rPr>
        <w:t>itu</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membaca</w:t>
      </w:r>
      <w:proofErr w:type="spellEnd"/>
      <w:r w:rsidRPr="00405889">
        <w:rPr>
          <w:szCs w:val="24"/>
        </w:rPr>
        <w:t xml:space="preserve"> tulisan-tulisan </w:t>
      </w:r>
      <w:proofErr w:type="spellStart"/>
      <w:r w:rsidRPr="00405889">
        <w:rPr>
          <w:szCs w:val="24"/>
        </w:rPr>
        <w:t>beberapa</w:t>
      </w:r>
      <w:proofErr w:type="spellEnd"/>
      <w:r w:rsidRPr="00405889">
        <w:rPr>
          <w:szCs w:val="24"/>
        </w:rPr>
        <w:t xml:space="preserve"> orang </w:t>
      </w:r>
      <w:proofErr w:type="spellStart"/>
      <w:r w:rsidRPr="00405889">
        <w:rPr>
          <w:szCs w:val="24"/>
        </w:rPr>
        <w:t>masyhur</w:t>
      </w:r>
      <w:proofErr w:type="spellEnd"/>
      <w:r w:rsidRPr="00405889">
        <w:rPr>
          <w:szCs w:val="24"/>
        </w:rPr>
        <w:t xml:space="preserve"> </w:t>
      </w:r>
      <w:proofErr w:type="spellStart"/>
      <w:r w:rsidRPr="00405889">
        <w:rPr>
          <w:szCs w:val="24"/>
        </w:rPr>
        <w:t>seperti</w:t>
      </w:r>
      <w:proofErr w:type="spellEnd"/>
      <w:r w:rsidRPr="00405889">
        <w:rPr>
          <w:szCs w:val="24"/>
        </w:rPr>
        <w:t xml:space="preserve"> Bertrand </w:t>
      </w:r>
      <w:proofErr w:type="gramStart"/>
      <w:r w:rsidRPr="00405889">
        <w:rPr>
          <w:szCs w:val="24"/>
        </w:rPr>
        <w:t>Russell ,</w:t>
      </w:r>
      <w:proofErr w:type="gramEnd"/>
      <w:r w:rsidRPr="00405889">
        <w:rPr>
          <w:szCs w:val="24"/>
        </w:rPr>
        <w:t xml:space="preserve"> Das Kapital Marx, </w:t>
      </w:r>
      <w:proofErr w:type="spellStart"/>
      <w:r w:rsidRPr="00405889">
        <w:rPr>
          <w:szCs w:val="24"/>
        </w:rPr>
        <w:t>Aḥmad</w:t>
      </w:r>
      <w:proofErr w:type="spellEnd"/>
      <w:r w:rsidRPr="00405889">
        <w:rPr>
          <w:szCs w:val="24"/>
        </w:rPr>
        <w:t xml:space="preserve"> Khan dan </w:t>
      </w:r>
      <w:proofErr w:type="spellStart"/>
      <w:r w:rsidRPr="00405889">
        <w:rPr>
          <w:szCs w:val="24"/>
        </w:rPr>
        <w:t>Maulānā</w:t>
      </w:r>
      <w:proofErr w:type="spellEnd"/>
      <w:r w:rsidRPr="00405889">
        <w:rPr>
          <w:szCs w:val="24"/>
        </w:rPr>
        <w:t xml:space="preserve"> Azad. Reconstruction of Religious Thought in Islam </w:t>
      </w:r>
      <w:proofErr w:type="spellStart"/>
      <w:r w:rsidRPr="00405889">
        <w:rPr>
          <w:szCs w:val="24"/>
        </w:rPr>
        <w:t>karya</w:t>
      </w:r>
      <w:proofErr w:type="spellEnd"/>
      <w:r w:rsidRPr="00405889">
        <w:rPr>
          <w:szCs w:val="24"/>
        </w:rPr>
        <w:t xml:space="preserve"> </w:t>
      </w:r>
      <w:proofErr w:type="spellStart"/>
      <w:r w:rsidRPr="00405889">
        <w:rPr>
          <w:szCs w:val="24"/>
        </w:rPr>
        <w:t>Muḥammad</w:t>
      </w:r>
      <w:proofErr w:type="spellEnd"/>
      <w:r w:rsidRPr="00405889">
        <w:rPr>
          <w:szCs w:val="24"/>
        </w:rPr>
        <w:t xml:space="preserve"> </w:t>
      </w:r>
      <w:proofErr w:type="spellStart"/>
      <w:r w:rsidRPr="00405889">
        <w:rPr>
          <w:szCs w:val="24"/>
        </w:rPr>
        <w:t>Iqbāl</w:t>
      </w:r>
      <w:proofErr w:type="spellEnd"/>
      <w:r w:rsidRPr="00405889">
        <w:rPr>
          <w:szCs w:val="24"/>
        </w:rPr>
        <w:t xml:space="preserve"> </w:t>
      </w:r>
      <w:proofErr w:type="spellStart"/>
      <w:r w:rsidRPr="00405889">
        <w:rPr>
          <w:szCs w:val="24"/>
        </w:rPr>
        <w:t>dibacanya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memahami</w:t>
      </w:r>
      <w:proofErr w:type="spellEnd"/>
      <w:r w:rsidRPr="00405889">
        <w:rPr>
          <w:szCs w:val="24"/>
        </w:rPr>
        <w:t xml:space="preserve"> </w:t>
      </w:r>
      <w:proofErr w:type="spellStart"/>
      <w:r w:rsidRPr="00405889">
        <w:rPr>
          <w:szCs w:val="24"/>
        </w:rPr>
        <w:t>peran</w:t>
      </w:r>
      <w:proofErr w:type="spellEnd"/>
      <w:r w:rsidRPr="00405889">
        <w:rPr>
          <w:szCs w:val="24"/>
        </w:rPr>
        <w:t xml:space="preserve"> </w:t>
      </w:r>
      <w:proofErr w:type="spellStart"/>
      <w:r w:rsidRPr="00405889">
        <w:rPr>
          <w:szCs w:val="24"/>
        </w:rPr>
        <w:t>akal</w:t>
      </w:r>
      <w:proofErr w:type="spellEnd"/>
      <w:r w:rsidRPr="00405889">
        <w:rPr>
          <w:szCs w:val="24"/>
        </w:rPr>
        <w:t xml:space="preserve"> dan </w:t>
      </w:r>
      <w:proofErr w:type="spellStart"/>
      <w:r w:rsidRPr="00405889">
        <w:rPr>
          <w:szCs w:val="24"/>
        </w:rPr>
        <w:t>wahyu</w:t>
      </w:r>
      <w:proofErr w:type="spellEnd"/>
      <w:r w:rsidRPr="00405889">
        <w:rPr>
          <w:szCs w:val="24"/>
        </w:rPr>
        <w:t xml:space="preserve">. Salah </w:t>
      </w:r>
      <w:proofErr w:type="spellStart"/>
      <w:r w:rsidRPr="00405889">
        <w:rPr>
          <w:szCs w:val="24"/>
        </w:rPr>
        <w:t>satu</w:t>
      </w:r>
      <w:proofErr w:type="spellEnd"/>
      <w:r w:rsidRPr="00405889">
        <w:rPr>
          <w:szCs w:val="24"/>
        </w:rPr>
        <w:t xml:space="preserve"> yang </w:t>
      </w:r>
      <w:proofErr w:type="spellStart"/>
      <w:r w:rsidRPr="00405889">
        <w:rPr>
          <w:szCs w:val="24"/>
        </w:rPr>
        <w:t>menjadi</w:t>
      </w:r>
      <w:proofErr w:type="spellEnd"/>
      <w:r w:rsidRPr="00405889">
        <w:rPr>
          <w:szCs w:val="24"/>
        </w:rPr>
        <w:t xml:space="preserve"> </w:t>
      </w:r>
      <w:proofErr w:type="spellStart"/>
      <w:r w:rsidRPr="00405889">
        <w:rPr>
          <w:szCs w:val="24"/>
        </w:rPr>
        <w:t>perhatian</w:t>
      </w:r>
      <w:proofErr w:type="spellEnd"/>
      <w:r w:rsidRPr="00405889">
        <w:rPr>
          <w:szCs w:val="24"/>
        </w:rPr>
        <w:t xml:space="preserve"> </w:t>
      </w:r>
      <w:proofErr w:type="spellStart"/>
      <w:r w:rsidRPr="00405889">
        <w:rPr>
          <w:szCs w:val="24"/>
        </w:rPr>
        <w:t>khususnya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Rasā’il</w:t>
      </w:r>
      <w:proofErr w:type="spellEnd"/>
      <w:r w:rsidRPr="00405889">
        <w:rPr>
          <w:szCs w:val="24"/>
        </w:rPr>
        <w:t xml:space="preserve"> </w:t>
      </w:r>
      <w:proofErr w:type="spellStart"/>
      <w:r w:rsidRPr="00405889">
        <w:rPr>
          <w:szCs w:val="24"/>
        </w:rPr>
        <w:t>Ikhwān</w:t>
      </w:r>
      <w:proofErr w:type="spellEnd"/>
      <w:r w:rsidRPr="00405889">
        <w:rPr>
          <w:szCs w:val="24"/>
        </w:rPr>
        <w:t xml:space="preserve"> al-</w:t>
      </w:r>
      <w:proofErr w:type="spellStart"/>
      <w:r w:rsidRPr="00405889">
        <w:rPr>
          <w:szCs w:val="24"/>
        </w:rPr>
        <w:t>Ṣafā</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diyakini</w:t>
      </w:r>
      <w:proofErr w:type="spellEnd"/>
      <w:r w:rsidRPr="00405889">
        <w:rPr>
          <w:szCs w:val="24"/>
        </w:rPr>
        <w:t xml:space="preserve"> dan </w:t>
      </w:r>
      <w:proofErr w:type="spellStart"/>
      <w:r w:rsidRPr="00405889">
        <w:rPr>
          <w:szCs w:val="24"/>
        </w:rPr>
        <w:t>disusun</w:t>
      </w:r>
      <w:proofErr w:type="spellEnd"/>
      <w:r w:rsidRPr="00405889">
        <w:rPr>
          <w:szCs w:val="24"/>
        </w:rPr>
        <w:t xml:space="preserve"> oleh Imam-Imam </w:t>
      </w:r>
      <w:proofErr w:type="spellStart"/>
      <w:r w:rsidRPr="00405889">
        <w:rPr>
          <w:szCs w:val="24"/>
        </w:rPr>
        <w:t>Syī’ah</w:t>
      </w:r>
      <w:proofErr w:type="spellEnd"/>
      <w:r w:rsidRPr="00405889">
        <w:rPr>
          <w:szCs w:val="24"/>
        </w:rPr>
        <w:t xml:space="preserve"> </w:t>
      </w:r>
      <w:proofErr w:type="spellStart"/>
      <w:r w:rsidRPr="00405889">
        <w:rPr>
          <w:szCs w:val="24"/>
        </w:rPr>
        <w:t>Ismā’iliyyah</w:t>
      </w:r>
      <w:proofErr w:type="spellEnd"/>
      <w:r w:rsidRPr="00405889">
        <w:rPr>
          <w:szCs w:val="24"/>
        </w:rPr>
        <w:t xml:space="preserve"> pada </w:t>
      </w:r>
      <w:proofErr w:type="spellStart"/>
      <w:r w:rsidRPr="00405889">
        <w:rPr>
          <w:szCs w:val="24"/>
        </w:rPr>
        <w:t>abad</w:t>
      </w:r>
      <w:proofErr w:type="spellEnd"/>
      <w:r w:rsidRPr="00405889">
        <w:rPr>
          <w:szCs w:val="24"/>
        </w:rPr>
        <w:t xml:space="preserve"> ke-8 H.</w:t>
      </w:r>
      <w:r w:rsidRPr="00405889">
        <w:rPr>
          <w:rStyle w:val="ReferensiCatatanKaki"/>
          <w:szCs w:val="24"/>
        </w:rPr>
        <w:footnoteReference w:id="80"/>
      </w:r>
      <w:r w:rsidRPr="00405889">
        <w:rPr>
          <w:szCs w:val="24"/>
        </w:rPr>
        <w:t xml:space="preserve"> </w:t>
      </w:r>
    </w:p>
    <w:p w14:paraId="29F8F744" w14:textId="77777777" w:rsidR="00141826" w:rsidRPr="00405889" w:rsidRDefault="00141826" w:rsidP="00405889">
      <w:pPr>
        <w:spacing w:line="360" w:lineRule="auto"/>
        <w:ind w:left="720" w:firstLine="720"/>
        <w:rPr>
          <w:b/>
          <w:bCs/>
          <w:szCs w:val="24"/>
        </w:rPr>
      </w:pPr>
      <w:proofErr w:type="spellStart"/>
      <w:r w:rsidRPr="00405889">
        <w:rPr>
          <w:szCs w:val="24"/>
        </w:rPr>
        <w:t>Keberhasilannya</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pemikir</w:t>
      </w:r>
      <w:proofErr w:type="spellEnd"/>
      <w:r w:rsidRPr="00405889">
        <w:rPr>
          <w:szCs w:val="24"/>
        </w:rPr>
        <w:t xml:space="preserve"> </w:t>
      </w:r>
      <w:proofErr w:type="spellStart"/>
      <w:r w:rsidRPr="00405889">
        <w:rPr>
          <w:szCs w:val="24"/>
        </w:rPr>
        <w:t>tentang</w:t>
      </w:r>
      <w:proofErr w:type="spellEnd"/>
      <w:r w:rsidRPr="00405889">
        <w:rPr>
          <w:szCs w:val="24"/>
        </w:rPr>
        <w:t xml:space="preserve"> Islam </w:t>
      </w:r>
      <w:proofErr w:type="spellStart"/>
      <w:r w:rsidRPr="00405889">
        <w:rPr>
          <w:szCs w:val="24"/>
        </w:rPr>
        <w:t>memang</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berangkat</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formalnya</w:t>
      </w:r>
      <w:proofErr w:type="spellEnd"/>
      <w:r w:rsidRPr="00405889">
        <w:rPr>
          <w:szCs w:val="24"/>
        </w:rPr>
        <w:t xml:space="preserve">. Akan </w:t>
      </w:r>
      <w:proofErr w:type="spellStart"/>
      <w:r w:rsidRPr="00405889">
        <w:rPr>
          <w:szCs w:val="24"/>
        </w:rPr>
        <w:t>tetapi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latar</w:t>
      </w:r>
      <w:proofErr w:type="spellEnd"/>
      <w:r w:rsidRPr="00405889">
        <w:rPr>
          <w:szCs w:val="24"/>
        </w:rPr>
        <w:t xml:space="preserve"> </w:t>
      </w:r>
      <w:proofErr w:type="spellStart"/>
      <w:r w:rsidRPr="00405889">
        <w:rPr>
          <w:szCs w:val="24"/>
        </w:rPr>
        <w:t>belakang</w:t>
      </w:r>
      <w:proofErr w:type="spellEnd"/>
      <w:r w:rsidRPr="00405889">
        <w:rPr>
          <w:szCs w:val="24"/>
        </w:rPr>
        <w:t xml:space="preserve"> </w:t>
      </w:r>
      <w:proofErr w:type="spellStart"/>
      <w:r w:rsidRPr="00405889">
        <w:rPr>
          <w:szCs w:val="24"/>
        </w:rPr>
        <w:t>keluarganya</w:t>
      </w:r>
      <w:proofErr w:type="spellEnd"/>
      <w:r w:rsidRPr="00405889">
        <w:rPr>
          <w:szCs w:val="24"/>
        </w:rPr>
        <w:t xml:space="preserve"> yang mana </w:t>
      </w:r>
      <w:proofErr w:type="spellStart"/>
      <w:r w:rsidRPr="00405889">
        <w:rPr>
          <w:szCs w:val="24"/>
        </w:rPr>
        <w:t>kelurganya</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penganut</w:t>
      </w:r>
      <w:proofErr w:type="spellEnd"/>
      <w:r w:rsidRPr="00405889">
        <w:rPr>
          <w:szCs w:val="24"/>
        </w:rPr>
        <w:t xml:space="preserve"> </w:t>
      </w:r>
      <w:proofErr w:type="spellStart"/>
      <w:r w:rsidRPr="00405889">
        <w:rPr>
          <w:szCs w:val="24"/>
        </w:rPr>
        <w:t>taat</w:t>
      </w:r>
      <w:proofErr w:type="spellEnd"/>
      <w:r w:rsidRPr="00405889">
        <w:rPr>
          <w:szCs w:val="24"/>
        </w:rPr>
        <w:t xml:space="preserve"> </w:t>
      </w:r>
      <w:proofErr w:type="spellStart"/>
      <w:r w:rsidRPr="00405889">
        <w:rPr>
          <w:szCs w:val="24"/>
        </w:rPr>
        <w:t>aliran</w:t>
      </w:r>
      <w:proofErr w:type="spellEnd"/>
      <w:r w:rsidRPr="00405889">
        <w:rPr>
          <w:szCs w:val="24"/>
        </w:rPr>
        <w:t xml:space="preserve"> </w:t>
      </w:r>
      <w:proofErr w:type="spellStart"/>
      <w:r w:rsidRPr="00405889">
        <w:rPr>
          <w:szCs w:val="24"/>
        </w:rPr>
        <w:t>Syi’ah</w:t>
      </w:r>
      <w:proofErr w:type="spellEnd"/>
      <w:r w:rsidRPr="00405889">
        <w:rPr>
          <w:szCs w:val="24"/>
        </w:rPr>
        <w:t xml:space="preserve"> Ismailiyah dan </w:t>
      </w:r>
      <w:proofErr w:type="spellStart"/>
      <w:r w:rsidRPr="00405889">
        <w:rPr>
          <w:szCs w:val="24"/>
        </w:rPr>
        <w:t>keluarganya</w:t>
      </w:r>
      <w:proofErr w:type="spellEnd"/>
      <w:r w:rsidRPr="00405889">
        <w:rPr>
          <w:szCs w:val="24"/>
        </w:rPr>
        <w:t xml:space="preserve"> </w:t>
      </w:r>
      <w:proofErr w:type="spellStart"/>
      <w:r w:rsidRPr="00405889">
        <w:rPr>
          <w:szCs w:val="24"/>
        </w:rPr>
        <w:t>membentukya</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seorang</w:t>
      </w:r>
      <w:proofErr w:type="spellEnd"/>
      <w:r w:rsidRPr="00405889">
        <w:rPr>
          <w:szCs w:val="24"/>
        </w:rPr>
        <w:t xml:space="preserve"> yang sangat </w:t>
      </w:r>
      <w:proofErr w:type="spellStart"/>
      <w:r w:rsidRPr="00405889">
        <w:rPr>
          <w:szCs w:val="24"/>
        </w:rPr>
        <w:t>konsen</w:t>
      </w:r>
      <w:proofErr w:type="spellEnd"/>
      <w:r w:rsidRPr="00405889">
        <w:rPr>
          <w:szCs w:val="24"/>
        </w:rPr>
        <w:t xml:space="preserve"> pada </w:t>
      </w:r>
      <w:proofErr w:type="spellStart"/>
      <w:r w:rsidRPr="00405889">
        <w:rPr>
          <w:szCs w:val="24"/>
        </w:rPr>
        <w:t>ajaran</w:t>
      </w:r>
      <w:proofErr w:type="spellEnd"/>
      <w:r w:rsidRPr="00405889">
        <w:rPr>
          <w:szCs w:val="24"/>
        </w:rPr>
        <w:t xml:space="preserve"> agama. </w:t>
      </w:r>
      <w:proofErr w:type="spellStart"/>
      <w:r w:rsidRPr="00405889">
        <w:rPr>
          <w:szCs w:val="24"/>
        </w:rPr>
        <w:t>Ayahnya</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seorang</w:t>
      </w:r>
      <w:proofErr w:type="spellEnd"/>
      <w:r w:rsidRPr="00405889">
        <w:rPr>
          <w:szCs w:val="24"/>
        </w:rPr>
        <w:t xml:space="preserve"> ulama </w:t>
      </w:r>
      <w:proofErr w:type="spellStart"/>
      <w:r w:rsidRPr="00405889">
        <w:rPr>
          <w:szCs w:val="24"/>
        </w:rPr>
        <w:t>Syi’ah</w:t>
      </w:r>
      <w:proofErr w:type="spellEnd"/>
      <w:r w:rsidRPr="00405889">
        <w:rPr>
          <w:szCs w:val="24"/>
        </w:rPr>
        <w:t xml:space="preserve">, yang </w:t>
      </w:r>
      <w:proofErr w:type="spellStart"/>
      <w:r w:rsidRPr="00405889">
        <w:rPr>
          <w:szCs w:val="24"/>
        </w:rPr>
        <w:t>mengajarkan</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tentang</w:t>
      </w:r>
      <w:proofErr w:type="spellEnd"/>
      <w:r w:rsidRPr="00405889">
        <w:rPr>
          <w:szCs w:val="24"/>
        </w:rPr>
        <w:t xml:space="preserve"> Bahasa Arab dan </w:t>
      </w:r>
      <w:proofErr w:type="spellStart"/>
      <w:r w:rsidRPr="00405889">
        <w:rPr>
          <w:szCs w:val="24"/>
        </w:rPr>
        <w:t>berbagai</w:t>
      </w:r>
      <w:proofErr w:type="spellEnd"/>
      <w:r w:rsidRPr="00405889">
        <w:rPr>
          <w:szCs w:val="24"/>
        </w:rPr>
        <w:t xml:space="preserve"> </w:t>
      </w:r>
      <w:proofErr w:type="spellStart"/>
      <w:r w:rsidRPr="00405889">
        <w:rPr>
          <w:szCs w:val="24"/>
        </w:rPr>
        <w:t>khazanah</w:t>
      </w:r>
      <w:proofErr w:type="spellEnd"/>
      <w:r w:rsidRPr="00405889">
        <w:rPr>
          <w:szCs w:val="24"/>
        </w:rPr>
        <w:t xml:space="preserve"> </w:t>
      </w:r>
      <w:proofErr w:type="spellStart"/>
      <w:r w:rsidRPr="00405889">
        <w:rPr>
          <w:szCs w:val="24"/>
        </w:rPr>
        <w:t>pemikiran</w:t>
      </w:r>
      <w:proofErr w:type="spellEnd"/>
      <w:r w:rsidRPr="00405889">
        <w:rPr>
          <w:szCs w:val="24"/>
        </w:rPr>
        <w:t xml:space="preserve"> Islam </w:t>
      </w:r>
      <w:proofErr w:type="spellStart"/>
      <w:r w:rsidRPr="00405889">
        <w:rPr>
          <w:szCs w:val="24"/>
        </w:rPr>
        <w:t>klasik</w:t>
      </w:r>
      <w:proofErr w:type="spellEnd"/>
      <w:r w:rsidRPr="00405889">
        <w:rPr>
          <w:szCs w:val="24"/>
        </w:rPr>
        <w:t xml:space="preserve"> </w:t>
      </w:r>
      <w:proofErr w:type="spellStart"/>
      <w:r w:rsidRPr="00405889">
        <w:rPr>
          <w:szCs w:val="24"/>
        </w:rPr>
        <w:t>maupun</w:t>
      </w:r>
      <w:proofErr w:type="spellEnd"/>
      <w:r w:rsidRPr="00405889">
        <w:rPr>
          <w:szCs w:val="24"/>
        </w:rPr>
        <w:t xml:space="preserve"> modern. </w:t>
      </w:r>
      <w:proofErr w:type="spellStart"/>
      <w:r w:rsidRPr="00405889">
        <w:rPr>
          <w:szCs w:val="24"/>
        </w:rPr>
        <w:t>Selain</w:t>
      </w:r>
      <w:proofErr w:type="spellEnd"/>
      <w:r w:rsidRPr="00405889">
        <w:rPr>
          <w:szCs w:val="24"/>
        </w:rPr>
        <w:t xml:space="preserve">, </w:t>
      </w:r>
      <w:proofErr w:type="spellStart"/>
      <w:r w:rsidRPr="00405889">
        <w:rPr>
          <w:szCs w:val="24"/>
        </w:rPr>
        <w:t>mengusai</w:t>
      </w:r>
      <w:proofErr w:type="spellEnd"/>
      <w:r w:rsidRPr="00405889">
        <w:rPr>
          <w:szCs w:val="24"/>
        </w:rPr>
        <w:t xml:space="preserve"> </w:t>
      </w:r>
      <w:proofErr w:type="spellStart"/>
      <w:r w:rsidRPr="00405889">
        <w:rPr>
          <w:szCs w:val="24"/>
        </w:rPr>
        <w:t>bahasa</w:t>
      </w:r>
      <w:proofErr w:type="spellEnd"/>
      <w:r w:rsidRPr="00405889">
        <w:rPr>
          <w:szCs w:val="24"/>
        </w:rPr>
        <w:t xml:space="preserve"> Arab </w:t>
      </w:r>
      <w:proofErr w:type="spellStart"/>
      <w:r w:rsidRPr="00405889">
        <w:rPr>
          <w:szCs w:val="24"/>
        </w:rPr>
        <w:t>dengan</w:t>
      </w:r>
      <w:proofErr w:type="spellEnd"/>
      <w:r w:rsidRPr="00405889">
        <w:rPr>
          <w:szCs w:val="24"/>
        </w:rPr>
        <w:t xml:space="preserve"> </w:t>
      </w:r>
      <w:proofErr w:type="spellStart"/>
      <w:r w:rsidRPr="00405889">
        <w:rPr>
          <w:szCs w:val="24"/>
        </w:rPr>
        <w:t>baik</w:t>
      </w:r>
      <w:proofErr w:type="spellEnd"/>
      <w:r w:rsidRPr="00405889">
        <w:rPr>
          <w:szCs w:val="24"/>
        </w:rPr>
        <w:t xml:space="preserve">, </w:t>
      </w:r>
      <w:proofErr w:type="spellStart"/>
      <w:r w:rsidRPr="00405889">
        <w:rPr>
          <w:szCs w:val="24"/>
        </w:rPr>
        <w:t>beliau</w:t>
      </w:r>
      <w:proofErr w:type="spellEnd"/>
      <w:r w:rsidRPr="00405889">
        <w:rPr>
          <w:szCs w:val="24"/>
        </w:rPr>
        <w:t xml:space="preserve"> juga </w:t>
      </w:r>
      <w:proofErr w:type="spellStart"/>
      <w:r w:rsidRPr="00405889">
        <w:rPr>
          <w:szCs w:val="24"/>
        </w:rPr>
        <w:t>mampu</w:t>
      </w:r>
      <w:proofErr w:type="spellEnd"/>
      <w:r w:rsidRPr="00405889">
        <w:rPr>
          <w:szCs w:val="24"/>
        </w:rPr>
        <w:t xml:space="preserve"> </w:t>
      </w:r>
      <w:proofErr w:type="spellStart"/>
      <w:r w:rsidRPr="00405889">
        <w:rPr>
          <w:szCs w:val="24"/>
        </w:rPr>
        <w:t>mrnguasai</w:t>
      </w:r>
      <w:proofErr w:type="spellEnd"/>
      <w:r w:rsidRPr="00405889">
        <w:rPr>
          <w:szCs w:val="24"/>
        </w:rPr>
        <w:t xml:space="preserve"> </w:t>
      </w:r>
      <w:proofErr w:type="spellStart"/>
      <w:r w:rsidRPr="00405889">
        <w:rPr>
          <w:szCs w:val="24"/>
        </w:rPr>
        <w:t>bahasa</w:t>
      </w:r>
      <w:proofErr w:type="spellEnd"/>
      <w:r w:rsidRPr="00405889">
        <w:rPr>
          <w:szCs w:val="24"/>
        </w:rPr>
        <w:t xml:space="preserve"> Urd, Persia dan </w:t>
      </w:r>
      <w:proofErr w:type="spellStart"/>
      <w:r w:rsidRPr="00405889">
        <w:rPr>
          <w:szCs w:val="24"/>
        </w:rPr>
        <w:t>Inggris</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lastRenderedPageBreak/>
        <w:t>baik</w:t>
      </w:r>
      <w:proofErr w:type="spellEnd"/>
      <w:r w:rsidRPr="00405889">
        <w:rPr>
          <w:szCs w:val="24"/>
        </w:rPr>
        <w:t xml:space="preserve">. Dan </w:t>
      </w:r>
      <w:proofErr w:type="spellStart"/>
      <w:r w:rsidRPr="00405889">
        <w:rPr>
          <w:szCs w:val="24"/>
        </w:rPr>
        <w:t>dengan</w:t>
      </w:r>
      <w:proofErr w:type="spellEnd"/>
      <w:r w:rsidRPr="00405889">
        <w:rPr>
          <w:szCs w:val="24"/>
        </w:rPr>
        <w:t xml:space="preserve"> </w:t>
      </w:r>
      <w:proofErr w:type="spellStart"/>
      <w:r w:rsidRPr="00405889">
        <w:rPr>
          <w:szCs w:val="24"/>
        </w:rPr>
        <w:t>penguaasan</w:t>
      </w:r>
      <w:proofErr w:type="spellEnd"/>
      <w:r w:rsidRPr="00405889">
        <w:rPr>
          <w:szCs w:val="24"/>
        </w:rPr>
        <w:t xml:space="preserve"> </w:t>
      </w:r>
      <w:proofErr w:type="spellStart"/>
      <w:r w:rsidRPr="00405889">
        <w:rPr>
          <w:szCs w:val="24"/>
        </w:rPr>
        <w:t>beragam</w:t>
      </w:r>
      <w:proofErr w:type="spellEnd"/>
      <w:r w:rsidRPr="00405889">
        <w:rPr>
          <w:szCs w:val="24"/>
        </w:rPr>
        <w:t xml:space="preserve"> </w:t>
      </w:r>
      <w:proofErr w:type="spellStart"/>
      <w:r w:rsidRPr="00405889">
        <w:rPr>
          <w:szCs w:val="24"/>
        </w:rPr>
        <w:t>bahasa</w:t>
      </w:r>
      <w:proofErr w:type="spellEnd"/>
      <w:r w:rsidRPr="00405889">
        <w:rPr>
          <w:szCs w:val="24"/>
        </w:rPr>
        <w:t xml:space="preserve"> </w:t>
      </w:r>
      <w:proofErr w:type="spellStart"/>
      <w:r w:rsidRPr="00405889">
        <w:rPr>
          <w:szCs w:val="24"/>
        </w:rPr>
        <w:t>inilah</w:t>
      </w:r>
      <w:proofErr w:type="spellEnd"/>
      <w:r w:rsidRPr="00405889">
        <w:rPr>
          <w:szCs w:val="24"/>
        </w:rPr>
        <w:t xml:space="preserve"> yang </w:t>
      </w:r>
      <w:proofErr w:type="spellStart"/>
      <w:r w:rsidRPr="00405889">
        <w:rPr>
          <w:szCs w:val="24"/>
        </w:rPr>
        <w:t>dapat</w:t>
      </w:r>
      <w:proofErr w:type="spellEnd"/>
      <w:r w:rsidRPr="00405889">
        <w:rPr>
          <w:szCs w:val="24"/>
        </w:rPr>
        <w:t xml:space="preserve"> </w:t>
      </w:r>
      <w:proofErr w:type="spellStart"/>
      <w:r w:rsidRPr="00405889">
        <w:rPr>
          <w:szCs w:val="24"/>
        </w:rPr>
        <w:t>mendorong</w:t>
      </w:r>
      <w:proofErr w:type="spellEnd"/>
      <w:r w:rsidRPr="00405889">
        <w:rPr>
          <w:szCs w:val="24"/>
        </w:rPr>
        <w:t xml:space="preserve"> </w:t>
      </w:r>
      <w:proofErr w:type="spellStart"/>
      <w:r w:rsidRPr="00405889">
        <w:rPr>
          <w:szCs w:val="24"/>
        </w:rPr>
        <w:t>menjelajahi</w:t>
      </w:r>
      <w:proofErr w:type="spellEnd"/>
      <w:r w:rsidRPr="00405889">
        <w:rPr>
          <w:szCs w:val="24"/>
        </w:rPr>
        <w:t xml:space="preserve"> </w:t>
      </w:r>
      <w:proofErr w:type="spellStart"/>
      <w:r w:rsidRPr="00405889">
        <w:rPr>
          <w:szCs w:val="24"/>
        </w:rPr>
        <w:t>berbagai</w:t>
      </w:r>
      <w:proofErr w:type="spell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orisinal</w:t>
      </w:r>
      <w:proofErr w:type="spellEnd"/>
      <w:r w:rsidRPr="00405889">
        <w:rPr>
          <w:szCs w:val="24"/>
        </w:rPr>
        <w:t xml:space="preserve"> </w:t>
      </w:r>
      <w:proofErr w:type="spellStart"/>
      <w:r w:rsidRPr="00405889">
        <w:rPr>
          <w:szCs w:val="24"/>
        </w:rPr>
        <w:t>keagamaan</w:t>
      </w:r>
      <w:proofErr w:type="spellEnd"/>
      <w:r w:rsidRPr="00405889">
        <w:rPr>
          <w:szCs w:val="24"/>
        </w:rPr>
        <w:t xml:space="preserve">, </w:t>
      </w:r>
      <w:proofErr w:type="spellStart"/>
      <w:r w:rsidRPr="00405889">
        <w:rPr>
          <w:szCs w:val="24"/>
        </w:rPr>
        <w:t>baik</w:t>
      </w:r>
      <w:proofErr w:type="spellEnd"/>
      <w:r w:rsidRPr="00405889">
        <w:rPr>
          <w:szCs w:val="24"/>
        </w:rPr>
        <w:t xml:space="preserve"> yang </w:t>
      </w:r>
      <w:proofErr w:type="spellStart"/>
      <w:r w:rsidRPr="00405889">
        <w:rPr>
          <w:szCs w:val="24"/>
        </w:rPr>
        <w:t>berasal</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muslim</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non muslim</w:t>
      </w:r>
      <w:proofErr w:type="spellEnd"/>
      <w:r w:rsidRPr="00405889">
        <w:rPr>
          <w:szCs w:val="24"/>
        </w:rPr>
        <w:t>.</w:t>
      </w:r>
    </w:p>
    <w:p w14:paraId="4F32B3B5" w14:textId="77777777" w:rsidR="00141826" w:rsidRPr="00405889" w:rsidRDefault="00141826" w:rsidP="00405889">
      <w:pPr>
        <w:spacing w:line="360" w:lineRule="auto"/>
        <w:ind w:left="720" w:firstLine="720"/>
        <w:rPr>
          <w:b/>
          <w:bCs/>
          <w:szCs w:val="24"/>
        </w:rPr>
      </w:pPr>
      <w:proofErr w:type="spellStart"/>
      <w:r w:rsidRPr="00405889">
        <w:rPr>
          <w:szCs w:val="24"/>
        </w:rPr>
        <w:t>Selain</w:t>
      </w:r>
      <w:proofErr w:type="spellEnd"/>
      <w:r w:rsidRPr="00405889">
        <w:rPr>
          <w:szCs w:val="24"/>
        </w:rPr>
        <w:t xml:space="preserve"> </w:t>
      </w:r>
      <w:proofErr w:type="spellStart"/>
      <w:r w:rsidRPr="00405889">
        <w:rPr>
          <w:szCs w:val="24"/>
        </w:rPr>
        <w:t>aktif</w:t>
      </w:r>
      <w:proofErr w:type="spellEnd"/>
      <w:r w:rsidRPr="00405889">
        <w:rPr>
          <w:szCs w:val="24"/>
        </w:rPr>
        <w:t xml:space="preserve"> </w:t>
      </w:r>
      <w:proofErr w:type="spellStart"/>
      <w:r w:rsidRPr="00405889">
        <w:rPr>
          <w:szCs w:val="24"/>
        </w:rPr>
        <w:t>menulis</w:t>
      </w:r>
      <w:proofErr w:type="spellEnd"/>
      <w:r w:rsidRPr="00405889">
        <w:rPr>
          <w:szCs w:val="24"/>
        </w:rPr>
        <w:t xml:space="preserve">, </w:t>
      </w:r>
      <w:proofErr w:type="spellStart"/>
      <w:r w:rsidRPr="00405889">
        <w:rPr>
          <w:szCs w:val="24"/>
        </w:rPr>
        <w:t>baik</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artikel</w:t>
      </w:r>
      <w:proofErr w:type="spellEnd"/>
      <w:r w:rsidRPr="00405889">
        <w:rPr>
          <w:szCs w:val="24"/>
        </w:rPr>
        <w:t xml:space="preserve"> di </w:t>
      </w:r>
      <w:proofErr w:type="spellStart"/>
      <w:r w:rsidRPr="00405889">
        <w:rPr>
          <w:szCs w:val="24"/>
        </w:rPr>
        <w:t>jurnal</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buku</w:t>
      </w:r>
      <w:proofErr w:type="spellEnd"/>
      <w:r w:rsidRPr="00405889">
        <w:rPr>
          <w:szCs w:val="24"/>
        </w:rPr>
        <w:t xml:space="preserve">. Ali Engineer juga </w:t>
      </w:r>
      <w:proofErr w:type="spellStart"/>
      <w:r w:rsidRPr="00405889">
        <w:rPr>
          <w:szCs w:val="24"/>
        </w:rPr>
        <w:t>merupakan</w:t>
      </w:r>
      <w:proofErr w:type="spellEnd"/>
      <w:r w:rsidRPr="00405889">
        <w:rPr>
          <w:szCs w:val="24"/>
        </w:rPr>
        <w:t xml:space="preserve"> </w:t>
      </w:r>
      <w:proofErr w:type="spellStart"/>
      <w:r w:rsidRPr="00405889">
        <w:rPr>
          <w:szCs w:val="24"/>
        </w:rPr>
        <w:t>sosok</w:t>
      </w:r>
      <w:proofErr w:type="spellEnd"/>
      <w:r w:rsidRPr="00405889">
        <w:rPr>
          <w:szCs w:val="24"/>
        </w:rPr>
        <w:t xml:space="preserve"> yang </w:t>
      </w:r>
      <w:proofErr w:type="spellStart"/>
      <w:r w:rsidRPr="00405889">
        <w:rPr>
          <w:szCs w:val="24"/>
        </w:rPr>
        <w:t>aktif</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penggerakan</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da’i</w:t>
      </w:r>
      <w:proofErr w:type="spellEnd"/>
      <w:r w:rsidRPr="00405889">
        <w:rPr>
          <w:szCs w:val="24"/>
        </w:rPr>
        <w:t xml:space="preserve"> </w:t>
      </w:r>
      <w:proofErr w:type="spellStart"/>
      <w:r w:rsidRPr="00405889">
        <w:rPr>
          <w:szCs w:val="24"/>
        </w:rPr>
        <w:t>pimpinan</w:t>
      </w:r>
      <w:proofErr w:type="spellEnd"/>
      <w:r w:rsidRPr="00405889">
        <w:rPr>
          <w:szCs w:val="24"/>
        </w:rPr>
        <w:t xml:space="preserve"> </w:t>
      </w:r>
      <w:proofErr w:type="spellStart"/>
      <w:r w:rsidRPr="00405889">
        <w:rPr>
          <w:szCs w:val="24"/>
        </w:rPr>
        <w:t>sekte</w:t>
      </w:r>
      <w:proofErr w:type="spellEnd"/>
      <w:r w:rsidRPr="00405889">
        <w:rPr>
          <w:szCs w:val="24"/>
        </w:rPr>
        <w:t xml:space="preserve"> </w:t>
      </w:r>
      <w:proofErr w:type="spellStart"/>
      <w:r w:rsidRPr="00405889">
        <w:rPr>
          <w:szCs w:val="24"/>
        </w:rPr>
        <w:t>Syiah</w:t>
      </w:r>
      <w:proofErr w:type="spellEnd"/>
      <w:r w:rsidRPr="00405889">
        <w:rPr>
          <w:szCs w:val="24"/>
        </w:rPr>
        <w:t xml:space="preserve"> Ismailiyah, </w:t>
      </w:r>
      <w:proofErr w:type="spellStart"/>
      <w:r w:rsidRPr="00405889">
        <w:rPr>
          <w:i/>
          <w:iCs/>
          <w:szCs w:val="24"/>
        </w:rPr>
        <w:t>Daudi</w:t>
      </w:r>
      <w:proofErr w:type="spellEnd"/>
      <w:r w:rsidRPr="00405889">
        <w:rPr>
          <w:i/>
          <w:iCs/>
          <w:szCs w:val="24"/>
        </w:rPr>
        <w:t xml:space="preserve"> </w:t>
      </w:r>
      <w:proofErr w:type="spellStart"/>
      <w:r w:rsidRPr="00405889">
        <w:rPr>
          <w:i/>
          <w:iCs/>
          <w:szCs w:val="24"/>
        </w:rPr>
        <w:t>Bohras</w:t>
      </w:r>
      <w:proofErr w:type="spellEnd"/>
      <w:r w:rsidRPr="00405889">
        <w:rPr>
          <w:i/>
          <w:iCs/>
          <w:szCs w:val="24"/>
        </w:rPr>
        <w:t>,</w:t>
      </w:r>
      <w:r w:rsidRPr="00405889">
        <w:rPr>
          <w:szCs w:val="24"/>
        </w:rPr>
        <w:t xml:space="preserve"> di India. </w:t>
      </w:r>
      <w:proofErr w:type="spellStart"/>
      <w:r w:rsidRPr="00405889">
        <w:rPr>
          <w:szCs w:val="24"/>
        </w:rPr>
        <w:t>Sebagaimana</w:t>
      </w:r>
      <w:proofErr w:type="spellEnd"/>
      <w:r w:rsidRPr="00405889">
        <w:rPr>
          <w:szCs w:val="24"/>
        </w:rPr>
        <w:t xml:space="preserve"> </w:t>
      </w:r>
      <w:proofErr w:type="spellStart"/>
      <w:r w:rsidRPr="00405889">
        <w:rPr>
          <w:szCs w:val="24"/>
        </w:rPr>
        <w:t>ditulis</w:t>
      </w:r>
      <w:proofErr w:type="spellEnd"/>
      <w:r w:rsidRPr="00405889">
        <w:rPr>
          <w:szCs w:val="24"/>
        </w:rPr>
        <w:t xml:space="preserve"> oleh </w:t>
      </w:r>
      <w:proofErr w:type="spellStart"/>
      <w:r w:rsidRPr="00405889">
        <w:rPr>
          <w:szCs w:val="24"/>
        </w:rPr>
        <w:t>Djohan</w:t>
      </w:r>
      <w:proofErr w:type="spellEnd"/>
      <w:r w:rsidRPr="00405889">
        <w:rPr>
          <w:szCs w:val="24"/>
        </w:rPr>
        <w:t xml:space="preserve"> Effendi, </w:t>
      </w:r>
      <w:proofErr w:type="spellStart"/>
      <w:r w:rsidRPr="00405889">
        <w:rPr>
          <w:szCs w:val="24"/>
        </w:rPr>
        <w:t>untuk</w:t>
      </w:r>
      <w:proofErr w:type="spellEnd"/>
      <w:r w:rsidRPr="00405889">
        <w:rPr>
          <w:szCs w:val="24"/>
        </w:rPr>
        <w:t xml:space="preserve"> di </w:t>
      </w:r>
      <w:proofErr w:type="spellStart"/>
      <w:r w:rsidRPr="00405889">
        <w:rPr>
          <w:szCs w:val="24"/>
        </w:rPr>
        <w:t>akui</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da’i</w:t>
      </w:r>
      <w:proofErr w:type="spellEnd"/>
      <w:r w:rsidRPr="00405889">
        <w:rPr>
          <w:szCs w:val="24"/>
        </w:rPr>
        <w:t xml:space="preserve"> </w:t>
      </w:r>
      <w:proofErr w:type="spellStart"/>
      <w:r w:rsidRPr="00405889">
        <w:rPr>
          <w:szCs w:val="24"/>
        </w:rPr>
        <w:t>dikalangan</w:t>
      </w:r>
      <w:proofErr w:type="spellEnd"/>
      <w:r w:rsidRPr="00405889">
        <w:rPr>
          <w:szCs w:val="24"/>
        </w:rPr>
        <w:t xml:space="preserve"> </w:t>
      </w:r>
      <w:proofErr w:type="spellStart"/>
      <w:r w:rsidRPr="00405889">
        <w:rPr>
          <w:szCs w:val="24"/>
        </w:rPr>
        <w:t>Syiah</w:t>
      </w:r>
      <w:proofErr w:type="spellEnd"/>
      <w:r w:rsidRPr="00405889">
        <w:rPr>
          <w:szCs w:val="24"/>
        </w:rPr>
        <w:t xml:space="preserve"> India </w:t>
      </w:r>
      <w:proofErr w:type="spellStart"/>
      <w:r w:rsidRPr="00405889">
        <w:rPr>
          <w:szCs w:val="24"/>
        </w:rPr>
        <w:t>bukanlah</w:t>
      </w:r>
      <w:proofErr w:type="spellEnd"/>
      <w:r w:rsidRPr="00405889">
        <w:rPr>
          <w:szCs w:val="24"/>
        </w:rPr>
        <w:t xml:space="preserve"> </w:t>
      </w:r>
      <w:proofErr w:type="spellStart"/>
      <w:r w:rsidRPr="00405889">
        <w:rPr>
          <w:szCs w:val="24"/>
        </w:rPr>
        <w:t>perkara</w:t>
      </w:r>
      <w:proofErr w:type="spellEnd"/>
      <w:r w:rsidRPr="00405889">
        <w:rPr>
          <w:szCs w:val="24"/>
        </w:rPr>
        <w:t xml:space="preserve"> </w:t>
      </w:r>
      <w:proofErr w:type="spellStart"/>
      <w:r w:rsidRPr="00405889">
        <w:rPr>
          <w:szCs w:val="24"/>
        </w:rPr>
        <w:t>hal</w:t>
      </w:r>
      <w:proofErr w:type="spellEnd"/>
      <w:r w:rsidRPr="00405889">
        <w:rPr>
          <w:szCs w:val="24"/>
        </w:rPr>
        <w:t xml:space="preserve"> yang </w:t>
      </w:r>
      <w:proofErr w:type="spellStart"/>
      <w:r w:rsidRPr="00405889">
        <w:rPr>
          <w:szCs w:val="24"/>
        </w:rPr>
        <w:t>mudah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da’i</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memiliki</w:t>
      </w:r>
      <w:proofErr w:type="spellEnd"/>
      <w:r w:rsidRPr="00405889">
        <w:rPr>
          <w:szCs w:val="24"/>
        </w:rPr>
        <w:t xml:space="preserve"> 94 </w:t>
      </w:r>
      <w:proofErr w:type="spellStart"/>
      <w:r w:rsidRPr="00405889">
        <w:rPr>
          <w:szCs w:val="24"/>
        </w:rPr>
        <w:t>kualifikasi</w:t>
      </w:r>
      <w:proofErr w:type="spellEnd"/>
      <w:r w:rsidRPr="00405889">
        <w:rPr>
          <w:szCs w:val="24"/>
        </w:rPr>
        <w:t xml:space="preserve"> yang </w:t>
      </w:r>
      <w:proofErr w:type="spellStart"/>
      <w:r w:rsidRPr="00405889">
        <w:rPr>
          <w:szCs w:val="24"/>
        </w:rPr>
        <w:t>dikelompokkan</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empat</w:t>
      </w:r>
      <w:proofErr w:type="spellEnd"/>
      <w:r w:rsidRPr="00405889">
        <w:rPr>
          <w:szCs w:val="24"/>
        </w:rPr>
        <w:t xml:space="preserve"> </w:t>
      </w:r>
      <w:proofErr w:type="spellStart"/>
      <w:r w:rsidRPr="00405889">
        <w:rPr>
          <w:szCs w:val="24"/>
        </w:rPr>
        <w:t>bagian</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kualifikasi</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kualifikasi</w:t>
      </w:r>
      <w:proofErr w:type="spellEnd"/>
      <w:r w:rsidRPr="00405889">
        <w:rPr>
          <w:szCs w:val="24"/>
        </w:rPr>
        <w:t xml:space="preserve"> </w:t>
      </w:r>
      <w:proofErr w:type="spellStart"/>
      <w:r w:rsidRPr="00405889">
        <w:rPr>
          <w:szCs w:val="24"/>
        </w:rPr>
        <w:t>administratif</w:t>
      </w:r>
      <w:proofErr w:type="spellEnd"/>
      <w:r w:rsidRPr="00405889">
        <w:rPr>
          <w:szCs w:val="24"/>
        </w:rPr>
        <w:t xml:space="preserve">, </w:t>
      </w:r>
      <w:proofErr w:type="spellStart"/>
      <w:r w:rsidRPr="00405889">
        <w:rPr>
          <w:szCs w:val="24"/>
        </w:rPr>
        <w:t>kualifikasi</w:t>
      </w:r>
      <w:proofErr w:type="spellEnd"/>
      <w:r w:rsidRPr="00405889">
        <w:rPr>
          <w:szCs w:val="24"/>
        </w:rPr>
        <w:t xml:space="preserve"> moral dan </w:t>
      </w:r>
      <w:proofErr w:type="spellStart"/>
      <w:r w:rsidRPr="00405889">
        <w:rPr>
          <w:szCs w:val="24"/>
        </w:rPr>
        <w:t>teoritikal</w:t>
      </w:r>
      <w:proofErr w:type="spellEnd"/>
      <w:r w:rsidRPr="00405889">
        <w:rPr>
          <w:szCs w:val="24"/>
        </w:rPr>
        <w:t xml:space="preserve">, dan </w:t>
      </w:r>
      <w:proofErr w:type="spellStart"/>
      <w:r w:rsidRPr="00405889">
        <w:rPr>
          <w:szCs w:val="24"/>
        </w:rPr>
        <w:t>kualifikasi</w:t>
      </w:r>
      <w:proofErr w:type="spellEnd"/>
      <w:r w:rsidRPr="00405889">
        <w:rPr>
          <w:szCs w:val="24"/>
        </w:rPr>
        <w:t xml:space="preserve"> </w:t>
      </w:r>
      <w:proofErr w:type="spellStart"/>
      <w:r w:rsidRPr="00405889">
        <w:rPr>
          <w:szCs w:val="24"/>
        </w:rPr>
        <w:t>keluarga</w:t>
      </w:r>
      <w:proofErr w:type="spellEnd"/>
      <w:r w:rsidRPr="00405889">
        <w:rPr>
          <w:szCs w:val="24"/>
        </w:rPr>
        <w:t xml:space="preserve"> dan </w:t>
      </w:r>
      <w:proofErr w:type="spellStart"/>
      <w:r w:rsidRPr="00405889">
        <w:rPr>
          <w:szCs w:val="24"/>
        </w:rPr>
        <w:t>keperibadian</w:t>
      </w:r>
      <w:proofErr w:type="spellEnd"/>
      <w:r w:rsidRPr="00405889">
        <w:rPr>
          <w:szCs w:val="24"/>
        </w:rPr>
        <w:t xml:space="preserve">. Dan </w:t>
      </w:r>
      <w:proofErr w:type="spellStart"/>
      <w:r w:rsidRPr="00405889">
        <w:rPr>
          <w:szCs w:val="24"/>
        </w:rPr>
        <w:t>satu</w:t>
      </w:r>
      <w:proofErr w:type="spellEnd"/>
      <w:r w:rsidRPr="00405889">
        <w:rPr>
          <w:szCs w:val="24"/>
        </w:rPr>
        <w:t xml:space="preserve"> </w:t>
      </w:r>
      <w:proofErr w:type="spellStart"/>
      <w:r w:rsidRPr="00405889">
        <w:rPr>
          <w:szCs w:val="24"/>
        </w:rPr>
        <w:t>hal</w:t>
      </w:r>
      <w:proofErr w:type="spellEnd"/>
      <w:r w:rsidRPr="00405889">
        <w:rPr>
          <w:szCs w:val="24"/>
        </w:rPr>
        <w:t xml:space="preserve"> yang sangat </w:t>
      </w:r>
      <w:proofErr w:type="spellStart"/>
      <w:r w:rsidRPr="00405889">
        <w:rPr>
          <w:szCs w:val="24"/>
        </w:rPr>
        <w:t>menarik</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da’i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tradisi</w:t>
      </w:r>
      <w:proofErr w:type="spellEnd"/>
      <w:r w:rsidRPr="00405889">
        <w:rPr>
          <w:szCs w:val="24"/>
        </w:rPr>
        <w:t xml:space="preserve"> </w:t>
      </w:r>
      <w:proofErr w:type="spellStart"/>
      <w:r w:rsidRPr="00405889">
        <w:rPr>
          <w:szCs w:val="24"/>
        </w:rPr>
        <w:t>Syi’ah</w:t>
      </w:r>
      <w:proofErr w:type="spellEnd"/>
      <w:r w:rsidRPr="00405889">
        <w:rPr>
          <w:szCs w:val="24"/>
        </w:rPr>
        <w:t xml:space="preserve"> Ismailiyah </w:t>
      </w:r>
      <w:proofErr w:type="spellStart"/>
      <w:r w:rsidRPr="00405889">
        <w:rPr>
          <w:szCs w:val="24"/>
        </w:rPr>
        <w:t>haruslah</w:t>
      </w:r>
      <w:proofErr w:type="spellEnd"/>
      <w:r w:rsidRPr="00405889">
        <w:rPr>
          <w:szCs w:val="24"/>
        </w:rPr>
        <w:t xml:space="preserve"> </w:t>
      </w:r>
      <w:proofErr w:type="spellStart"/>
      <w:r w:rsidRPr="00405889">
        <w:rPr>
          <w:szCs w:val="24"/>
        </w:rPr>
        <w:t>tampil</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pembela</w:t>
      </w:r>
      <w:proofErr w:type="spellEnd"/>
      <w:r w:rsidRPr="00405889">
        <w:rPr>
          <w:szCs w:val="24"/>
        </w:rPr>
        <w:t xml:space="preserve"> </w:t>
      </w:r>
      <w:proofErr w:type="spellStart"/>
      <w:r w:rsidRPr="00405889">
        <w:rPr>
          <w:szCs w:val="24"/>
        </w:rPr>
        <w:t>umat</w:t>
      </w:r>
      <w:proofErr w:type="spellEnd"/>
      <w:r w:rsidRPr="00405889">
        <w:rPr>
          <w:szCs w:val="24"/>
        </w:rPr>
        <w:t xml:space="preserve"> yang </w:t>
      </w:r>
      <w:proofErr w:type="spellStart"/>
      <w:r w:rsidRPr="00405889">
        <w:rPr>
          <w:szCs w:val="24"/>
        </w:rPr>
        <w:t>tertindas</w:t>
      </w:r>
      <w:proofErr w:type="spellEnd"/>
      <w:r w:rsidRPr="00405889">
        <w:rPr>
          <w:szCs w:val="24"/>
        </w:rPr>
        <w:t xml:space="preserve"> dan </w:t>
      </w:r>
      <w:proofErr w:type="spellStart"/>
      <w:r w:rsidRPr="00405889">
        <w:rPr>
          <w:szCs w:val="24"/>
        </w:rPr>
        <w:t>berjuang</w:t>
      </w:r>
      <w:proofErr w:type="spellEnd"/>
      <w:r w:rsidRPr="00405889">
        <w:rPr>
          <w:szCs w:val="24"/>
        </w:rPr>
        <w:t xml:space="preserve"> </w:t>
      </w:r>
      <w:proofErr w:type="spellStart"/>
      <w:r w:rsidRPr="00405889">
        <w:rPr>
          <w:szCs w:val="24"/>
        </w:rPr>
        <w:t>melawan</w:t>
      </w:r>
      <w:proofErr w:type="spellEnd"/>
      <w:r w:rsidRPr="00405889">
        <w:rPr>
          <w:szCs w:val="24"/>
        </w:rPr>
        <w:t xml:space="preserve"> </w:t>
      </w:r>
      <w:proofErr w:type="spellStart"/>
      <w:r w:rsidRPr="00405889">
        <w:rPr>
          <w:szCs w:val="24"/>
        </w:rPr>
        <w:t>kezaliman</w:t>
      </w:r>
      <w:proofErr w:type="spellEnd"/>
      <w:r w:rsidRPr="00405889">
        <w:rPr>
          <w:szCs w:val="24"/>
        </w:rPr>
        <w:t xml:space="preserve">. Dan </w:t>
      </w:r>
      <w:proofErr w:type="spellStart"/>
      <w:r w:rsidRPr="00405889">
        <w:rPr>
          <w:szCs w:val="24"/>
        </w:rPr>
        <w:t>Ashgar</w:t>
      </w:r>
      <w:proofErr w:type="spellEnd"/>
      <w:r w:rsidRPr="00405889">
        <w:rPr>
          <w:szCs w:val="24"/>
        </w:rPr>
        <w:t xml:space="preserve"> Ali </w:t>
      </w:r>
      <w:proofErr w:type="spellStart"/>
      <w:r w:rsidRPr="00405889">
        <w:rPr>
          <w:szCs w:val="24"/>
        </w:rPr>
        <w:t>Enginer</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da’i</w:t>
      </w:r>
      <w:proofErr w:type="spellEnd"/>
      <w:r w:rsidRPr="00405889">
        <w:rPr>
          <w:szCs w:val="24"/>
        </w:rPr>
        <w:t>.</w:t>
      </w:r>
      <w:r w:rsidRPr="00405889">
        <w:rPr>
          <w:rStyle w:val="ReferensiCatatanKaki"/>
          <w:szCs w:val="24"/>
        </w:rPr>
        <w:footnoteReference w:id="81"/>
      </w:r>
    </w:p>
    <w:p w14:paraId="672515F2" w14:textId="77777777" w:rsidR="00141826" w:rsidRPr="00405889" w:rsidRDefault="00141826" w:rsidP="00405889">
      <w:pPr>
        <w:spacing w:line="360" w:lineRule="auto"/>
        <w:ind w:left="720" w:firstLine="720"/>
        <w:rPr>
          <w:b/>
          <w:bCs/>
          <w:szCs w:val="24"/>
        </w:rPr>
      </w:pPr>
      <w:proofErr w:type="spellStart"/>
      <w:r w:rsidRPr="00405889">
        <w:rPr>
          <w:szCs w:val="24"/>
        </w:rPr>
        <w:t>Sebagai</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da’i</w:t>
      </w:r>
      <w:proofErr w:type="spellEnd"/>
      <w:r w:rsidRPr="00405889">
        <w:rPr>
          <w:szCs w:val="24"/>
        </w:rPr>
        <w:t xml:space="preserve"> yang </w:t>
      </w:r>
      <w:proofErr w:type="spellStart"/>
      <w:r w:rsidRPr="00405889">
        <w:rPr>
          <w:szCs w:val="24"/>
        </w:rPr>
        <w:t>harus</w:t>
      </w:r>
      <w:proofErr w:type="spellEnd"/>
      <w:r w:rsidRPr="00405889">
        <w:rPr>
          <w:szCs w:val="24"/>
        </w:rPr>
        <w:t xml:space="preserve"> </w:t>
      </w:r>
      <w:proofErr w:type="spellStart"/>
      <w:r w:rsidRPr="00405889">
        <w:rPr>
          <w:szCs w:val="24"/>
        </w:rPr>
        <w:t>memperjuangkan</w:t>
      </w:r>
      <w:proofErr w:type="spellEnd"/>
      <w:r w:rsidRPr="00405889">
        <w:rPr>
          <w:szCs w:val="24"/>
        </w:rPr>
        <w:t xml:space="preserve"> </w:t>
      </w:r>
      <w:proofErr w:type="spellStart"/>
      <w:r w:rsidRPr="00405889">
        <w:rPr>
          <w:szCs w:val="24"/>
        </w:rPr>
        <w:t>umatnya</w:t>
      </w:r>
      <w:proofErr w:type="spellEnd"/>
      <w:r w:rsidRPr="00405889">
        <w:rPr>
          <w:szCs w:val="24"/>
        </w:rPr>
        <w:t xml:space="preserve">, Ali Engineer </w:t>
      </w:r>
      <w:proofErr w:type="spellStart"/>
      <w:r w:rsidRPr="00405889">
        <w:rPr>
          <w:szCs w:val="24"/>
        </w:rPr>
        <w:t>memiliki</w:t>
      </w:r>
      <w:proofErr w:type="spellEnd"/>
      <w:r w:rsidRPr="00405889">
        <w:rPr>
          <w:szCs w:val="24"/>
        </w:rPr>
        <w:t xml:space="preserve"> </w:t>
      </w:r>
      <w:proofErr w:type="spellStart"/>
      <w:r w:rsidRPr="00405889">
        <w:rPr>
          <w:szCs w:val="24"/>
        </w:rPr>
        <w:t>keterlibtan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berbagi</w:t>
      </w:r>
      <w:proofErr w:type="spellEnd"/>
      <w:r w:rsidRPr="00405889">
        <w:rPr>
          <w:szCs w:val="24"/>
        </w:rPr>
        <w:t xml:space="preserve"> </w:t>
      </w:r>
      <w:proofErr w:type="spellStart"/>
      <w:r w:rsidRPr="00405889">
        <w:rPr>
          <w:szCs w:val="24"/>
        </w:rPr>
        <w:t>organisasi</w:t>
      </w:r>
      <w:proofErr w:type="spellEnd"/>
      <w:r w:rsidRPr="00405889">
        <w:rPr>
          <w:szCs w:val="24"/>
        </w:rPr>
        <w:t xml:space="preserve"> </w:t>
      </w:r>
      <w:proofErr w:type="spellStart"/>
      <w:r w:rsidRPr="00405889">
        <w:rPr>
          <w:szCs w:val="24"/>
        </w:rPr>
        <w:t>advokasi</w:t>
      </w:r>
      <w:proofErr w:type="spellEnd"/>
      <w:r w:rsidRPr="00405889">
        <w:rPr>
          <w:szCs w:val="24"/>
        </w:rPr>
        <w:t xml:space="preserve"> </w:t>
      </w:r>
      <w:proofErr w:type="spellStart"/>
      <w:proofErr w:type="gramStart"/>
      <w:r w:rsidRPr="00405889">
        <w:rPr>
          <w:szCs w:val="24"/>
        </w:rPr>
        <w:t>sosial</w:t>
      </w:r>
      <w:proofErr w:type="spellEnd"/>
      <w:r w:rsidRPr="00405889">
        <w:rPr>
          <w:szCs w:val="24"/>
        </w:rPr>
        <w:t>,.</w:t>
      </w:r>
      <w:proofErr w:type="gramEnd"/>
      <w:r w:rsidRPr="00405889">
        <w:rPr>
          <w:szCs w:val="24"/>
        </w:rPr>
        <w:t xml:space="preserve"> Dan </w:t>
      </w:r>
      <w:proofErr w:type="spellStart"/>
      <w:r w:rsidRPr="00405889">
        <w:rPr>
          <w:szCs w:val="24"/>
        </w:rPr>
        <w:t>diantara</w:t>
      </w:r>
      <w:proofErr w:type="spellEnd"/>
      <w:r w:rsidRPr="00405889">
        <w:rPr>
          <w:szCs w:val="24"/>
        </w:rPr>
        <w:t xml:space="preserve"> </w:t>
      </w:r>
      <w:proofErr w:type="spellStart"/>
      <w:r w:rsidRPr="00405889">
        <w:rPr>
          <w:szCs w:val="24"/>
        </w:rPr>
        <w:t>organisa</w:t>
      </w:r>
      <w:proofErr w:type="spellEnd"/>
      <w:r w:rsidRPr="00405889">
        <w:rPr>
          <w:szCs w:val="24"/>
        </w:rPr>
        <w:t xml:space="preserve"> yang </w:t>
      </w:r>
      <w:proofErr w:type="spellStart"/>
      <w:r w:rsidRPr="00405889">
        <w:rPr>
          <w:szCs w:val="24"/>
        </w:rPr>
        <w:t>pernah</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temapt</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mengabdi</w:t>
      </w:r>
      <w:proofErr w:type="spellEnd"/>
      <w:r w:rsidRPr="00405889">
        <w:rPr>
          <w:szCs w:val="24"/>
        </w:rPr>
        <w:t xml:space="preserve"> </w:t>
      </w:r>
      <w:proofErr w:type="spellStart"/>
      <w:r w:rsidRPr="00405889">
        <w:rPr>
          <w:szCs w:val="24"/>
        </w:rPr>
        <w:t>adalah</w:t>
      </w:r>
      <w:proofErr w:type="spellEnd"/>
      <w:r w:rsidRPr="00405889">
        <w:rPr>
          <w:szCs w:val="24"/>
        </w:rPr>
        <w:t xml:space="preserve"> </w:t>
      </w:r>
      <w:r w:rsidRPr="00405889">
        <w:rPr>
          <w:i/>
          <w:iCs/>
          <w:szCs w:val="24"/>
        </w:rPr>
        <w:t>People’s Union for Civil Liberties</w:t>
      </w:r>
      <w:r w:rsidRPr="00405889">
        <w:rPr>
          <w:szCs w:val="24"/>
        </w:rPr>
        <w:t xml:space="preserve"> </w:t>
      </w:r>
      <w:proofErr w:type="spellStart"/>
      <w:r w:rsidRPr="00405889">
        <w:rPr>
          <w:szCs w:val="24"/>
        </w:rPr>
        <w:t>dimana</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menjadi</w:t>
      </w:r>
      <w:proofErr w:type="spellEnd"/>
      <w:r w:rsidRPr="00405889">
        <w:rPr>
          <w:szCs w:val="24"/>
        </w:rPr>
        <w:t xml:space="preserve"> wakil </w:t>
      </w:r>
      <w:proofErr w:type="spellStart"/>
      <w:r w:rsidRPr="00405889">
        <w:rPr>
          <w:szCs w:val="24"/>
        </w:rPr>
        <w:t>presidennya</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ketua</w:t>
      </w:r>
      <w:proofErr w:type="spellEnd"/>
      <w:r w:rsidRPr="00405889">
        <w:rPr>
          <w:szCs w:val="24"/>
        </w:rPr>
        <w:t xml:space="preserve"> Center for Development Studies, </w:t>
      </w:r>
      <w:proofErr w:type="spellStart"/>
      <w:r w:rsidRPr="00405889">
        <w:rPr>
          <w:szCs w:val="24"/>
        </w:rPr>
        <w:t>Ketua</w:t>
      </w:r>
      <w:proofErr w:type="spellEnd"/>
      <w:r w:rsidRPr="00405889">
        <w:rPr>
          <w:szCs w:val="24"/>
        </w:rPr>
        <w:t xml:space="preserve"> Committee for Communal Harmony, </w:t>
      </w:r>
      <w:proofErr w:type="spellStart"/>
      <w:r w:rsidRPr="00405889">
        <w:rPr>
          <w:szCs w:val="24"/>
        </w:rPr>
        <w:t>ketua</w:t>
      </w:r>
      <w:proofErr w:type="spellEnd"/>
      <w:r w:rsidRPr="00405889">
        <w:rPr>
          <w:szCs w:val="24"/>
        </w:rPr>
        <w:t xml:space="preserve"> </w:t>
      </w:r>
      <w:proofErr w:type="spellStart"/>
      <w:r w:rsidRPr="00405889">
        <w:rPr>
          <w:szCs w:val="24"/>
        </w:rPr>
        <w:t>sekaligus</w:t>
      </w:r>
      <w:proofErr w:type="spellEnd"/>
      <w:r w:rsidRPr="00405889">
        <w:rPr>
          <w:szCs w:val="24"/>
        </w:rPr>
        <w:t xml:space="preserve"> </w:t>
      </w:r>
      <w:proofErr w:type="spellStart"/>
      <w:r w:rsidRPr="00405889">
        <w:rPr>
          <w:szCs w:val="24"/>
        </w:rPr>
        <w:t>pendiri</w:t>
      </w:r>
      <w:proofErr w:type="spellEnd"/>
      <w:r w:rsidRPr="00405889">
        <w:rPr>
          <w:szCs w:val="24"/>
        </w:rPr>
        <w:t xml:space="preserve"> Center for Study of </w:t>
      </w:r>
      <w:proofErr w:type="spellStart"/>
      <w:r w:rsidRPr="00405889">
        <w:rPr>
          <w:szCs w:val="24"/>
        </w:rPr>
        <w:t>Socienty</w:t>
      </w:r>
      <w:proofErr w:type="spellEnd"/>
      <w:r w:rsidRPr="00405889">
        <w:rPr>
          <w:szCs w:val="24"/>
        </w:rPr>
        <w:t xml:space="preserve"> </w:t>
      </w:r>
      <w:proofErr w:type="spellStart"/>
      <w:r w:rsidRPr="00405889">
        <w:rPr>
          <w:szCs w:val="24"/>
        </w:rPr>
        <w:t>anf</w:t>
      </w:r>
      <w:proofErr w:type="spellEnd"/>
      <w:r w:rsidRPr="00405889">
        <w:rPr>
          <w:szCs w:val="24"/>
        </w:rPr>
        <w:t xml:space="preserve"> secularism, </w:t>
      </w:r>
      <w:proofErr w:type="spellStart"/>
      <w:r w:rsidRPr="00405889">
        <w:rPr>
          <w:szCs w:val="24"/>
        </w:rPr>
        <w:t>Sekjen</w:t>
      </w:r>
      <w:proofErr w:type="spellEnd"/>
      <w:r w:rsidRPr="00405889">
        <w:rPr>
          <w:szCs w:val="24"/>
        </w:rPr>
        <w:t xml:space="preserve"> Central Board of </w:t>
      </w:r>
      <w:proofErr w:type="spellStart"/>
      <w:r w:rsidRPr="00405889">
        <w:rPr>
          <w:szCs w:val="24"/>
        </w:rPr>
        <w:t>Dawooodi</w:t>
      </w:r>
      <w:proofErr w:type="spellEnd"/>
      <w:r w:rsidRPr="00405889">
        <w:rPr>
          <w:szCs w:val="24"/>
        </w:rPr>
        <w:t xml:space="preserve"> Bohra Community, </w:t>
      </w:r>
      <w:proofErr w:type="spellStart"/>
      <w:r w:rsidRPr="00405889">
        <w:rPr>
          <w:szCs w:val="24"/>
        </w:rPr>
        <w:t>Anngota</w:t>
      </w:r>
      <w:proofErr w:type="spellEnd"/>
      <w:r w:rsidRPr="00405889">
        <w:rPr>
          <w:szCs w:val="24"/>
        </w:rPr>
        <w:t xml:space="preserve"> Executive of Jawaharlal Nehru University, dan </w:t>
      </w:r>
      <w:proofErr w:type="spellStart"/>
      <w:r w:rsidRPr="00405889">
        <w:rPr>
          <w:szCs w:val="24"/>
        </w:rPr>
        <w:t>beliau</w:t>
      </w:r>
      <w:proofErr w:type="spellEnd"/>
      <w:r w:rsidRPr="00405889">
        <w:rPr>
          <w:szCs w:val="24"/>
        </w:rPr>
        <w:t xml:space="preserve"> juga </w:t>
      </w:r>
      <w:proofErr w:type="spellStart"/>
      <w:r w:rsidRPr="00405889">
        <w:rPr>
          <w:szCs w:val="24"/>
        </w:rPr>
        <w:t>merupakan</w:t>
      </w:r>
      <w:proofErr w:type="spellEnd"/>
      <w:r w:rsidRPr="00405889">
        <w:rPr>
          <w:szCs w:val="24"/>
        </w:rPr>
        <w:t xml:space="preserve"> editor pada </w:t>
      </w:r>
      <w:proofErr w:type="spellStart"/>
      <w:r w:rsidRPr="00405889">
        <w:rPr>
          <w:szCs w:val="24"/>
        </w:rPr>
        <w:t>jurnal</w:t>
      </w:r>
      <w:proofErr w:type="spellEnd"/>
      <w:r w:rsidRPr="00405889">
        <w:rPr>
          <w:szCs w:val="24"/>
        </w:rPr>
        <w:t xml:space="preserve"> </w:t>
      </w:r>
      <w:proofErr w:type="spellStart"/>
      <w:r w:rsidRPr="00405889">
        <w:rPr>
          <w:szCs w:val="24"/>
        </w:rPr>
        <w:t>islamic</w:t>
      </w:r>
      <w:proofErr w:type="spellEnd"/>
      <w:r w:rsidRPr="00405889">
        <w:rPr>
          <w:szCs w:val="24"/>
        </w:rPr>
        <w:t xml:space="preserve"> </w:t>
      </w:r>
      <w:proofErr w:type="spellStart"/>
      <w:r w:rsidRPr="00405889">
        <w:rPr>
          <w:szCs w:val="24"/>
        </w:rPr>
        <w:t>Perpective</w:t>
      </w:r>
      <w:proofErr w:type="spellEnd"/>
      <w:r w:rsidRPr="00405889">
        <w:rPr>
          <w:szCs w:val="24"/>
        </w:rPr>
        <w:t xml:space="preserve"> dab </w:t>
      </w:r>
      <w:proofErr w:type="spellStart"/>
      <w:r w:rsidRPr="00405889">
        <w:rPr>
          <w:szCs w:val="24"/>
        </w:rPr>
        <w:t>sebuah</w:t>
      </w:r>
      <w:proofErr w:type="spellEnd"/>
      <w:r w:rsidRPr="00405889">
        <w:rPr>
          <w:szCs w:val="24"/>
        </w:rPr>
        <w:t xml:space="preserve"> </w:t>
      </w:r>
      <w:proofErr w:type="spellStart"/>
      <w:r w:rsidRPr="00405889">
        <w:rPr>
          <w:szCs w:val="24"/>
        </w:rPr>
        <w:t>jurnal</w:t>
      </w:r>
      <w:proofErr w:type="spellEnd"/>
      <w:r w:rsidRPr="00405889">
        <w:rPr>
          <w:szCs w:val="24"/>
        </w:rPr>
        <w:t xml:space="preserve"> lain yang </w:t>
      </w:r>
      <w:proofErr w:type="spellStart"/>
      <w:r w:rsidRPr="00405889">
        <w:rPr>
          <w:szCs w:val="24"/>
        </w:rPr>
        <w:t>diterbitkan</w:t>
      </w:r>
      <w:proofErr w:type="spellEnd"/>
      <w:r w:rsidRPr="00405889">
        <w:rPr>
          <w:szCs w:val="24"/>
        </w:rPr>
        <w:t xml:space="preserve"> “ Pusat </w:t>
      </w:r>
      <w:proofErr w:type="spellStart"/>
      <w:r w:rsidRPr="00405889">
        <w:rPr>
          <w:szCs w:val="24"/>
        </w:rPr>
        <w:t>Studi</w:t>
      </w:r>
      <w:proofErr w:type="spellEnd"/>
      <w:r w:rsidRPr="00405889">
        <w:rPr>
          <w:szCs w:val="24"/>
        </w:rPr>
        <w:t xml:space="preserve"> </w:t>
      </w:r>
      <w:proofErr w:type="spellStart"/>
      <w:r w:rsidRPr="00405889">
        <w:rPr>
          <w:szCs w:val="24"/>
        </w:rPr>
        <w:t>Masyarkat</w:t>
      </w:r>
      <w:proofErr w:type="spellEnd"/>
      <w:r w:rsidRPr="00405889">
        <w:rPr>
          <w:szCs w:val="24"/>
        </w:rPr>
        <w:t xml:space="preserve"> dan </w:t>
      </w:r>
      <w:proofErr w:type="spellStart"/>
      <w:r w:rsidRPr="00405889">
        <w:rPr>
          <w:szCs w:val="24"/>
        </w:rPr>
        <w:t>sekularisme</w:t>
      </w:r>
      <w:proofErr w:type="spellEnd"/>
      <w:r w:rsidRPr="00405889">
        <w:rPr>
          <w:szCs w:val="24"/>
        </w:rPr>
        <w:t xml:space="preserve">. </w:t>
      </w:r>
    </w:p>
    <w:p w14:paraId="14C7D409" w14:textId="6D218D1A" w:rsidR="00141826" w:rsidRDefault="00141826" w:rsidP="00405889">
      <w:pPr>
        <w:spacing w:line="360" w:lineRule="auto"/>
        <w:ind w:left="720" w:firstLine="720"/>
        <w:rPr>
          <w:i/>
          <w:iCs/>
          <w:szCs w:val="24"/>
        </w:rPr>
      </w:pPr>
      <w:proofErr w:type="spellStart"/>
      <w:r w:rsidRPr="00405889">
        <w:rPr>
          <w:szCs w:val="24"/>
        </w:rPr>
        <w:t>Sebagai</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pemikir</w:t>
      </w:r>
      <w:proofErr w:type="spellEnd"/>
      <w:r w:rsidRPr="00405889">
        <w:rPr>
          <w:szCs w:val="24"/>
        </w:rPr>
        <w:t xml:space="preserve"> </w:t>
      </w:r>
      <w:proofErr w:type="spellStart"/>
      <w:r w:rsidRPr="00405889">
        <w:rPr>
          <w:szCs w:val="24"/>
        </w:rPr>
        <w:t>reformis</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menuangkan</w:t>
      </w:r>
      <w:proofErr w:type="spellEnd"/>
      <w:r w:rsidRPr="00405889">
        <w:rPr>
          <w:szCs w:val="24"/>
        </w:rPr>
        <w:t xml:space="preserve"> </w:t>
      </w:r>
      <w:proofErr w:type="spellStart"/>
      <w:r w:rsidRPr="00405889">
        <w:rPr>
          <w:szCs w:val="24"/>
        </w:rPr>
        <w:t>pemikiran-pemikirannya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berbagai</w:t>
      </w:r>
      <w:proofErr w:type="spellEnd"/>
      <w:r w:rsidRPr="00405889">
        <w:rPr>
          <w:szCs w:val="24"/>
        </w:rPr>
        <w:t xml:space="preserve"> forum </w:t>
      </w:r>
      <w:proofErr w:type="spellStart"/>
      <w:r w:rsidRPr="00405889">
        <w:rPr>
          <w:szCs w:val="24"/>
        </w:rPr>
        <w:t>ilmiah</w:t>
      </w:r>
      <w:proofErr w:type="spellEnd"/>
      <w:r w:rsidRPr="00405889">
        <w:rPr>
          <w:szCs w:val="24"/>
        </w:rPr>
        <w:t xml:space="preserve">, </w:t>
      </w:r>
      <w:proofErr w:type="spellStart"/>
      <w:r w:rsidRPr="00405889">
        <w:rPr>
          <w:szCs w:val="24"/>
        </w:rPr>
        <w:t>ceramah</w:t>
      </w:r>
      <w:proofErr w:type="spellEnd"/>
      <w:r w:rsidRPr="00405889">
        <w:rPr>
          <w:szCs w:val="24"/>
        </w:rPr>
        <w:t xml:space="preserve">, </w:t>
      </w:r>
      <w:proofErr w:type="spellStart"/>
      <w:r w:rsidRPr="00405889">
        <w:rPr>
          <w:szCs w:val="24"/>
        </w:rPr>
        <w:t>perkuliahan</w:t>
      </w:r>
      <w:proofErr w:type="spellEnd"/>
      <w:r w:rsidRPr="00405889">
        <w:rPr>
          <w:szCs w:val="24"/>
        </w:rPr>
        <w:t xml:space="preserve">, seminar. </w:t>
      </w:r>
      <w:proofErr w:type="spellStart"/>
      <w:r w:rsidRPr="00405889">
        <w:rPr>
          <w:szCs w:val="24"/>
        </w:rPr>
        <w:t>Lokakarya</w:t>
      </w:r>
      <w:proofErr w:type="spellEnd"/>
      <w:r w:rsidRPr="00405889">
        <w:rPr>
          <w:szCs w:val="24"/>
        </w:rPr>
        <w:t xml:space="preserve">, </w:t>
      </w:r>
      <w:proofErr w:type="spellStart"/>
      <w:r w:rsidRPr="00405889">
        <w:rPr>
          <w:szCs w:val="24"/>
        </w:rPr>
        <w:t>simposium</w:t>
      </w:r>
      <w:proofErr w:type="spellEnd"/>
      <w:r w:rsidRPr="00405889">
        <w:rPr>
          <w:szCs w:val="24"/>
        </w:rPr>
        <w:t xml:space="preserve">, dan lain </w:t>
      </w:r>
      <w:proofErr w:type="spellStart"/>
      <w:r w:rsidRPr="00405889">
        <w:rPr>
          <w:szCs w:val="24"/>
        </w:rPr>
        <w:t>lain</w:t>
      </w:r>
      <w:proofErr w:type="spellEnd"/>
      <w:r w:rsidRPr="00405889">
        <w:rPr>
          <w:szCs w:val="24"/>
        </w:rPr>
        <w:t xml:space="preserve"> </w:t>
      </w:r>
      <w:proofErr w:type="spellStart"/>
      <w:r w:rsidRPr="00405889">
        <w:rPr>
          <w:szCs w:val="24"/>
        </w:rPr>
        <w:t>diberbagai</w:t>
      </w:r>
      <w:proofErr w:type="spellEnd"/>
      <w:r w:rsidRPr="00405889">
        <w:rPr>
          <w:szCs w:val="24"/>
        </w:rPr>
        <w:t xml:space="preserve"> Negara; Amerika, </w:t>
      </w:r>
      <w:proofErr w:type="spellStart"/>
      <w:r w:rsidRPr="00405889">
        <w:rPr>
          <w:szCs w:val="24"/>
        </w:rPr>
        <w:t>Kanada</w:t>
      </w:r>
      <w:proofErr w:type="spellEnd"/>
      <w:r w:rsidRPr="00405889">
        <w:rPr>
          <w:szCs w:val="24"/>
        </w:rPr>
        <w:t xml:space="preserve">, Swiss, </w:t>
      </w:r>
      <w:proofErr w:type="spellStart"/>
      <w:r w:rsidRPr="00405889">
        <w:rPr>
          <w:szCs w:val="24"/>
        </w:rPr>
        <w:t>Prancis</w:t>
      </w:r>
      <w:proofErr w:type="spellEnd"/>
      <w:r w:rsidRPr="00405889">
        <w:rPr>
          <w:szCs w:val="24"/>
        </w:rPr>
        <w:t xml:space="preserve">, </w:t>
      </w:r>
      <w:proofErr w:type="spellStart"/>
      <w:r w:rsidRPr="00405889">
        <w:rPr>
          <w:szCs w:val="24"/>
        </w:rPr>
        <w:t>Jerman</w:t>
      </w:r>
      <w:proofErr w:type="spellEnd"/>
      <w:r w:rsidRPr="00405889">
        <w:rPr>
          <w:szCs w:val="24"/>
        </w:rPr>
        <w:t xml:space="preserve">, Thailand, Indonesia, </w:t>
      </w:r>
      <w:proofErr w:type="spellStart"/>
      <w:r w:rsidRPr="00405889">
        <w:rPr>
          <w:szCs w:val="24"/>
        </w:rPr>
        <w:t>Srilangka</w:t>
      </w:r>
      <w:proofErr w:type="spellEnd"/>
      <w:r w:rsidRPr="00405889">
        <w:rPr>
          <w:szCs w:val="24"/>
        </w:rPr>
        <w:t xml:space="preserve">, Filipina, Malaysia, </w:t>
      </w:r>
      <w:proofErr w:type="spellStart"/>
      <w:r w:rsidRPr="00405889">
        <w:rPr>
          <w:szCs w:val="24"/>
        </w:rPr>
        <w:t>Yaman</w:t>
      </w:r>
      <w:proofErr w:type="spellEnd"/>
      <w:r w:rsidRPr="00405889">
        <w:rPr>
          <w:szCs w:val="24"/>
        </w:rPr>
        <w:t xml:space="preserve">, </w:t>
      </w:r>
      <w:proofErr w:type="spellStart"/>
      <w:r w:rsidRPr="00405889">
        <w:rPr>
          <w:szCs w:val="24"/>
        </w:rPr>
        <w:t>Mesir</w:t>
      </w:r>
      <w:proofErr w:type="spellEnd"/>
      <w:r w:rsidRPr="00405889">
        <w:rPr>
          <w:szCs w:val="24"/>
        </w:rPr>
        <w:t xml:space="preserve">, Hongkong, dan lain-lain. </w:t>
      </w:r>
      <w:proofErr w:type="spellStart"/>
      <w:r w:rsidRPr="00405889">
        <w:rPr>
          <w:szCs w:val="24"/>
        </w:rPr>
        <w:t>Selain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bentuk</w:t>
      </w:r>
      <w:proofErr w:type="spellEnd"/>
      <w:r w:rsidRPr="00405889">
        <w:rPr>
          <w:szCs w:val="24"/>
        </w:rPr>
        <w:t xml:space="preserve"> oral, </w:t>
      </w:r>
      <w:proofErr w:type="spellStart"/>
      <w:r w:rsidRPr="00405889">
        <w:rPr>
          <w:szCs w:val="24"/>
        </w:rPr>
        <w:t>ia</w:t>
      </w:r>
      <w:proofErr w:type="spellEnd"/>
      <w:r w:rsidRPr="00405889">
        <w:rPr>
          <w:szCs w:val="24"/>
        </w:rPr>
        <w:t xml:space="preserve"> juga sangat </w:t>
      </w:r>
      <w:proofErr w:type="spellStart"/>
      <w:r w:rsidRPr="00405889">
        <w:rPr>
          <w:szCs w:val="24"/>
        </w:rPr>
        <w:t>produktif</w:t>
      </w:r>
      <w:proofErr w:type="spellEnd"/>
      <w:r w:rsidRPr="00405889">
        <w:rPr>
          <w:szCs w:val="24"/>
        </w:rPr>
        <w:t xml:space="preserve"> </w:t>
      </w:r>
      <w:proofErr w:type="spellStart"/>
      <w:r w:rsidRPr="00405889">
        <w:rPr>
          <w:szCs w:val="24"/>
        </w:rPr>
        <w:t>menuangkan</w:t>
      </w:r>
      <w:proofErr w:type="spellEnd"/>
      <w:r w:rsidRPr="00405889">
        <w:rPr>
          <w:szCs w:val="24"/>
        </w:rPr>
        <w:t xml:space="preserve"> </w:t>
      </w:r>
      <w:proofErr w:type="spellStart"/>
      <w:r w:rsidRPr="00405889">
        <w:rPr>
          <w:szCs w:val="24"/>
        </w:rPr>
        <w:t>pikiran-pikirannya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bentuk</w:t>
      </w:r>
      <w:proofErr w:type="spellEnd"/>
      <w:r w:rsidRPr="00405889">
        <w:rPr>
          <w:szCs w:val="24"/>
        </w:rPr>
        <w:t xml:space="preserve"> tulisan, </w:t>
      </w:r>
      <w:proofErr w:type="spellStart"/>
      <w:r w:rsidRPr="00405889">
        <w:rPr>
          <w:szCs w:val="24"/>
        </w:rPr>
        <w:t>baik</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artikel</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jurnal</w:t>
      </w:r>
      <w:proofErr w:type="spellEnd"/>
      <w:r w:rsidRPr="00405889">
        <w:rPr>
          <w:szCs w:val="24"/>
        </w:rPr>
        <w:t xml:space="preserve">, dan </w:t>
      </w:r>
      <w:proofErr w:type="spellStart"/>
      <w:r w:rsidRPr="00405889">
        <w:rPr>
          <w:szCs w:val="24"/>
        </w:rPr>
        <w:t>buku</w:t>
      </w:r>
      <w:proofErr w:type="spellEnd"/>
      <w:r w:rsidRPr="00405889">
        <w:rPr>
          <w:szCs w:val="24"/>
        </w:rPr>
        <w:t xml:space="preserve">.  Dan </w:t>
      </w:r>
      <w:proofErr w:type="spellStart"/>
      <w:r w:rsidRPr="00405889">
        <w:rPr>
          <w:szCs w:val="24"/>
        </w:rPr>
        <w:t>karya-karyanya</w:t>
      </w:r>
      <w:proofErr w:type="spellEnd"/>
      <w:r w:rsidRPr="00405889">
        <w:rPr>
          <w:szCs w:val="24"/>
        </w:rPr>
        <w:t xml:space="preserve"> yang </w:t>
      </w:r>
      <w:proofErr w:type="spellStart"/>
      <w:r w:rsidRPr="00405889">
        <w:rPr>
          <w:szCs w:val="24"/>
        </w:rPr>
        <w:t>sudah</w:t>
      </w:r>
      <w:proofErr w:type="spellEnd"/>
      <w:r w:rsidRPr="00405889">
        <w:rPr>
          <w:szCs w:val="24"/>
        </w:rPr>
        <w:t xml:space="preserve"> </w:t>
      </w:r>
      <w:proofErr w:type="spellStart"/>
      <w:r w:rsidRPr="00405889">
        <w:rPr>
          <w:szCs w:val="24"/>
        </w:rPr>
        <w:t>diterbitkan</w:t>
      </w:r>
      <w:proofErr w:type="spellEnd"/>
      <w:r w:rsidRPr="00405889">
        <w:rPr>
          <w:szCs w:val="24"/>
        </w:rPr>
        <w:t xml:space="preserve"> </w:t>
      </w:r>
      <w:proofErr w:type="spellStart"/>
      <w:r w:rsidRPr="00405889">
        <w:rPr>
          <w:szCs w:val="24"/>
        </w:rPr>
        <w:t>adalah</w:t>
      </w:r>
      <w:proofErr w:type="spellEnd"/>
      <w:r w:rsidRPr="00405889">
        <w:rPr>
          <w:szCs w:val="24"/>
        </w:rPr>
        <w:t xml:space="preserve">; </w:t>
      </w:r>
      <w:r w:rsidRPr="00405889">
        <w:rPr>
          <w:i/>
          <w:iCs/>
          <w:szCs w:val="24"/>
        </w:rPr>
        <w:t xml:space="preserve">The </w:t>
      </w:r>
      <w:proofErr w:type="spellStart"/>
      <w:r w:rsidRPr="00405889">
        <w:rPr>
          <w:i/>
          <w:iCs/>
          <w:szCs w:val="24"/>
        </w:rPr>
        <w:t>Bohras</w:t>
      </w:r>
      <w:proofErr w:type="spellEnd"/>
      <w:r w:rsidRPr="00405889">
        <w:rPr>
          <w:i/>
          <w:iCs/>
          <w:szCs w:val="24"/>
        </w:rPr>
        <w:t xml:space="preserve">, Islam and its Relevance to Our Age, </w:t>
      </w:r>
      <w:proofErr w:type="spellStart"/>
      <w:r w:rsidRPr="00405889">
        <w:rPr>
          <w:i/>
          <w:iCs/>
          <w:szCs w:val="24"/>
        </w:rPr>
        <w:t>Bhivandi</w:t>
      </w:r>
      <w:proofErr w:type="spellEnd"/>
      <w:r w:rsidRPr="00405889">
        <w:rPr>
          <w:i/>
          <w:iCs/>
          <w:szCs w:val="24"/>
        </w:rPr>
        <w:t xml:space="preserve"> Bombay Riots, Indian Muslim Critical Perspective, The Origin and Development of Islam, Status of Women in Islam. </w:t>
      </w:r>
      <w:proofErr w:type="spellStart"/>
      <w:r w:rsidRPr="00405889">
        <w:rPr>
          <w:i/>
          <w:iCs/>
          <w:szCs w:val="24"/>
        </w:rPr>
        <w:t>Relegion</w:t>
      </w:r>
      <w:proofErr w:type="spellEnd"/>
      <w:r w:rsidRPr="00405889">
        <w:rPr>
          <w:i/>
          <w:iCs/>
          <w:szCs w:val="24"/>
        </w:rPr>
        <w:t xml:space="preserve"> and liberation, Justice Women and Communal </w:t>
      </w:r>
      <w:proofErr w:type="spellStart"/>
      <w:proofErr w:type="gramStart"/>
      <w:r w:rsidRPr="00405889">
        <w:rPr>
          <w:i/>
          <w:iCs/>
          <w:szCs w:val="24"/>
        </w:rPr>
        <w:t>harmony,in</w:t>
      </w:r>
      <w:proofErr w:type="spellEnd"/>
      <w:proofErr w:type="gramEnd"/>
      <w:r w:rsidRPr="00405889">
        <w:rPr>
          <w:i/>
          <w:iCs/>
          <w:szCs w:val="24"/>
        </w:rPr>
        <w:t xml:space="preserve">, Islam and Liberation Theology, </w:t>
      </w:r>
      <w:proofErr w:type="spellStart"/>
      <w:r w:rsidRPr="00405889">
        <w:rPr>
          <w:i/>
          <w:iCs/>
          <w:szCs w:val="24"/>
        </w:rPr>
        <w:t>Sufisme</w:t>
      </w:r>
      <w:proofErr w:type="spellEnd"/>
      <w:r w:rsidRPr="00405889">
        <w:rPr>
          <w:i/>
          <w:iCs/>
          <w:szCs w:val="24"/>
        </w:rPr>
        <w:t xml:space="preserve"> and Communal harmony, Problem of Muslim in India, Islam and </w:t>
      </w:r>
      <w:proofErr w:type="spellStart"/>
      <w:r w:rsidRPr="00405889">
        <w:rPr>
          <w:i/>
          <w:iCs/>
          <w:szCs w:val="24"/>
        </w:rPr>
        <w:t>Revolutian</w:t>
      </w:r>
      <w:proofErr w:type="spellEnd"/>
      <w:r w:rsidRPr="00405889">
        <w:rPr>
          <w:i/>
          <w:iCs/>
          <w:szCs w:val="24"/>
        </w:rPr>
        <w:t xml:space="preserve">, Rethinking Issues in Islam, The Qur’an Women and Modern </w:t>
      </w:r>
      <w:r w:rsidRPr="00405889">
        <w:rPr>
          <w:i/>
          <w:iCs/>
          <w:szCs w:val="24"/>
        </w:rPr>
        <w:lastRenderedPageBreak/>
        <w:t xml:space="preserve">Society. </w:t>
      </w:r>
      <w:r w:rsidRPr="00405889">
        <w:rPr>
          <w:szCs w:val="24"/>
        </w:rPr>
        <w:t xml:space="preserve">Dan </w:t>
      </w:r>
      <w:proofErr w:type="spellStart"/>
      <w:r w:rsidRPr="00405889">
        <w:rPr>
          <w:szCs w:val="24"/>
        </w:rPr>
        <w:t>beliau</w:t>
      </w:r>
      <w:proofErr w:type="spellEnd"/>
      <w:r w:rsidRPr="00405889">
        <w:rPr>
          <w:szCs w:val="24"/>
        </w:rPr>
        <w:t xml:space="preserve"> juga </w:t>
      </w:r>
      <w:proofErr w:type="spellStart"/>
      <w:r w:rsidRPr="00405889">
        <w:rPr>
          <w:szCs w:val="24"/>
        </w:rPr>
        <w:t>pernah</w:t>
      </w:r>
      <w:proofErr w:type="spellEnd"/>
      <w:r w:rsidRPr="00405889">
        <w:rPr>
          <w:szCs w:val="24"/>
        </w:rPr>
        <w:t xml:space="preserve"> </w:t>
      </w:r>
      <w:proofErr w:type="spellStart"/>
      <w:r w:rsidRPr="00405889">
        <w:rPr>
          <w:szCs w:val="24"/>
        </w:rPr>
        <w:t>menulis</w:t>
      </w:r>
      <w:proofErr w:type="spellEnd"/>
      <w:r w:rsidRPr="00405889">
        <w:rPr>
          <w:szCs w:val="24"/>
        </w:rPr>
        <w:t xml:space="preserve"> </w:t>
      </w:r>
      <w:proofErr w:type="spellStart"/>
      <w:r w:rsidRPr="00405889">
        <w:rPr>
          <w:szCs w:val="24"/>
        </w:rPr>
        <w:t>artikel</w:t>
      </w:r>
      <w:proofErr w:type="spellEnd"/>
      <w:r w:rsidRPr="00405889">
        <w:rPr>
          <w:szCs w:val="24"/>
        </w:rPr>
        <w:t xml:space="preserve"> di </w:t>
      </w:r>
      <w:proofErr w:type="spellStart"/>
      <w:r w:rsidRPr="00405889">
        <w:rPr>
          <w:szCs w:val="24"/>
        </w:rPr>
        <w:t>berbagai</w:t>
      </w:r>
      <w:proofErr w:type="spellEnd"/>
      <w:r w:rsidRPr="00405889">
        <w:rPr>
          <w:szCs w:val="24"/>
        </w:rPr>
        <w:t xml:space="preserve"> </w:t>
      </w:r>
      <w:proofErr w:type="spellStart"/>
      <w:r w:rsidRPr="00405889">
        <w:rPr>
          <w:szCs w:val="24"/>
        </w:rPr>
        <w:t>jurnal</w:t>
      </w:r>
      <w:proofErr w:type="spellEnd"/>
      <w:r w:rsidRPr="00405889">
        <w:rPr>
          <w:szCs w:val="24"/>
        </w:rPr>
        <w:t xml:space="preserve">, </w:t>
      </w:r>
      <w:proofErr w:type="spellStart"/>
      <w:proofErr w:type="gramStart"/>
      <w:r w:rsidRPr="00405889">
        <w:rPr>
          <w:szCs w:val="24"/>
        </w:rPr>
        <w:t>seperti</w:t>
      </w:r>
      <w:proofErr w:type="spellEnd"/>
      <w:r w:rsidRPr="00405889">
        <w:rPr>
          <w:szCs w:val="24"/>
        </w:rPr>
        <w:t xml:space="preserve"> </w:t>
      </w:r>
      <w:r w:rsidRPr="00405889">
        <w:rPr>
          <w:i/>
          <w:iCs/>
          <w:szCs w:val="24"/>
        </w:rPr>
        <w:t xml:space="preserve"> Islam</w:t>
      </w:r>
      <w:proofErr w:type="gramEnd"/>
      <w:r w:rsidRPr="00405889">
        <w:rPr>
          <w:i/>
          <w:iCs/>
          <w:szCs w:val="24"/>
        </w:rPr>
        <w:t xml:space="preserve"> and The Modern Age, </w:t>
      </w:r>
      <w:proofErr w:type="spellStart"/>
      <w:r w:rsidRPr="00405889">
        <w:rPr>
          <w:i/>
          <w:iCs/>
          <w:szCs w:val="24"/>
        </w:rPr>
        <w:t>Relegion</w:t>
      </w:r>
      <w:proofErr w:type="spellEnd"/>
      <w:r w:rsidRPr="00405889">
        <w:rPr>
          <w:i/>
          <w:iCs/>
          <w:szCs w:val="24"/>
        </w:rPr>
        <w:t xml:space="preserve"> and Society, </w:t>
      </w:r>
      <w:proofErr w:type="spellStart"/>
      <w:r w:rsidRPr="00405889">
        <w:rPr>
          <w:i/>
          <w:iCs/>
          <w:szCs w:val="24"/>
        </w:rPr>
        <w:t>Terravada</w:t>
      </w:r>
      <w:proofErr w:type="spellEnd"/>
      <w:r w:rsidRPr="00405889">
        <w:rPr>
          <w:i/>
          <w:iCs/>
          <w:szCs w:val="24"/>
        </w:rPr>
        <w:t xml:space="preserve">, </w:t>
      </w:r>
      <w:proofErr w:type="spellStart"/>
      <w:r w:rsidRPr="00405889">
        <w:rPr>
          <w:i/>
          <w:iCs/>
          <w:szCs w:val="24"/>
        </w:rPr>
        <w:t>Jeevadhara</w:t>
      </w:r>
      <w:proofErr w:type="spellEnd"/>
      <w:r w:rsidRPr="00405889">
        <w:rPr>
          <w:i/>
          <w:iCs/>
          <w:szCs w:val="24"/>
        </w:rPr>
        <w:t>, Progressive, Times of India.</w:t>
      </w:r>
      <w:r w:rsidRPr="00405889">
        <w:rPr>
          <w:rStyle w:val="ReferensiCatatanKaki"/>
          <w:i/>
          <w:iCs/>
          <w:szCs w:val="24"/>
        </w:rPr>
        <w:footnoteReference w:id="82"/>
      </w:r>
    </w:p>
    <w:p w14:paraId="3B2F1C53" w14:textId="77777777" w:rsidR="00EB0C8D" w:rsidRPr="00EB0C8D" w:rsidRDefault="00EB0C8D" w:rsidP="00405889">
      <w:pPr>
        <w:spacing w:line="360" w:lineRule="auto"/>
        <w:ind w:left="720" w:firstLine="720"/>
        <w:rPr>
          <w:szCs w:val="24"/>
        </w:rPr>
      </w:pPr>
    </w:p>
    <w:p w14:paraId="511E1F0E" w14:textId="77777777" w:rsidR="00141826" w:rsidRPr="00405889" w:rsidRDefault="00141826" w:rsidP="00B814B1">
      <w:pPr>
        <w:pStyle w:val="DaftarParagraf"/>
        <w:numPr>
          <w:ilvl w:val="0"/>
          <w:numId w:val="38"/>
        </w:numPr>
        <w:spacing w:after="160" w:line="360" w:lineRule="auto"/>
        <w:rPr>
          <w:b/>
          <w:bCs/>
          <w:szCs w:val="24"/>
        </w:rPr>
      </w:pPr>
      <w:proofErr w:type="spellStart"/>
      <w:r w:rsidRPr="00405889">
        <w:rPr>
          <w:b/>
          <w:bCs/>
          <w:szCs w:val="24"/>
        </w:rPr>
        <w:t>Pemikiran</w:t>
      </w:r>
      <w:proofErr w:type="spellEnd"/>
      <w:r w:rsidRPr="00405889">
        <w:rPr>
          <w:b/>
          <w:bCs/>
          <w:szCs w:val="24"/>
        </w:rPr>
        <w:t xml:space="preserve"> Asghar Ali Engineer</w:t>
      </w:r>
    </w:p>
    <w:p w14:paraId="0B9A485C" w14:textId="77777777" w:rsidR="00141826" w:rsidRPr="00405889" w:rsidRDefault="00141826" w:rsidP="00405889">
      <w:pPr>
        <w:spacing w:line="360" w:lineRule="auto"/>
        <w:ind w:left="720" w:firstLine="720"/>
        <w:rPr>
          <w:szCs w:val="24"/>
        </w:rPr>
      </w:pPr>
      <w:r w:rsidRPr="00405889">
        <w:rPr>
          <w:szCs w:val="24"/>
        </w:rPr>
        <w:t xml:space="preserve"> Ada </w:t>
      </w:r>
      <w:proofErr w:type="spellStart"/>
      <w:r w:rsidRPr="00405889">
        <w:rPr>
          <w:szCs w:val="24"/>
        </w:rPr>
        <w:t>beberapa</w:t>
      </w:r>
      <w:proofErr w:type="spellEnd"/>
      <w:r w:rsidRPr="00405889">
        <w:rPr>
          <w:szCs w:val="24"/>
        </w:rPr>
        <w:t xml:space="preserve"> </w:t>
      </w:r>
      <w:proofErr w:type="spellStart"/>
      <w:r w:rsidRPr="00405889">
        <w:rPr>
          <w:szCs w:val="24"/>
        </w:rPr>
        <w:t>pokok</w:t>
      </w:r>
      <w:proofErr w:type="spellEnd"/>
      <w:r w:rsidRPr="00405889">
        <w:rPr>
          <w:szCs w:val="24"/>
        </w:rPr>
        <w:t xml:space="preserve"> </w:t>
      </w:r>
      <w:proofErr w:type="spellStart"/>
      <w:r w:rsidRPr="00405889">
        <w:rPr>
          <w:szCs w:val="24"/>
        </w:rPr>
        <w:t>keyakinan</w:t>
      </w:r>
      <w:proofErr w:type="spellEnd"/>
      <w:r w:rsidRPr="00405889">
        <w:rPr>
          <w:szCs w:val="24"/>
        </w:rPr>
        <w:t xml:space="preserve"> yang </w:t>
      </w:r>
      <w:proofErr w:type="spellStart"/>
      <w:r w:rsidRPr="00405889">
        <w:rPr>
          <w:szCs w:val="24"/>
        </w:rPr>
        <w:t>menjadi</w:t>
      </w:r>
      <w:proofErr w:type="spellEnd"/>
      <w:r w:rsidRPr="00405889">
        <w:rPr>
          <w:szCs w:val="24"/>
        </w:rPr>
        <w:t xml:space="preserve"> </w:t>
      </w:r>
      <w:proofErr w:type="spellStart"/>
      <w:r w:rsidRPr="00405889">
        <w:rPr>
          <w:szCs w:val="24"/>
        </w:rPr>
        <w:t>landasan</w:t>
      </w:r>
      <w:proofErr w:type="spellEnd"/>
      <w:r w:rsidRPr="00405889">
        <w:rPr>
          <w:szCs w:val="24"/>
        </w:rPr>
        <w:t xml:space="preserve"> </w:t>
      </w:r>
      <w:proofErr w:type="spellStart"/>
      <w:r w:rsidRPr="00405889">
        <w:rPr>
          <w:szCs w:val="24"/>
        </w:rPr>
        <w:t>dasar</w:t>
      </w:r>
      <w:proofErr w:type="spellEnd"/>
      <w:r w:rsidRPr="00405889">
        <w:rPr>
          <w:szCs w:val="24"/>
        </w:rPr>
        <w:t xml:space="preserve"> </w:t>
      </w:r>
      <w:proofErr w:type="spellStart"/>
      <w:r w:rsidRPr="00405889">
        <w:rPr>
          <w:szCs w:val="24"/>
        </w:rPr>
        <w:t>pemikiran</w:t>
      </w:r>
      <w:proofErr w:type="spellEnd"/>
      <w:r w:rsidRPr="00405889">
        <w:rPr>
          <w:szCs w:val="24"/>
        </w:rPr>
        <w:t xml:space="preserve"> Asghar Ali Engineer, </w:t>
      </w:r>
      <w:proofErr w:type="spellStart"/>
      <w:r w:rsidRPr="00405889">
        <w:rPr>
          <w:i/>
          <w:iCs/>
          <w:szCs w:val="24"/>
        </w:rPr>
        <w:t>pertama</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hubungan</w:t>
      </w:r>
      <w:proofErr w:type="spellEnd"/>
      <w:r w:rsidRPr="00405889">
        <w:rPr>
          <w:szCs w:val="24"/>
        </w:rPr>
        <w:t xml:space="preserve"> </w:t>
      </w:r>
      <w:proofErr w:type="spellStart"/>
      <w:r w:rsidRPr="00405889">
        <w:rPr>
          <w:szCs w:val="24"/>
        </w:rPr>
        <w:t>akal</w:t>
      </w:r>
      <w:proofErr w:type="spellEnd"/>
      <w:r w:rsidRPr="00405889">
        <w:rPr>
          <w:szCs w:val="24"/>
        </w:rPr>
        <w:t xml:space="preserve"> dan </w:t>
      </w:r>
      <w:proofErr w:type="spellStart"/>
      <w:r w:rsidRPr="00405889">
        <w:rPr>
          <w:szCs w:val="24"/>
        </w:rPr>
        <w:t>wahyu</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akal</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instrumen</w:t>
      </w:r>
      <w:proofErr w:type="spellEnd"/>
      <w:r w:rsidRPr="00405889">
        <w:rPr>
          <w:szCs w:val="24"/>
        </w:rPr>
        <w:t xml:space="preserve"> yang </w:t>
      </w:r>
      <w:proofErr w:type="spellStart"/>
      <w:r w:rsidRPr="00405889">
        <w:rPr>
          <w:szCs w:val="24"/>
        </w:rPr>
        <w:t>penting</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kehidupan</w:t>
      </w:r>
      <w:proofErr w:type="spellEnd"/>
      <w:r w:rsidRPr="00405889">
        <w:rPr>
          <w:szCs w:val="24"/>
        </w:rPr>
        <w:t xml:space="preserve"> </w:t>
      </w:r>
      <w:proofErr w:type="spellStart"/>
      <w:r w:rsidRPr="00405889">
        <w:rPr>
          <w:szCs w:val="24"/>
        </w:rPr>
        <w:t>manusia</w:t>
      </w:r>
      <w:proofErr w:type="spellEnd"/>
      <w:r w:rsidRPr="00405889">
        <w:rPr>
          <w:szCs w:val="24"/>
        </w:rPr>
        <w:t xml:space="preserve">. Akan </w:t>
      </w:r>
      <w:proofErr w:type="spellStart"/>
      <w:r w:rsidRPr="00405889">
        <w:rPr>
          <w:szCs w:val="24"/>
        </w:rPr>
        <w:t>tetapi</w:t>
      </w:r>
      <w:proofErr w:type="spellEnd"/>
      <w:r w:rsidRPr="00405889">
        <w:rPr>
          <w:szCs w:val="24"/>
        </w:rPr>
        <w:t xml:space="preserve"> </w:t>
      </w:r>
      <w:proofErr w:type="spellStart"/>
      <w:r w:rsidRPr="00405889">
        <w:rPr>
          <w:szCs w:val="24"/>
        </w:rPr>
        <w:t>akal</w:t>
      </w:r>
      <w:proofErr w:type="spellEnd"/>
      <w:r w:rsidRPr="00405889">
        <w:rPr>
          <w:szCs w:val="24"/>
        </w:rPr>
        <w:t xml:space="preserve"> </w:t>
      </w:r>
      <w:proofErr w:type="spellStart"/>
      <w:r w:rsidRPr="00405889">
        <w:rPr>
          <w:szCs w:val="24"/>
        </w:rPr>
        <w:t>sendiri</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sanggup</w:t>
      </w:r>
      <w:proofErr w:type="spellEnd"/>
      <w:r w:rsidRPr="00405889">
        <w:rPr>
          <w:szCs w:val="24"/>
        </w:rPr>
        <w:t xml:space="preserve"> </w:t>
      </w:r>
      <w:proofErr w:type="spellStart"/>
      <w:r w:rsidRPr="00405889">
        <w:rPr>
          <w:szCs w:val="24"/>
        </w:rPr>
        <w:t>menjelaskan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memuaskan</w:t>
      </w:r>
      <w:proofErr w:type="spellEnd"/>
      <w:r w:rsidRPr="00405889">
        <w:rPr>
          <w:szCs w:val="24"/>
        </w:rPr>
        <w:t xml:space="preserve"> </w:t>
      </w:r>
      <w:proofErr w:type="spellStart"/>
      <w:r w:rsidRPr="00405889">
        <w:rPr>
          <w:szCs w:val="24"/>
        </w:rPr>
        <w:t>tentang</w:t>
      </w:r>
      <w:proofErr w:type="spellEnd"/>
      <w:r w:rsidRPr="00405889">
        <w:rPr>
          <w:szCs w:val="24"/>
        </w:rPr>
        <w:t xml:space="preserve"> dunia, </w:t>
      </w:r>
      <w:proofErr w:type="spellStart"/>
      <w:r w:rsidRPr="00405889">
        <w:rPr>
          <w:szCs w:val="24"/>
        </w:rPr>
        <w:t>realitas</w:t>
      </w:r>
      <w:proofErr w:type="spellEnd"/>
      <w:r w:rsidRPr="00405889">
        <w:rPr>
          <w:szCs w:val="24"/>
        </w:rPr>
        <w:t xml:space="preserve">, arti dan </w:t>
      </w:r>
      <w:proofErr w:type="spellStart"/>
      <w:r w:rsidRPr="00405889">
        <w:rPr>
          <w:szCs w:val="24"/>
        </w:rPr>
        <w:t>makna</w:t>
      </w:r>
      <w:proofErr w:type="spellEnd"/>
      <w:r w:rsidRPr="00405889">
        <w:rPr>
          <w:szCs w:val="24"/>
        </w:rPr>
        <w:t xml:space="preserve"> </w:t>
      </w:r>
      <w:proofErr w:type="spellStart"/>
      <w:r w:rsidRPr="00405889">
        <w:rPr>
          <w:szCs w:val="24"/>
        </w:rPr>
        <w:t>kehidupan</w:t>
      </w:r>
      <w:proofErr w:type="spellEnd"/>
      <w:r w:rsidRPr="00405889">
        <w:rPr>
          <w:szCs w:val="24"/>
        </w:rPr>
        <w:t xml:space="preserve"> </w:t>
      </w:r>
      <w:proofErr w:type="spellStart"/>
      <w:r w:rsidRPr="00405889">
        <w:rPr>
          <w:szCs w:val="24"/>
        </w:rPr>
        <w:t>manusia</w:t>
      </w:r>
      <w:proofErr w:type="spellEnd"/>
      <w:r w:rsidRPr="00405889">
        <w:rPr>
          <w:szCs w:val="24"/>
        </w:rPr>
        <w:t xml:space="preserve">. Oleh </w:t>
      </w:r>
      <w:proofErr w:type="spellStart"/>
      <w:r w:rsidRPr="00405889">
        <w:rPr>
          <w:szCs w:val="24"/>
        </w:rPr>
        <w:t>karena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membutuhkan</w:t>
      </w:r>
      <w:proofErr w:type="spellEnd"/>
      <w:r w:rsidRPr="00405889">
        <w:rPr>
          <w:szCs w:val="24"/>
        </w:rPr>
        <w:t xml:space="preserve"> </w:t>
      </w:r>
      <w:proofErr w:type="spellStart"/>
      <w:r w:rsidRPr="00405889">
        <w:rPr>
          <w:szCs w:val="24"/>
        </w:rPr>
        <w:t>wahyu</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komplemen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akal</w:t>
      </w:r>
      <w:proofErr w:type="spellEnd"/>
      <w:r w:rsidRPr="00405889">
        <w:rPr>
          <w:szCs w:val="24"/>
        </w:rPr>
        <w:t xml:space="preserve">. </w:t>
      </w:r>
      <w:proofErr w:type="spellStart"/>
      <w:r w:rsidRPr="00405889">
        <w:rPr>
          <w:szCs w:val="24"/>
        </w:rPr>
        <w:t>Menurut</w:t>
      </w:r>
      <w:proofErr w:type="spellEnd"/>
      <w:r w:rsidRPr="00405889">
        <w:rPr>
          <w:szCs w:val="24"/>
        </w:rPr>
        <w:t xml:space="preserve"> </w:t>
      </w:r>
      <w:proofErr w:type="gramStart"/>
      <w:r w:rsidRPr="00405889">
        <w:rPr>
          <w:szCs w:val="24"/>
        </w:rPr>
        <w:t>Engineer ,</w:t>
      </w:r>
      <w:proofErr w:type="gramEnd"/>
      <w:r w:rsidRPr="00405889">
        <w:rPr>
          <w:szCs w:val="24"/>
        </w:rPr>
        <w:t xml:space="preserve"> “</w:t>
      </w:r>
      <w:proofErr w:type="spellStart"/>
      <w:r w:rsidRPr="00405889">
        <w:rPr>
          <w:szCs w:val="24"/>
        </w:rPr>
        <w:t>wahyu</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melintasi</w:t>
      </w:r>
      <w:proofErr w:type="spellEnd"/>
      <w:r w:rsidRPr="00405889">
        <w:rPr>
          <w:szCs w:val="24"/>
        </w:rPr>
        <w:t xml:space="preserve"> </w:t>
      </w:r>
      <w:proofErr w:type="spellStart"/>
      <w:r w:rsidRPr="00405889">
        <w:rPr>
          <w:szCs w:val="24"/>
        </w:rPr>
        <w:t>akal</w:t>
      </w:r>
      <w:proofErr w:type="spellEnd"/>
      <w:r w:rsidRPr="00405889">
        <w:rPr>
          <w:szCs w:val="24"/>
        </w:rPr>
        <w:t xml:space="preserve">, </w:t>
      </w:r>
      <w:proofErr w:type="spellStart"/>
      <w:r w:rsidRPr="00405889">
        <w:rPr>
          <w:szCs w:val="24"/>
        </w:rPr>
        <w:t>tetapi</w:t>
      </w:r>
      <w:proofErr w:type="spellEnd"/>
      <w:r w:rsidRPr="00405889">
        <w:rPr>
          <w:szCs w:val="24"/>
        </w:rPr>
        <w:t xml:space="preserve"> </w:t>
      </w:r>
      <w:proofErr w:type="spellStart"/>
      <w:r w:rsidRPr="00405889">
        <w:rPr>
          <w:szCs w:val="24"/>
        </w:rPr>
        <w:t>tidaklah</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kontradiksi</w:t>
      </w:r>
      <w:proofErr w:type="spellEnd"/>
      <w:r w:rsidRPr="00405889">
        <w:rPr>
          <w:szCs w:val="24"/>
        </w:rPr>
        <w:t xml:space="preserve"> </w:t>
      </w:r>
      <w:proofErr w:type="spellStart"/>
      <w:r w:rsidRPr="00405889">
        <w:rPr>
          <w:szCs w:val="24"/>
        </w:rPr>
        <w:t>darinya</w:t>
      </w:r>
      <w:proofErr w:type="spellEnd"/>
      <w:r w:rsidRPr="00405889">
        <w:rPr>
          <w:szCs w:val="24"/>
        </w:rPr>
        <w:t xml:space="preserve">”, </w:t>
      </w:r>
      <w:proofErr w:type="spellStart"/>
      <w:r w:rsidRPr="00405889">
        <w:rPr>
          <w:szCs w:val="24"/>
        </w:rPr>
        <w:t>singkatnya</w:t>
      </w:r>
      <w:proofErr w:type="spellEnd"/>
      <w:r w:rsidRPr="00405889">
        <w:rPr>
          <w:szCs w:val="24"/>
        </w:rPr>
        <w:t>.</w:t>
      </w:r>
      <w:r w:rsidRPr="00405889">
        <w:rPr>
          <w:rStyle w:val="ReferensiCatatanKaki"/>
          <w:szCs w:val="24"/>
        </w:rPr>
        <w:footnoteReference w:id="83"/>
      </w:r>
    </w:p>
    <w:p w14:paraId="38D6B6F5" w14:textId="77777777" w:rsidR="00141826" w:rsidRPr="00405889" w:rsidRDefault="00141826" w:rsidP="00405889">
      <w:pPr>
        <w:spacing w:line="360" w:lineRule="auto"/>
        <w:ind w:left="720" w:firstLine="720"/>
        <w:rPr>
          <w:szCs w:val="24"/>
        </w:rPr>
      </w:pPr>
      <w:proofErr w:type="spellStart"/>
      <w:r w:rsidRPr="00405889">
        <w:rPr>
          <w:i/>
          <w:iCs/>
          <w:szCs w:val="24"/>
        </w:rPr>
        <w:t>Kedua</w:t>
      </w:r>
      <w:proofErr w:type="spellEnd"/>
      <w:r w:rsidRPr="00405889">
        <w:rPr>
          <w:i/>
          <w:iCs/>
          <w:szCs w:val="24"/>
        </w:rPr>
        <w:t xml:space="preserve">, </w:t>
      </w:r>
      <w:proofErr w:type="spellStart"/>
      <w:r w:rsidRPr="00405889">
        <w:rPr>
          <w:szCs w:val="24"/>
        </w:rPr>
        <w:t>pluralitas</w:t>
      </w:r>
      <w:proofErr w:type="spellEnd"/>
      <w:r w:rsidRPr="00405889">
        <w:rPr>
          <w:szCs w:val="24"/>
        </w:rPr>
        <w:t xml:space="preserve"> </w:t>
      </w:r>
      <w:proofErr w:type="spellStart"/>
      <w:r w:rsidRPr="00405889">
        <w:rPr>
          <w:szCs w:val="24"/>
        </w:rPr>
        <w:t>keagamaan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pluralitas</w:t>
      </w:r>
      <w:proofErr w:type="spellEnd"/>
      <w:r w:rsidRPr="00405889">
        <w:rPr>
          <w:szCs w:val="24"/>
        </w:rPr>
        <w:t xml:space="preserve"> dan </w:t>
      </w:r>
      <w:proofErr w:type="spellStart"/>
      <w:r w:rsidRPr="00405889">
        <w:rPr>
          <w:szCs w:val="24"/>
        </w:rPr>
        <w:t>diversitas</w:t>
      </w:r>
      <w:proofErr w:type="spellEnd"/>
      <w:r w:rsidRPr="00405889">
        <w:rPr>
          <w:szCs w:val="24"/>
        </w:rPr>
        <w:t xml:space="preserve"> agama sangat </w:t>
      </w:r>
      <w:proofErr w:type="spellStart"/>
      <w:r w:rsidRPr="00405889">
        <w:rPr>
          <w:szCs w:val="24"/>
        </w:rPr>
        <w:t>positif</w:t>
      </w:r>
      <w:proofErr w:type="spellEnd"/>
      <w:r w:rsidRPr="00405889">
        <w:rPr>
          <w:szCs w:val="24"/>
        </w:rPr>
        <w:t xml:space="preserve">, dan </w:t>
      </w:r>
      <w:proofErr w:type="spellStart"/>
      <w:r w:rsidRPr="00405889">
        <w:rPr>
          <w:szCs w:val="24"/>
        </w:rPr>
        <w:t>sebaliknya</w:t>
      </w:r>
      <w:proofErr w:type="spellEnd"/>
      <w:r w:rsidRPr="00405889">
        <w:rPr>
          <w:szCs w:val="24"/>
        </w:rPr>
        <w:t xml:space="preserve">, </w:t>
      </w:r>
      <w:proofErr w:type="spellStart"/>
      <w:r w:rsidRPr="00405889">
        <w:rPr>
          <w:szCs w:val="24"/>
        </w:rPr>
        <w:t>sektarianisme</w:t>
      </w:r>
      <w:proofErr w:type="spellEnd"/>
      <w:r w:rsidRPr="00405889">
        <w:rPr>
          <w:szCs w:val="24"/>
        </w:rPr>
        <w:t xml:space="preserve"> </w:t>
      </w:r>
      <w:proofErr w:type="spellStart"/>
      <w:r w:rsidRPr="00405889">
        <w:rPr>
          <w:szCs w:val="24"/>
        </w:rPr>
        <w:t>keagamaan</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hal</w:t>
      </w:r>
      <w:proofErr w:type="spellEnd"/>
      <w:r w:rsidRPr="00405889">
        <w:rPr>
          <w:szCs w:val="24"/>
        </w:rPr>
        <w:t xml:space="preserve"> yang </w:t>
      </w:r>
      <w:proofErr w:type="spellStart"/>
      <w:r w:rsidRPr="00405889">
        <w:rPr>
          <w:szCs w:val="24"/>
        </w:rPr>
        <w:t>merusak</w:t>
      </w:r>
      <w:proofErr w:type="spellEnd"/>
      <w:r w:rsidRPr="00405889">
        <w:rPr>
          <w:szCs w:val="24"/>
        </w:rPr>
        <w:t xml:space="preserve">. </w:t>
      </w:r>
      <w:proofErr w:type="spellStart"/>
      <w:r w:rsidRPr="00405889">
        <w:rPr>
          <w:szCs w:val="24"/>
        </w:rPr>
        <w:t>Fanatisme</w:t>
      </w:r>
      <w:proofErr w:type="spellEnd"/>
      <w:r w:rsidRPr="00405889">
        <w:rPr>
          <w:szCs w:val="24"/>
        </w:rPr>
        <w:t xml:space="preserve"> </w:t>
      </w:r>
      <w:proofErr w:type="spellStart"/>
      <w:r w:rsidRPr="00405889">
        <w:rPr>
          <w:szCs w:val="24"/>
        </w:rPr>
        <w:t>keagamaan</w:t>
      </w:r>
      <w:proofErr w:type="spellEnd"/>
      <w:r w:rsidRPr="00405889">
        <w:rPr>
          <w:szCs w:val="24"/>
        </w:rPr>
        <w:t xml:space="preserve"> </w:t>
      </w:r>
      <w:proofErr w:type="spellStart"/>
      <w:r w:rsidRPr="00405889">
        <w:rPr>
          <w:szCs w:val="24"/>
        </w:rPr>
        <w:t>menggiring</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mengumandangkan</w:t>
      </w:r>
      <w:proofErr w:type="spellEnd"/>
      <w:r w:rsidRPr="00405889">
        <w:rPr>
          <w:szCs w:val="24"/>
        </w:rPr>
        <w:t xml:space="preserve"> “</w:t>
      </w:r>
      <w:proofErr w:type="spellStart"/>
      <w:r w:rsidRPr="00405889">
        <w:rPr>
          <w:szCs w:val="24"/>
        </w:rPr>
        <w:t>klaim</w:t>
      </w:r>
      <w:proofErr w:type="spellEnd"/>
      <w:r w:rsidRPr="00405889">
        <w:rPr>
          <w:szCs w:val="24"/>
        </w:rPr>
        <w:t xml:space="preserve"> </w:t>
      </w:r>
      <w:proofErr w:type="spellStart"/>
      <w:proofErr w:type="gramStart"/>
      <w:r w:rsidRPr="00405889">
        <w:rPr>
          <w:szCs w:val="24"/>
        </w:rPr>
        <w:t>kebenaran</w:t>
      </w:r>
      <w:proofErr w:type="spellEnd"/>
      <w:r w:rsidRPr="00405889">
        <w:rPr>
          <w:szCs w:val="24"/>
        </w:rPr>
        <w:t>”  (</w:t>
      </w:r>
      <w:proofErr w:type="gramEnd"/>
      <w:r w:rsidRPr="00405889">
        <w:rPr>
          <w:szCs w:val="24"/>
        </w:rPr>
        <w:t xml:space="preserve">truth claim), yang </w:t>
      </w:r>
      <w:proofErr w:type="spellStart"/>
      <w:r w:rsidRPr="00405889">
        <w:rPr>
          <w:szCs w:val="24"/>
        </w:rPr>
        <w:t>dengannya</w:t>
      </w:r>
      <w:proofErr w:type="spellEnd"/>
      <w:r w:rsidRPr="00405889">
        <w:rPr>
          <w:szCs w:val="24"/>
        </w:rPr>
        <w:t xml:space="preserve"> </w:t>
      </w:r>
      <w:proofErr w:type="spellStart"/>
      <w:r w:rsidRPr="00405889">
        <w:rPr>
          <w:szCs w:val="24"/>
        </w:rPr>
        <w:t>keyakinan</w:t>
      </w:r>
      <w:proofErr w:type="spellEnd"/>
      <w:r w:rsidRPr="00405889">
        <w:rPr>
          <w:szCs w:val="24"/>
        </w:rPr>
        <w:t xml:space="preserve"> </w:t>
      </w:r>
      <w:proofErr w:type="spellStart"/>
      <w:r w:rsidRPr="00405889">
        <w:rPr>
          <w:szCs w:val="24"/>
        </w:rPr>
        <w:t>tertentu</w:t>
      </w:r>
      <w:proofErr w:type="spellEnd"/>
      <w:r w:rsidRPr="00405889">
        <w:rPr>
          <w:szCs w:val="24"/>
        </w:rPr>
        <w:t xml:space="preserve"> di </w:t>
      </w:r>
      <w:proofErr w:type="spellStart"/>
      <w:r w:rsidRPr="00405889">
        <w:rPr>
          <w:szCs w:val="24"/>
        </w:rPr>
        <w:t>anggap</w:t>
      </w:r>
      <w:proofErr w:type="spellEnd"/>
      <w:r w:rsidRPr="00405889">
        <w:rPr>
          <w:szCs w:val="24"/>
        </w:rPr>
        <w:t xml:space="preserve"> </w:t>
      </w:r>
      <w:proofErr w:type="spellStart"/>
      <w:r w:rsidRPr="00405889">
        <w:rPr>
          <w:szCs w:val="24"/>
        </w:rPr>
        <w:t>sebagi</w:t>
      </w:r>
      <w:proofErr w:type="spellEnd"/>
      <w:r w:rsidRPr="00405889">
        <w:rPr>
          <w:szCs w:val="24"/>
        </w:rPr>
        <w:t xml:space="preserve"> </w:t>
      </w:r>
      <w:proofErr w:type="spellStart"/>
      <w:r w:rsidRPr="00405889">
        <w:rPr>
          <w:szCs w:val="24"/>
        </w:rPr>
        <w:t>satu</w:t>
      </w:r>
      <w:proofErr w:type="spellEnd"/>
      <w:r w:rsidRPr="00405889">
        <w:rPr>
          <w:szCs w:val="24"/>
        </w:rPr>
        <w:t xml:space="preserve"> </w:t>
      </w:r>
      <w:proofErr w:type="spellStart"/>
      <w:r w:rsidRPr="00405889">
        <w:rPr>
          <w:szCs w:val="24"/>
        </w:rPr>
        <w:t>satunya</w:t>
      </w:r>
      <w:proofErr w:type="spellEnd"/>
      <w:r w:rsidRPr="00405889">
        <w:rPr>
          <w:szCs w:val="24"/>
        </w:rPr>
        <w:t xml:space="preserve"> </w:t>
      </w:r>
      <w:proofErr w:type="spellStart"/>
      <w:r w:rsidRPr="00405889">
        <w:rPr>
          <w:szCs w:val="24"/>
        </w:rPr>
        <w:t>kebenaran</w:t>
      </w:r>
      <w:proofErr w:type="spellEnd"/>
      <w:r w:rsidRPr="00405889">
        <w:rPr>
          <w:szCs w:val="24"/>
        </w:rPr>
        <w:t xml:space="preserve"> dan yang lain </w:t>
      </w:r>
      <w:proofErr w:type="spellStart"/>
      <w:r w:rsidRPr="00405889">
        <w:rPr>
          <w:szCs w:val="24"/>
        </w:rPr>
        <w:t>adalah</w:t>
      </w:r>
      <w:proofErr w:type="spellEnd"/>
      <w:r w:rsidRPr="00405889">
        <w:rPr>
          <w:szCs w:val="24"/>
        </w:rPr>
        <w:t xml:space="preserve"> salah. </w:t>
      </w:r>
      <w:proofErr w:type="spellStart"/>
      <w:r w:rsidRPr="00405889">
        <w:rPr>
          <w:szCs w:val="24"/>
        </w:rPr>
        <w:t>Menurut</w:t>
      </w:r>
      <w:proofErr w:type="spellEnd"/>
      <w:r w:rsidRPr="00405889">
        <w:rPr>
          <w:szCs w:val="24"/>
        </w:rPr>
        <w:t xml:space="preserve"> Engineer, </w:t>
      </w:r>
      <w:proofErr w:type="spellStart"/>
      <w:r w:rsidRPr="00405889">
        <w:rPr>
          <w:szCs w:val="24"/>
        </w:rPr>
        <w:t>inilah</w:t>
      </w:r>
      <w:proofErr w:type="spellEnd"/>
      <w:r w:rsidRPr="00405889">
        <w:rPr>
          <w:szCs w:val="24"/>
        </w:rPr>
        <w:t xml:space="preserve"> </w:t>
      </w:r>
      <w:proofErr w:type="spellStart"/>
      <w:r w:rsidRPr="00405889">
        <w:rPr>
          <w:szCs w:val="24"/>
        </w:rPr>
        <w:t>akar</w:t>
      </w:r>
      <w:proofErr w:type="spellEnd"/>
      <w:r w:rsidRPr="00405889">
        <w:rPr>
          <w:szCs w:val="24"/>
        </w:rPr>
        <w:t xml:space="preserve"> </w:t>
      </w:r>
      <w:proofErr w:type="spellStart"/>
      <w:r w:rsidRPr="00405889">
        <w:rPr>
          <w:szCs w:val="24"/>
        </w:rPr>
        <w:t>masalah</w:t>
      </w:r>
      <w:proofErr w:type="spellEnd"/>
      <w:r w:rsidRPr="00405889">
        <w:rPr>
          <w:szCs w:val="24"/>
        </w:rPr>
        <w:t xml:space="preserve"> </w:t>
      </w:r>
      <w:proofErr w:type="spellStart"/>
      <w:r w:rsidRPr="00405889">
        <w:rPr>
          <w:szCs w:val="24"/>
        </w:rPr>
        <w:t>terjadinya</w:t>
      </w:r>
      <w:proofErr w:type="spellEnd"/>
      <w:r w:rsidRPr="00405889">
        <w:rPr>
          <w:szCs w:val="24"/>
        </w:rPr>
        <w:t xml:space="preserve"> </w:t>
      </w:r>
      <w:proofErr w:type="spellStart"/>
      <w:r w:rsidRPr="00405889">
        <w:rPr>
          <w:szCs w:val="24"/>
        </w:rPr>
        <w:t>konflik</w:t>
      </w:r>
      <w:proofErr w:type="spellEnd"/>
      <w:r w:rsidRPr="00405889">
        <w:rPr>
          <w:szCs w:val="24"/>
        </w:rPr>
        <w:t xml:space="preserve"> agama.</w:t>
      </w:r>
      <w:r w:rsidRPr="00405889">
        <w:rPr>
          <w:rStyle w:val="ReferensiCatatanKaki"/>
          <w:szCs w:val="24"/>
        </w:rPr>
        <w:footnoteReference w:id="84"/>
      </w:r>
    </w:p>
    <w:p w14:paraId="20359E10" w14:textId="77777777" w:rsidR="00141826" w:rsidRPr="00405889" w:rsidRDefault="00141826" w:rsidP="00405889">
      <w:pPr>
        <w:spacing w:line="360" w:lineRule="auto"/>
        <w:ind w:left="720" w:firstLine="720"/>
        <w:rPr>
          <w:szCs w:val="24"/>
        </w:rPr>
      </w:pPr>
      <w:proofErr w:type="spellStart"/>
      <w:r w:rsidRPr="00405889">
        <w:rPr>
          <w:i/>
          <w:iCs/>
          <w:szCs w:val="24"/>
        </w:rPr>
        <w:t>Ketiga</w:t>
      </w:r>
      <w:proofErr w:type="spellEnd"/>
      <w:r w:rsidRPr="00405889">
        <w:rPr>
          <w:i/>
          <w:iCs/>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keberagaman</w:t>
      </w:r>
      <w:proofErr w:type="spellEnd"/>
      <w:r w:rsidRPr="00405889">
        <w:rPr>
          <w:szCs w:val="24"/>
        </w:rPr>
        <w:t xml:space="preserve"> </w:t>
      </w:r>
      <w:proofErr w:type="spellStart"/>
      <w:r w:rsidRPr="00405889">
        <w:rPr>
          <w:szCs w:val="24"/>
        </w:rPr>
        <w:t>seseorang</w:t>
      </w:r>
      <w:proofErr w:type="spellEnd"/>
      <w:r w:rsidRPr="00405889">
        <w:rPr>
          <w:szCs w:val="24"/>
        </w:rPr>
        <w:t xml:space="preserve">. </w:t>
      </w:r>
      <w:proofErr w:type="spellStart"/>
      <w:r w:rsidRPr="00405889">
        <w:rPr>
          <w:szCs w:val="24"/>
        </w:rPr>
        <w:t>Seseorang</w:t>
      </w:r>
      <w:proofErr w:type="spellEnd"/>
      <w:r w:rsidRPr="00405889">
        <w:rPr>
          <w:szCs w:val="24"/>
        </w:rPr>
        <w:t xml:space="preserve"> yang </w:t>
      </w:r>
      <w:proofErr w:type="spellStart"/>
      <w:r w:rsidRPr="00405889">
        <w:rPr>
          <w:szCs w:val="24"/>
        </w:rPr>
        <w:t>beragama</w:t>
      </w:r>
      <w:proofErr w:type="spellEnd"/>
      <w:r w:rsidRPr="00405889">
        <w:rPr>
          <w:szCs w:val="24"/>
        </w:rPr>
        <w:t xml:space="preserve"> </w:t>
      </w:r>
      <w:proofErr w:type="spellStart"/>
      <w:r w:rsidRPr="00405889">
        <w:rPr>
          <w:szCs w:val="24"/>
        </w:rPr>
        <w:t>sejati</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mereka</w:t>
      </w:r>
      <w:proofErr w:type="spellEnd"/>
      <w:r w:rsidRPr="00405889">
        <w:rPr>
          <w:szCs w:val="24"/>
        </w:rPr>
        <w:t xml:space="preserve"> yang </w:t>
      </w:r>
      <w:proofErr w:type="spellStart"/>
      <w:r w:rsidRPr="00405889">
        <w:rPr>
          <w:szCs w:val="24"/>
        </w:rPr>
        <w:t>memiliki</w:t>
      </w:r>
      <w:proofErr w:type="spellEnd"/>
      <w:r w:rsidRPr="00405889">
        <w:rPr>
          <w:szCs w:val="24"/>
        </w:rPr>
        <w:t xml:space="preserve"> </w:t>
      </w:r>
      <w:proofErr w:type="spellStart"/>
      <w:r w:rsidRPr="00405889">
        <w:rPr>
          <w:szCs w:val="24"/>
        </w:rPr>
        <w:t>sensitifitas</w:t>
      </w:r>
      <w:proofErr w:type="spellEnd"/>
      <w:r w:rsidRPr="00405889">
        <w:rPr>
          <w:szCs w:val="24"/>
        </w:rPr>
        <w:t xml:space="preserve"> dan </w:t>
      </w:r>
      <w:proofErr w:type="spellStart"/>
      <w:r w:rsidRPr="00405889">
        <w:rPr>
          <w:szCs w:val="24"/>
        </w:rPr>
        <w:t>empati</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proofErr w:type="gramStart"/>
      <w:r w:rsidRPr="00405889">
        <w:rPr>
          <w:szCs w:val="24"/>
        </w:rPr>
        <w:t>penderitaan</w:t>
      </w:r>
      <w:proofErr w:type="spellEnd"/>
      <w:r w:rsidRPr="00405889">
        <w:rPr>
          <w:szCs w:val="24"/>
        </w:rPr>
        <w:t xml:space="preserve">  </w:t>
      </w:r>
      <w:proofErr w:type="spellStart"/>
      <w:r w:rsidRPr="00405889">
        <w:rPr>
          <w:szCs w:val="24"/>
        </w:rPr>
        <w:t>kelompok</w:t>
      </w:r>
      <w:proofErr w:type="spellEnd"/>
      <w:proofErr w:type="gram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lemah</w:t>
      </w:r>
      <w:proofErr w:type="spellEnd"/>
      <w:r w:rsidRPr="00405889">
        <w:rPr>
          <w:szCs w:val="24"/>
        </w:rPr>
        <w:t xml:space="preserve">. </w:t>
      </w:r>
      <w:proofErr w:type="spellStart"/>
      <w:r w:rsidRPr="00405889">
        <w:rPr>
          <w:szCs w:val="24"/>
        </w:rPr>
        <w:t>Sensitifitas</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inilah</w:t>
      </w:r>
      <w:proofErr w:type="spellEnd"/>
      <w:r w:rsidRPr="00405889">
        <w:rPr>
          <w:szCs w:val="24"/>
        </w:rPr>
        <w:t xml:space="preserve"> yang </w:t>
      </w:r>
      <w:proofErr w:type="spellStart"/>
      <w:r w:rsidRPr="00405889">
        <w:rPr>
          <w:szCs w:val="24"/>
        </w:rPr>
        <w:t>merupakan</w:t>
      </w:r>
      <w:proofErr w:type="spellEnd"/>
      <w:r w:rsidRPr="00405889">
        <w:rPr>
          <w:szCs w:val="24"/>
        </w:rPr>
        <w:t xml:space="preserve"> </w:t>
      </w:r>
      <w:proofErr w:type="spellStart"/>
      <w:r w:rsidRPr="00405889">
        <w:rPr>
          <w:szCs w:val="24"/>
        </w:rPr>
        <w:t>tanda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keberagaman</w:t>
      </w:r>
      <w:proofErr w:type="spellEnd"/>
      <w:r w:rsidRPr="00405889">
        <w:rPr>
          <w:szCs w:val="24"/>
        </w:rPr>
        <w:t xml:space="preserve"> dan </w:t>
      </w:r>
      <w:proofErr w:type="spellStart"/>
      <w:r w:rsidRPr="00405889">
        <w:rPr>
          <w:szCs w:val="24"/>
        </w:rPr>
        <w:t>kemanusiaan</w:t>
      </w:r>
      <w:proofErr w:type="spellEnd"/>
      <w:r w:rsidRPr="00405889">
        <w:rPr>
          <w:szCs w:val="24"/>
        </w:rPr>
        <w:t xml:space="preserve"> </w:t>
      </w:r>
      <w:proofErr w:type="spellStart"/>
      <w:r w:rsidRPr="00405889">
        <w:rPr>
          <w:szCs w:val="24"/>
        </w:rPr>
        <w:t>seseorang</w:t>
      </w:r>
      <w:proofErr w:type="spellEnd"/>
      <w:r w:rsidRPr="00405889">
        <w:rPr>
          <w:szCs w:val="24"/>
        </w:rPr>
        <w:t xml:space="preserve">. </w:t>
      </w:r>
      <w:proofErr w:type="spellStart"/>
      <w:r w:rsidRPr="00405889">
        <w:rPr>
          <w:szCs w:val="24"/>
        </w:rPr>
        <w:t>Selain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seseorang</w:t>
      </w:r>
      <w:proofErr w:type="spellEnd"/>
      <w:r w:rsidRPr="00405889">
        <w:rPr>
          <w:szCs w:val="24"/>
        </w:rPr>
        <w:t xml:space="preserve"> yang </w:t>
      </w:r>
      <w:proofErr w:type="spellStart"/>
      <w:r w:rsidRPr="00405889">
        <w:rPr>
          <w:szCs w:val="24"/>
        </w:rPr>
        <w:t>beragama</w:t>
      </w:r>
      <w:proofErr w:type="spellEnd"/>
      <w:r w:rsidRPr="00405889">
        <w:rPr>
          <w:szCs w:val="24"/>
        </w:rPr>
        <w:t xml:space="preserve"> </w:t>
      </w:r>
      <w:proofErr w:type="spellStart"/>
      <w:r w:rsidRPr="00405889">
        <w:rPr>
          <w:szCs w:val="24"/>
        </w:rPr>
        <w:t>sejati</w:t>
      </w:r>
      <w:proofErr w:type="spellEnd"/>
      <w:r w:rsidRPr="00405889">
        <w:rPr>
          <w:szCs w:val="24"/>
        </w:rPr>
        <w:t xml:space="preserve"> juga </w:t>
      </w:r>
      <w:proofErr w:type="spellStart"/>
      <w:r w:rsidRPr="00405889">
        <w:rPr>
          <w:szCs w:val="24"/>
        </w:rPr>
        <w:t>memiliki</w:t>
      </w:r>
      <w:proofErr w:type="spellEnd"/>
      <w:r w:rsidRPr="00405889">
        <w:rPr>
          <w:szCs w:val="24"/>
        </w:rPr>
        <w:t xml:space="preserve"> </w:t>
      </w:r>
      <w:proofErr w:type="spellStart"/>
      <w:r w:rsidRPr="00405889">
        <w:rPr>
          <w:szCs w:val="24"/>
        </w:rPr>
        <w:t>kepedulian</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adanya</w:t>
      </w:r>
      <w:proofErr w:type="spellEnd"/>
      <w:r w:rsidRPr="00405889">
        <w:rPr>
          <w:szCs w:val="24"/>
        </w:rPr>
        <w:t xml:space="preserve"> </w:t>
      </w:r>
      <w:proofErr w:type="spellStart"/>
      <w:r w:rsidRPr="00405889">
        <w:rPr>
          <w:szCs w:val="24"/>
        </w:rPr>
        <w:t>tatanan</w:t>
      </w:r>
      <w:proofErr w:type="spellEnd"/>
      <w:r w:rsidRPr="00405889">
        <w:rPr>
          <w:szCs w:val="24"/>
        </w:rPr>
        <w:t xml:space="preserve"> </w:t>
      </w:r>
      <w:proofErr w:type="spellStart"/>
      <w:r w:rsidRPr="00405889">
        <w:rPr>
          <w:szCs w:val="24"/>
        </w:rPr>
        <w:t>sosial</w:t>
      </w:r>
      <w:proofErr w:type="spellEnd"/>
      <w:r w:rsidRPr="00405889">
        <w:rPr>
          <w:szCs w:val="24"/>
        </w:rPr>
        <w:t xml:space="preserve"> yang </w:t>
      </w:r>
      <w:proofErr w:type="spellStart"/>
      <w:r w:rsidRPr="00405889">
        <w:rPr>
          <w:szCs w:val="24"/>
        </w:rPr>
        <w:t>tidak</w:t>
      </w:r>
      <w:proofErr w:type="spellEnd"/>
      <w:r w:rsidRPr="00405889">
        <w:rPr>
          <w:szCs w:val="24"/>
        </w:rPr>
        <w:t xml:space="preserve"> </w:t>
      </w:r>
      <w:proofErr w:type="spellStart"/>
      <w:r w:rsidRPr="00405889">
        <w:rPr>
          <w:szCs w:val="24"/>
        </w:rPr>
        <w:t>adi</w:t>
      </w:r>
      <w:proofErr w:type="spellEnd"/>
      <w:r w:rsidRPr="00405889">
        <w:rPr>
          <w:szCs w:val="24"/>
        </w:rPr>
        <w:t xml:space="preserve">. </w:t>
      </w:r>
      <w:proofErr w:type="spellStart"/>
      <w:r w:rsidRPr="00405889">
        <w:rPr>
          <w:szCs w:val="24"/>
        </w:rPr>
        <w:t>Bagi</w:t>
      </w:r>
      <w:proofErr w:type="spellEnd"/>
      <w:r w:rsidRPr="00405889">
        <w:rPr>
          <w:szCs w:val="24"/>
        </w:rPr>
        <w:t xml:space="preserve"> Engineer, </w:t>
      </w:r>
      <w:proofErr w:type="spellStart"/>
      <w:r w:rsidRPr="00405889">
        <w:rPr>
          <w:szCs w:val="24"/>
        </w:rPr>
        <w:t>seseorang</w:t>
      </w:r>
      <w:proofErr w:type="spellEnd"/>
      <w:r w:rsidRPr="00405889">
        <w:rPr>
          <w:szCs w:val="24"/>
        </w:rPr>
        <w:t xml:space="preserve"> yang </w:t>
      </w:r>
      <w:proofErr w:type="spellStart"/>
      <w:r w:rsidRPr="00405889">
        <w:rPr>
          <w:szCs w:val="24"/>
        </w:rPr>
        <w:t>mendukung</w:t>
      </w:r>
      <w:proofErr w:type="spellEnd"/>
      <w:r w:rsidRPr="00405889">
        <w:rPr>
          <w:szCs w:val="24"/>
        </w:rPr>
        <w:t xml:space="preserve"> dan </w:t>
      </w:r>
      <w:proofErr w:type="spellStart"/>
      <w:r w:rsidRPr="00405889">
        <w:rPr>
          <w:szCs w:val="24"/>
        </w:rPr>
        <w:t>atau</w:t>
      </w:r>
      <w:proofErr w:type="spellEnd"/>
      <w:r w:rsidRPr="00405889">
        <w:rPr>
          <w:szCs w:val="24"/>
        </w:rPr>
        <w:t xml:space="preserve"> </w:t>
      </w:r>
      <w:proofErr w:type="spellStart"/>
      <w:r w:rsidRPr="00405889">
        <w:rPr>
          <w:szCs w:val="24"/>
        </w:rPr>
        <w:t>pasif</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ketidak</w:t>
      </w:r>
      <w:proofErr w:type="spellEnd"/>
      <w:r w:rsidRPr="00405889">
        <w:rPr>
          <w:szCs w:val="24"/>
        </w:rPr>
        <w:t xml:space="preserve"> </w:t>
      </w:r>
      <w:proofErr w:type="spellStart"/>
      <w:r w:rsidRPr="00405889">
        <w:rPr>
          <w:szCs w:val="24"/>
        </w:rPr>
        <w:t>adilan</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bukanlah</w:t>
      </w:r>
      <w:proofErr w:type="spellEnd"/>
      <w:r w:rsidRPr="00405889">
        <w:rPr>
          <w:szCs w:val="24"/>
        </w:rPr>
        <w:t xml:space="preserve"> orang yang </w:t>
      </w:r>
      <w:proofErr w:type="spellStart"/>
      <w:r w:rsidRPr="00405889">
        <w:rPr>
          <w:szCs w:val="24"/>
        </w:rPr>
        <w:t>taat</w:t>
      </w:r>
      <w:proofErr w:type="spellEnd"/>
      <w:r w:rsidRPr="00405889">
        <w:rPr>
          <w:szCs w:val="24"/>
        </w:rPr>
        <w:t xml:space="preserve"> </w:t>
      </w:r>
      <w:proofErr w:type="spellStart"/>
      <w:r w:rsidRPr="00405889">
        <w:rPr>
          <w:szCs w:val="24"/>
        </w:rPr>
        <w:t>beragama</w:t>
      </w:r>
      <w:proofErr w:type="spellEnd"/>
      <w:r w:rsidRPr="00405889">
        <w:rPr>
          <w:szCs w:val="24"/>
        </w:rPr>
        <w:t>.</w:t>
      </w:r>
      <w:r w:rsidRPr="00405889">
        <w:rPr>
          <w:rStyle w:val="ReferensiCatatanKaki"/>
          <w:szCs w:val="24"/>
        </w:rPr>
        <w:footnoteReference w:id="85"/>
      </w:r>
    </w:p>
    <w:p w14:paraId="43FD831C" w14:textId="77777777" w:rsidR="00141826" w:rsidRPr="00405889" w:rsidRDefault="00141826" w:rsidP="00405889">
      <w:pPr>
        <w:spacing w:line="360" w:lineRule="auto"/>
        <w:ind w:left="720" w:firstLine="720"/>
        <w:rPr>
          <w:szCs w:val="24"/>
        </w:rPr>
      </w:pPr>
      <w:r w:rsidRPr="00405889">
        <w:rPr>
          <w:szCs w:val="24"/>
        </w:rPr>
        <w:t xml:space="preserve">Salah </w:t>
      </w:r>
      <w:proofErr w:type="spellStart"/>
      <w:r w:rsidRPr="00405889">
        <w:rPr>
          <w:szCs w:val="24"/>
        </w:rPr>
        <w:t>satu</w:t>
      </w:r>
      <w:proofErr w:type="spellEnd"/>
      <w:r w:rsidRPr="00405889">
        <w:rPr>
          <w:szCs w:val="24"/>
        </w:rPr>
        <w:t xml:space="preserve"> </w:t>
      </w:r>
      <w:proofErr w:type="spellStart"/>
      <w:r w:rsidRPr="00405889">
        <w:rPr>
          <w:szCs w:val="24"/>
        </w:rPr>
        <w:t>hal</w:t>
      </w:r>
      <w:proofErr w:type="spellEnd"/>
      <w:r w:rsidRPr="00405889">
        <w:rPr>
          <w:szCs w:val="24"/>
        </w:rPr>
        <w:t xml:space="preserve"> yang </w:t>
      </w:r>
      <w:proofErr w:type="spellStart"/>
      <w:r w:rsidRPr="00405889">
        <w:rPr>
          <w:szCs w:val="24"/>
        </w:rPr>
        <w:t>menjadi</w:t>
      </w:r>
      <w:proofErr w:type="spellEnd"/>
      <w:r w:rsidRPr="00405889">
        <w:rPr>
          <w:szCs w:val="24"/>
        </w:rPr>
        <w:t xml:space="preserve"> </w:t>
      </w:r>
      <w:proofErr w:type="spellStart"/>
      <w:r w:rsidRPr="00405889">
        <w:rPr>
          <w:szCs w:val="24"/>
        </w:rPr>
        <w:t>kegelisahan</w:t>
      </w:r>
      <w:proofErr w:type="spellEnd"/>
      <w:r w:rsidRPr="00405889">
        <w:rPr>
          <w:szCs w:val="24"/>
        </w:rPr>
        <w:t xml:space="preserve"> </w:t>
      </w:r>
      <w:proofErr w:type="spellStart"/>
      <w:r w:rsidRPr="00405889">
        <w:rPr>
          <w:szCs w:val="24"/>
        </w:rPr>
        <w:t>sekaligus</w:t>
      </w:r>
      <w:proofErr w:type="spellEnd"/>
      <w:r w:rsidRPr="00405889">
        <w:rPr>
          <w:szCs w:val="24"/>
        </w:rPr>
        <w:t xml:space="preserve"> </w:t>
      </w:r>
      <w:proofErr w:type="spellStart"/>
      <w:proofErr w:type="gramStart"/>
      <w:r w:rsidRPr="00405889">
        <w:rPr>
          <w:szCs w:val="24"/>
        </w:rPr>
        <w:t>persoalan</w:t>
      </w:r>
      <w:proofErr w:type="spellEnd"/>
      <w:r w:rsidRPr="00405889">
        <w:rPr>
          <w:szCs w:val="24"/>
        </w:rPr>
        <w:t xml:space="preserve">  </w:t>
      </w:r>
      <w:proofErr w:type="spellStart"/>
      <w:r w:rsidRPr="00405889">
        <w:rPr>
          <w:szCs w:val="24"/>
        </w:rPr>
        <w:t>akademik</w:t>
      </w:r>
      <w:proofErr w:type="spellEnd"/>
      <w:proofErr w:type="gramEnd"/>
      <w:r w:rsidRPr="00405889">
        <w:rPr>
          <w:szCs w:val="24"/>
        </w:rPr>
        <w:t xml:space="preserve"> Asghar Ali </w:t>
      </w:r>
      <w:proofErr w:type="spellStart"/>
      <w:r w:rsidRPr="00405889">
        <w:rPr>
          <w:szCs w:val="24"/>
        </w:rPr>
        <w:t>adalah</w:t>
      </w:r>
      <w:proofErr w:type="spellEnd"/>
      <w:r w:rsidRPr="00405889">
        <w:rPr>
          <w:szCs w:val="24"/>
        </w:rPr>
        <w:t xml:space="preserve"> </w:t>
      </w:r>
      <w:proofErr w:type="spellStart"/>
      <w:r w:rsidRPr="00405889">
        <w:rPr>
          <w:szCs w:val="24"/>
        </w:rPr>
        <w:t>mengenai</w:t>
      </w:r>
      <w:proofErr w:type="spellEnd"/>
      <w:r w:rsidRPr="00405889">
        <w:rPr>
          <w:szCs w:val="24"/>
        </w:rPr>
        <w:t xml:space="preserve"> </w:t>
      </w:r>
      <w:proofErr w:type="spellStart"/>
      <w:r w:rsidRPr="00405889">
        <w:rPr>
          <w:szCs w:val="24"/>
        </w:rPr>
        <w:t>terjadinya</w:t>
      </w:r>
      <w:proofErr w:type="spellEnd"/>
      <w:r w:rsidRPr="00405889">
        <w:rPr>
          <w:szCs w:val="24"/>
        </w:rPr>
        <w:t xml:space="preserve"> </w:t>
      </w:r>
      <w:proofErr w:type="spellStart"/>
      <w:r w:rsidRPr="00405889">
        <w:rPr>
          <w:szCs w:val="24"/>
        </w:rPr>
        <w:t>subordinasi</w:t>
      </w:r>
      <w:proofErr w:type="spellEnd"/>
      <w:r w:rsidRPr="00405889">
        <w:rPr>
          <w:szCs w:val="24"/>
        </w:rPr>
        <w:t xml:space="preserve"> dan </w:t>
      </w:r>
      <w:proofErr w:type="spellStart"/>
      <w:r w:rsidRPr="00405889">
        <w:rPr>
          <w:szCs w:val="24"/>
        </w:rPr>
        <w:t>ketimpangan</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laki</w:t>
      </w:r>
      <w:proofErr w:type="spellEnd"/>
      <w:r w:rsidRPr="00405889">
        <w:rPr>
          <w:szCs w:val="24"/>
        </w:rPr>
        <w:t xml:space="preserve"> </w:t>
      </w:r>
      <w:proofErr w:type="spellStart"/>
      <w:r w:rsidRPr="00405889">
        <w:rPr>
          <w:szCs w:val="24"/>
        </w:rPr>
        <w:t>laki</w:t>
      </w:r>
      <w:proofErr w:type="spellEnd"/>
      <w:r w:rsidRPr="00405889">
        <w:rPr>
          <w:szCs w:val="24"/>
        </w:rPr>
        <w:t xml:space="preserve"> dan </w:t>
      </w:r>
      <w:proofErr w:type="spellStart"/>
      <w:r w:rsidRPr="00405889">
        <w:rPr>
          <w:szCs w:val="24"/>
        </w:rPr>
        <w:t>perempuan</w:t>
      </w:r>
      <w:proofErr w:type="spellEnd"/>
      <w:r w:rsidRPr="00405889">
        <w:rPr>
          <w:szCs w:val="24"/>
        </w:rPr>
        <w:t xml:space="preserve">, </w:t>
      </w:r>
      <w:proofErr w:type="spellStart"/>
      <w:r w:rsidRPr="00405889">
        <w:rPr>
          <w:szCs w:val="24"/>
        </w:rPr>
        <w:t>wacana</w:t>
      </w:r>
      <w:proofErr w:type="spellEnd"/>
      <w:r w:rsidRPr="00405889">
        <w:rPr>
          <w:szCs w:val="24"/>
        </w:rPr>
        <w:t xml:space="preserve"> </w:t>
      </w:r>
      <w:proofErr w:type="spellStart"/>
      <w:r w:rsidRPr="00405889">
        <w:rPr>
          <w:szCs w:val="24"/>
        </w:rPr>
        <w:t>ini</w:t>
      </w:r>
      <w:proofErr w:type="spellEnd"/>
      <w:r w:rsidRPr="00405889">
        <w:rPr>
          <w:szCs w:val="24"/>
        </w:rPr>
        <w:t xml:space="preserve"> yang </w:t>
      </w:r>
      <w:proofErr w:type="spellStart"/>
      <w:r w:rsidRPr="00405889">
        <w:rPr>
          <w:szCs w:val="24"/>
        </w:rPr>
        <w:t>kemudian</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titik</w:t>
      </w:r>
      <w:proofErr w:type="spellEnd"/>
      <w:r w:rsidRPr="00405889">
        <w:rPr>
          <w:szCs w:val="24"/>
        </w:rPr>
        <w:t xml:space="preserve"> </w:t>
      </w:r>
      <w:proofErr w:type="spellStart"/>
      <w:r w:rsidRPr="00405889">
        <w:rPr>
          <w:szCs w:val="24"/>
        </w:rPr>
        <w:t>terpenting</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diberi</w:t>
      </w:r>
      <w:proofErr w:type="spellEnd"/>
      <w:r w:rsidRPr="00405889">
        <w:rPr>
          <w:szCs w:val="24"/>
        </w:rPr>
        <w:t xml:space="preserve"> </w:t>
      </w:r>
      <w:proofErr w:type="spellStart"/>
      <w:r w:rsidRPr="00405889">
        <w:rPr>
          <w:szCs w:val="24"/>
        </w:rPr>
        <w:t>solusinya</w:t>
      </w:r>
      <w:proofErr w:type="spellEnd"/>
      <w:r w:rsidRPr="00405889">
        <w:rPr>
          <w:szCs w:val="24"/>
        </w:rPr>
        <w:t xml:space="preserve"> agar </w:t>
      </w:r>
      <w:proofErr w:type="spellStart"/>
      <w:r w:rsidRPr="00405889">
        <w:rPr>
          <w:szCs w:val="24"/>
        </w:rPr>
        <w:t>wacana</w:t>
      </w:r>
      <w:proofErr w:type="spellEnd"/>
      <w:r w:rsidRPr="00405889">
        <w:rPr>
          <w:szCs w:val="24"/>
        </w:rPr>
        <w:t xml:space="preserve"> </w:t>
      </w:r>
      <w:proofErr w:type="spellStart"/>
      <w:r w:rsidRPr="00405889">
        <w:rPr>
          <w:szCs w:val="24"/>
        </w:rPr>
        <w:t>ketidaksetaraan</w:t>
      </w:r>
      <w:proofErr w:type="spellEnd"/>
      <w:r w:rsidRPr="00405889">
        <w:rPr>
          <w:szCs w:val="24"/>
        </w:rPr>
        <w:t xml:space="preserve"> </w:t>
      </w:r>
      <w:proofErr w:type="spellStart"/>
      <w:r w:rsidRPr="00405889">
        <w:rPr>
          <w:szCs w:val="24"/>
        </w:rPr>
        <w:t>ini</w:t>
      </w:r>
      <w:proofErr w:type="spellEnd"/>
      <w:r w:rsidRPr="00405889">
        <w:rPr>
          <w:szCs w:val="24"/>
        </w:rPr>
        <w:t xml:space="preserve"> di </w:t>
      </w:r>
      <w:proofErr w:type="spellStart"/>
      <w:r w:rsidRPr="00405889">
        <w:rPr>
          <w:szCs w:val="24"/>
        </w:rPr>
        <w:t>pahami</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kreatif</w:t>
      </w:r>
      <w:proofErr w:type="spellEnd"/>
      <w:r w:rsidRPr="00405889">
        <w:rPr>
          <w:szCs w:val="24"/>
        </w:rPr>
        <w:t xml:space="preserve"> dan </w:t>
      </w:r>
      <w:proofErr w:type="spellStart"/>
      <w:r w:rsidRPr="00405889">
        <w:rPr>
          <w:szCs w:val="24"/>
        </w:rPr>
        <w:t>kondisional</w:t>
      </w:r>
      <w:proofErr w:type="spellEnd"/>
      <w:r w:rsidRPr="00405889">
        <w:rPr>
          <w:szCs w:val="24"/>
        </w:rPr>
        <w:t xml:space="preserve"> </w:t>
      </w:r>
      <w:proofErr w:type="spellStart"/>
      <w:r w:rsidRPr="00405889">
        <w:rPr>
          <w:szCs w:val="24"/>
        </w:rPr>
        <w:t>yakni</w:t>
      </w:r>
      <w:proofErr w:type="spellEnd"/>
      <w:r w:rsidRPr="00405889">
        <w:rPr>
          <w:szCs w:val="24"/>
        </w:rPr>
        <w:t xml:space="preserve"> </w:t>
      </w:r>
      <w:proofErr w:type="spellStart"/>
      <w:r w:rsidRPr="00405889">
        <w:rPr>
          <w:szCs w:val="24"/>
        </w:rPr>
        <w:t>penyadaran</w:t>
      </w:r>
      <w:proofErr w:type="spellEnd"/>
      <w:r w:rsidRPr="00405889">
        <w:rPr>
          <w:szCs w:val="24"/>
        </w:rPr>
        <w:t xml:space="preserve"> </w:t>
      </w:r>
      <w:proofErr w:type="spellStart"/>
      <w:r w:rsidRPr="00405889">
        <w:rPr>
          <w:szCs w:val="24"/>
        </w:rPr>
        <w:t>pembahasannya</w:t>
      </w:r>
      <w:proofErr w:type="spellEnd"/>
      <w:r w:rsidRPr="00405889">
        <w:rPr>
          <w:szCs w:val="24"/>
        </w:rPr>
        <w:t xml:space="preserve"> </w:t>
      </w:r>
      <w:proofErr w:type="spellStart"/>
      <w:r w:rsidRPr="00405889">
        <w:rPr>
          <w:szCs w:val="24"/>
        </w:rPr>
        <w:t>melebihi</w:t>
      </w:r>
      <w:proofErr w:type="spellEnd"/>
      <w:r w:rsidRPr="00405889">
        <w:rPr>
          <w:szCs w:val="24"/>
        </w:rPr>
        <w:t xml:space="preserve"> </w:t>
      </w:r>
      <w:proofErr w:type="spellStart"/>
      <w:r w:rsidRPr="00405889">
        <w:rPr>
          <w:szCs w:val="24"/>
        </w:rPr>
        <w:t>ayat</w:t>
      </w:r>
      <w:proofErr w:type="spellEnd"/>
      <w:r w:rsidRPr="00405889">
        <w:rPr>
          <w:szCs w:val="24"/>
        </w:rPr>
        <w:t xml:space="preserve"> Al-Qur’an.</w:t>
      </w:r>
    </w:p>
    <w:p w14:paraId="6F9BA4F5" w14:textId="77777777" w:rsidR="00141826" w:rsidRPr="00405889" w:rsidRDefault="00141826" w:rsidP="00405889">
      <w:pPr>
        <w:spacing w:line="360" w:lineRule="auto"/>
        <w:ind w:left="720" w:firstLine="720"/>
        <w:rPr>
          <w:szCs w:val="24"/>
        </w:rPr>
      </w:pPr>
      <w:proofErr w:type="spellStart"/>
      <w:r w:rsidRPr="00405889">
        <w:rPr>
          <w:szCs w:val="24"/>
        </w:rPr>
        <w:lastRenderedPageBreak/>
        <w:t>Menurut</w:t>
      </w:r>
      <w:proofErr w:type="spellEnd"/>
      <w:r w:rsidRPr="00405889">
        <w:rPr>
          <w:szCs w:val="24"/>
        </w:rPr>
        <w:t xml:space="preserve"> </w:t>
      </w:r>
      <w:proofErr w:type="spellStart"/>
      <w:proofErr w:type="gramStart"/>
      <w:r w:rsidRPr="00405889">
        <w:rPr>
          <w:szCs w:val="24"/>
        </w:rPr>
        <w:t>beliau</w:t>
      </w:r>
      <w:proofErr w:type="spellEnd"/>
      <w:r w:rsidRPr="00405889">
        <w:rPr>
          <w:szCs w:val="24"/>
        </w:rPr>
        <w:t xml:space="preserve"> ,</w:t>
      </w:r>
      <w:proofErr w:type="gram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bukunya</w:t>
      </w:r>
      <w:proofErr w:type="spellEnd"/>
      <w:r w:rsidRPr="00405889">
        <w:rPr>
          <w:szCs w:val="24"/>
        </w:rPr>
        <w:t xml:space="preserve"> </w:t>
      </w:r>
      <w:proofErr w:type="spellStart"/>
      <w:r w:rsidRPr="00405889">
        <w:rPr>
          <w:i/>
          <w:iCs/>
          <w:szCs w:val="24"/>
        </w:rPr>
        <w:t>Hak</w:t>
      </w:r>
      <w:proofErr w:type="spellEnd"/>
      <w:r w:rsidRPr="00405889">
        <w:rPr>
          <w:i/>
          <w:iCs/>
          <w:szCs w:val="24"/>
        </w:rPr>
        <w:t xml:space="preserve"> </w:t>
      </w:r>
      <w:proofErr w:type="spellStart"/>
      <w:r w:rsidRPr="00405889">
        <w:rPr>
          <w:i/>
          <w:iCs/>
          <w:szCs w:val="24"/>
        </w:rPr>
        <w:t>Hak</w:t>
      </w:r>
      <w:proofErr w:type="spellEnd"/>
      <w:r w:rsidRPr="00405889">
        <w:rPr>
          <w:i/>
          <w:iCs/>
          <w:szCs w:val="24"/>
        </w:rPr>
        <w:t xml:space="preserve"> Perempuan </w:t>
      </w:r>
      <w:proofErr w:type="spellStart"/>
      <w:r w:rsidRPr="00405889">
        <w:rPr>
          <w:i/>
          <w:iCs/>
          <w:szCs w:val="24"/>
        </w:rPr>
        <w:t>Dalam</w:t>
      </w:r>
      <w:proofErr w:type="spellEnd"/>
      <w:r w:rsidRPr="00405889">
        <w:rPr>
          <w:i/>
          <w:iCs/>
          <w:szCs w:val="24"/>
        </w:rPr>
        <w:t xml:space="preserve"> Islam,</w:t>
      </w:r>
      <w:r w:rsidRPr="00405889">
        <w:rPr>
          <w:szCs w:val="24"/>
        </w:rPr>
        <w:t xml:space="preserve"> </w:t>
      </w:r>
      <w:proofErr w:type="spellStart"/>
      <w:r w:rsidRPr="00405889">
        <w:rPr>
          <w:szCs w:val="24"/>
        </w:rPr>
        <w:t>menegaskan</w:t>
      </w:r>
      <w:proofErr w:type="spellEnd"/>
      <w:r w:rsidRPr="00405889">
        <w:rPr>
          <w:szCs w:val="24"/>
        </w:rPr>
        <w:t xml:space="preserve"> </w:t>
      </w:r>
      <w:proofErr w:type="spellStart"/>
      <w:r w:rsidRPr="00405889">
        <w:rPr>
          <w:szCs w:val="24"/>
        </w:rPr>
        <w:t>bahwa</w:t>
      </w:r>
      <w:proofErr w:type="spellEnd"/>
      <w:r w:rsidRPr="00405889">
        <w:rPr>
          <w:szCs w:val="24"/>
        </w:rPr>
        <w:t xml:space="preserve"> Al-Qur’an </w:t>
      </w:r>
      <w:proofErr w:type="spellStart"/>
      <w:r w:rsidRPr="00405889">
        <w:rPr>
          <w:szCs w:val="24"/>
        </w:rPr>
        <w:t>secara</w:t>
      </w:r>
      <w:proofErr w:type="spellEnd"/>
      <w:r w:rsidRPr="00405889">
        <w:rPr>
          <w:szCs w:val="24"/>
        </w:rPr>
        <w:t xml:space="preserve"> </w:t>
      </w:r>
      <w:proofErr w:type="spellStart"/>
      <w:r w:rsidRPr="00405889">
        <w:rPr>
          <w:szCs w:val="24"/>
        </w:rPr>
        <w:t>normatif</w:t>
      </w:r>
      <w:proofErr w:type="spellEnd"/>
      <w:r w:rsidRPr="00405889">
        <w:rPr>
          <w:szCs w:val="24"/>
        </w:rPr>
        <w:t xml:space="preserve"> </w:t>
      </w:r>
      <w:proofErr w:type="spellStart"/>
      <w:r w:rsidRPr="00405889">
        <w:rPr>
          <w:szCs w:val="24"/>
        </w:rPr>
        <w:t>menegaskan</w:t>
      </w:r>
      <w:proofErr w:type="spellEnd"/>
      <w:r w:rsidRPr="00405889">
        <w:rPr>
          <w:szCs w:val="24"/>
        </w:rPr>
        <w:t xml:space="preserve"> </w:t>
      </w:r>
      <w:proofErr w:type="spellStart"/>
      <w:r w:rsidRPr="00405889">
        <w:rPr>
          <w:szCs w:val="24"/>
        </w:rPr>
        <w:t>konsep</w:t>
      </w:r>
      <w:proofErr w:type="spellEnd"/>
      <w:r w:rsidRPr="00405889">
        <w:rPr>
          <w:szCs w:val="24"/>
        </w:rPr>
        <w:t xml:space="preserve"> </w:t>
      </w:r>
      <w:proofErr w:type="spellStart"/>
      <w:r w:rsidRPr="00405889">
        <w:rPr>
          <w:szCs w:val="24"/>
        </w:rPr>
        <w:t>kesetaraan</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laki</w:t>
      </w:r>
      <w:proofErr w:type="spellEnd"/>
      <w:r w:rsidRPr="00405889">
        <w:rPr>
          <w:szCs w:val="24"/>
        </w:rPr>
        <w:t xml:space="preserve"> </w:t>
      </w:r>
      <w:proofErr w:type="spellStart"/>
      <w:r w:rsidRPr="00405889">
        <w:rPr>
          <w:szCs w:val="24"/>
        </w:rPr>
        <w:t>laki</w:t>
      </w:r>
      <w:proofErr w:type="spellEnd"/>
      <w:r w:rsidRPr="00405889">
        <w:rPr>
          <w:szCs w:val="24"/>
        </w:rPr>
        <w:t xml:space="preserve"> dan </w:t>
      </w:r>
      <w:proofErr w:type="spellStart"/>
      <w:r w:rsidRPr="00405889">
        <w:rPr>
          <w:szCs w:val="24"/>
        </w:rPr>
        <w:t>perempuan</w:t>
      </w:r>
      <w:proofErr w:type="spellEnd"/>
      <w:r w:rsidRPr="00405889">
        <w:rPr>
          <w:szCs w:val="24"/>
        </w:rPr>
        <w:t xml:space="preserve">. </w:t>
      </w:r>
      <w:proofErr w:type="spellStart"/>
      <w:r w:rsidRPr="00405889">
        <w:rPr>
          <w:szCs w:val="24"/>
        </w:rPr>
        <w:t>Keduanya</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bidang</w:t>
      </w:r>
      <w:proofErr w:type="spellEnd"/>
      <w:r w:rsidRPr="00405889">
        <w:rPr>
          <w:szCs w:val="24"/>
        </w:rPr>
        <w:t xml:space="preserve"> yang </w:t>
      </w:r>
      <w:proofErr w:type="spellStart"/>
      <w:r w:rsidRPr="00405889">
        <w:rPr>
          <w:szCs w:val="24"/>
        </w:rPr>
        <w:t>sama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kehidupan</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ekonomi</w:t>
      </w:r>
      <w:proofErr w:type="spellEnd"/>
      <w:r w:rsidRPr="00405889">
        <w:rPr>
          <w:szCs w:val="24"/>
        </w:rPr>
        <w:t xml:space="preserve">, </w:t>
      </w:r>
      <w:proofErr w:type="spellStart"/>
      <w:r w:rsidRPr="00405889">
        <w:rPr>
          <w:szCs w:val="24"/>
        </w:rPr>
        <w:t>politik</w:t>
      </w:r>
      <w:proofErr w:type="spellEnd"/>
      <w:r w:rsidRPr="00405889">
        <w:rPr>
          <w:szCs w:val="24"/>
        </w:rPr>
        <w:t xml:space="preserve">, dan </w:t>
      </w:r>
      <w:proofErr w:type="spellStart"/>
      <w:r w:rsidRPr="00405889">
        <w:rPr>
          <w:szCs w:val="24"/>
        </w:rPr>
        <w:t>pendidikan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mengadakan</w:t>
      </w:r>
      <w:proofErr w:type="spellEnd"/>
      <w:r w:rsidRPr="00405889">
        <w:rPr>
          <w:szCs w:val="24"/>
        </w:rPr>
        <w:t xml:space="preserve"> </w:t>
      </w:r>
      <w:proofErr w:type="spellStart"/>
      <w:r w:rsidRPr="00405889">
        <w:rPr>
          <w:szCs w:val="24"/>
        </w:rPr>
        <w:t>kontrak</w:t>
      </w:r>
      <w:proofErr w:type="spellEnd"/>
      <w:r w:rsidRPr="00405889">
        <w:rPr>
          <w:szCs w:val="24"/>
        </w:rPr>
        <w:t xml:space="preserve"> </w:t>
      </w:r>
      <w:proofErr w:type="spellStart"/>
      <w:r w:rsidRPr="00405889">
        <w:rPr>
          <w:szCs w:val="24"/>
        </w:rPr>
        <w:t>perkawinan</w:t>
      </w:r>
      <w:proofErr w:type="spellEnd"/>
      <w:r w:rsidRPr="00405889">
        <w:rPr>
          <w:szCs w:val="24"/>
        </w:rPr>
        <w:t xml:space="preserve"> dan </w:t>
      </w:r>
      <w:proofErr w:type="spellStart"/>
      <w:r w:rsidRPr="00405889">
        <w:rPr>
          <w:szCs w:val="24"/>
        </w:rPr>
        <w:t>perceraian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mengatur</w:t>
      </w:r>
      <w:proofErr w:type="spellEnd"/>
      <w:r w:rsidRPr="00405889">
        <w:rPr>
          <w:szCs w:val="24"/>
        </w:rPr>
        <w:t xml:space="preserve"> </w:t>
      </w:r>
      <w:proofErr w:type="spellStart"/>
      <w:r w:rsidRPr="00405889">
        <w:rPr>
          <w:szCs w:val="24"/>
        </w:rPr>
        <w:t>harta</w:t>
      </w:r>
      <w:proofErr w:type="spellEnd"/>
      <w:r w:rsidRPr="00405889">
        <w:rPr>
          <w:szCs w:val="24"/>
        </w:rPr>
        <w:t xml:space="preserve"> </w:t>
      </w:r>
      <w:proofErr w:type="spellStart"/>
      <w:r w:rsidRPr="00405889">
        <w:rPr>
          <w:szCs w:val="24"/>
        </w:rPr>
        <w:t>miliknya</w:t>
      </w:r>
      <w:proofErr w:type="spellEnd"/>
      <w:r w:rsidRPr="00405889">
        <w:rPr>
          <w:szCs w:val="24"/>
        </w:rPr>
        <w:t xml:space="preserve">, </w:t>
      </w:r>
      <w:proofErr w:type="spellStart"/>
      <w:r w:rsidRPr="00405889">
        <w:rPr>
          <w:szCs w:val="24"/>
        </w:rPr>
        <w:t>gaya</w:t>
      </w:r>
      <w:proofErr w:type="spellEnd"/>
      <w:r w:rsidRPr="00405889">
        <w:rPr>
          <w:szCs w:val="24"/>
        </w:rPr>
        <w:t xml:space="preserve"> </w:t>
      </w:r>
      <w:proofErr w:type="spellStart"/>
      <w:r w:rsidRPr="00405889">
        <w:rPr>
          <w:szCs w:val="24"/>
        </w:rPr>
        <w:t>hidup</w:t>
      </w:r>
      <w:proofErr w:type="spellEnd"/>
      <w:r w:rsidRPr="00405889">
        <w:rPr>
          <w:szCs w:val="24"/>
        </w:rPr>
        <w:t xml:space="preserve"> dan </w:t>
      </w:r>
      <w:proofErr w:type="spellStart"/>
      <w:r w:rsidRPr="00405889">
        <w:rPr>
          <w:szCs w:val="24"/>
        </w:rPr>
        <w:t>setara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kebebasan</w:t>
      </w:r>
      <w:proofErr w:type="spellEnd"/>
      <w:r w:rsidRPr="00405889">
        <w:rPr>
          <w:szCs w:val="24"/>
        </w:rPr>
        <w:t xml:space="preserve">. Asghar Ali </w:t>
      </w:r>
      <w:proofErr w:type="spellStart"/>
      <w:r w:rsidRPr="00405889">
        <w:rPr>
          <w:szCs w:val="24"/>
        </w:rPr>
        <w:t>menggunakan</w:t>
      </w:r>
      <w:proofErr w:type="spellEnd"/>
      <w:r w:rsidRPr="00405889">
        <w:rPr>
          <w:szCs w:val="24"/>
        </w:rPr>
        <w:t xml:space="preserve"> </w:t>
      </w:r>
      <w:proofErr w:type="spellStart"/>
      <w:r w:rsidRPr="00405889">
        <w:rPr>
          <w:szCs w:val="24"/>
        </w:rPr>
        <w:t>pendekatan</w:t>
      </w:r>
      <w:proofErr w:type="spellEnd"/>
      <w:r w:rsidRPr="00405889">
        <w:rPr>
          <w:szCs w:val="24"/>
        </w:rPr>
        <w:t xml:space="preserve"> </w:t>
      </w:r>
      <w:proofErr w:type="spellStart"/>
      <w:r w:rsidRPr="00405889">
        <w:rPr>
          <w:szCs w:val="24"/>
        </w:rPr>
        <w:t>historis</w:t>
      </w:r>
      <w:proofErr w:type="spellEnd"/>
      <w:r w:rsidRPr="00405889">
        <w:rPr>
          <w:szCs w:val="24"/>
        </w:rPr>
        <w:t xml:space="preserve"> </w:t>
      </w:r>
      <w:proofErr w:type="spellStart"/>
      <w:r w:rsidRPr="00405889">
        <w:rPr>
          <w:szCs w:val="24"/>
        </w:rPr>
        <w:t>kontekstual</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menafsirkan</w:t>
      </w:r>
      <w:proofErr w:type="spellEnd"/>
      <w:r w:rsidRPr="00405889">
        <w:rPr>
          <w:szCs w:val="24"/>
        </w:rPr>
        <w:t xml:space="preserve"> </w:t>
      </w:r>
      <w:proofErr w:type="spellStart"/>
      <w:r w:rsidRPr="00405889">
        <w:rPr>
          <w:szCs w:val="24"/>
        </w:rPr>
        <w:t>ayat</w:t>
      </w:r>
      <w:proofErr w:type="spellEnd"/>
      <w:r w:rsidRPr="00405889">
        <w:rPr>
          <w:szCs w:val="24"/>
        </w:rPr>
        <w:t xml:space="preserve"> </w:t>
      </w:r>
      <w:proofErr w:type="spellStart"/>
      <w:r w:rsidRPr="00405889">
        <w:rPr>
          <w:szCs w:val="24"/>
        </w:rPr>
        <w:t>ayat</w:t>
      </w:r>
      <w:proofErr w:type="spellEnd"/>
      <w:r w:rsidRPr="00405889">
        <w:rPr>
          <w:szCs w:val="24"/>
        </w:rPr>
        <w:t xml:space="preserve"> </w:t>
      </w:r>
      <w:proofErr w:type="spellStart"/>
      <w:r w:rsidRPr="00405889">
        <w:rPr>
          <w:szCs w:val="24"/>
        </w:rPr>
        <w:t>tertentu</w:t>
      </w:r>
      <w:proofErr w:type="spellEnd"/>
      <w:r w:rsidRPr="00405889">
        <w:rPr>
          <w:szCs w:val="24"/>
        </w:rPr>
        <w:t xml:space="preserve">, </w:t>
      </w:r>
      <w:proofErr w:type="spellStart"/>
      <w:r w:rsidRPr="00405889">
        <w:rPr>
          <w:szCs w:val="24"/>
        </w:rPr>
        <w:t>dengan</w:t>
      </w:r>
      <w:proofErr w:type="spellEnd"/>
      <w:r w:rsidRPr="00405889">
        <w:rPr>
          <w:szCs w:val="24"/>
        </w:rPr>
        <w:t xml:space="preserve"> kata lain </w:t>
      </w:r>
      <w:proofErr w:type="spellStart"/>
      <w:r w:rsidRPr="00405889">
        <w:rPr>
          <w:szCs w:val="24"/>
        </w:rPr>
        <w:t>beliau</w:t>
      </w:r>
      <w:proofErr w:type="spellEnd"/>
      <w:r w:rsidRPr="00405889">
        <w:rPr>
          <w:szCs w:val="24"/>
        </w:rPr>
        <w:t xml:space="preserve"> </w:t>
      </w:r>
      <w:proofErr w:type="spellStart"/>
      <w:r w:rsidRPr="00405889">
        <w:rPr>
          <w:szCs w:val="24"/>
        </w:rPr>
        <w:t>menggunakan</w:t>
      </w:r>
      <w:proofErr w:type="spellEnd"/>
      <w:r w:rsidRPr="00405889">
        <w:rPr>
          <w:szCs w:val="24"/>
        </w:rPr>
        <w:t xml:space="preserve"> </w:t>
      </w:r>
      <w:proofErr w:type="spellStart"/>
      <w:r w:rsidRPr="00405889">
        <w:rPr>
          <w:szCs w:val="24"/>
        </w:rPr>
        <w:t>konteks</w:t>
      </w:r>
      <w:proofErr w:type="spellEnd"/>
      <w:r w:rsidRPr="00405889">
        <w:rPr>
          <w:szCs w:val="24"/>
        </w:rPr>
        <w:t xml:space="preserve"> </w:t>
      </w:r>
      <w:proofErr w:type="spellStart"/>
      <w:r w:rsidRPr="00405889">
        <w:rPr>
          <w:szCs w:val="24"/>
        </w:rPr>
        <w:t>sosial</w:t>
      </w:r>
      <w:proofErr w:type="spellEnd"/>
      <w:r w:rsidRPr="00405889">
        <w:rPr>
          <w:szCs w:val="24"/>
        </w:rPr>
        <w:t xml:space="preserve"> pada masa </w:t>
      </w:r>
      <w:proofErr w:type="spellStart"/>
      <w:r w:rsidRPr="00405889">
        <w:rPr>
          <w:szCs w:val="24"/>
        </w:rPr>
        <w:t>ayat</w:t>
      </w:r>
      <w:proofErr w:type="spellEnd"/>
      <w:r w:rsidRPr="00405889">
        <w:rPr>
          <w:szCs w:val="24"/>
        </w:rPr>
        <w:t xml:space="preserve"> </w:t>
      </w:r>
      <w:proofErr w:type="spellStart"/>
      <w:r w:rsidRPr="00405889">
        <w:rPr>
          <w:szCs w:val="24"/>
        </w:rPr>
        <w:t>itu</w:t>
      </w:r>
      <w:proofErr w:type="spellEnd"/>
      <w:r w:rsidRPr="00405889">
        <w:rPr>
          <w:szCs w:val="24"/>
        </w:rPr>
        <w:t xml:space="preserve"> di </w:t>
      </w:r>
      <w:proofErr w:type="spellStart"/>
      <w:r w:rsidRPr="00405889">
        <w:rPr>
          <w:szCs w:val="24"/>
        </w:rPr>
        <w:t>turunkan</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latar</w:t>
      </w:r>
      <w:proofErr w:type="spellEnd"/>
      <w:r w:rsidRPr="00405889">
        <w:rPr>
          <w:szCs w:val="24"/>
        </w:rPr>
        <w:t xml:space="preserve"> </w:t>
      </w:r>
      <w:proofErr w:type="spellStart"/>
      <w:r w:rsidRPr="00405889">
        <w:rPr>
          <w:szCs w:val="24"/>
        </w:rPr>
        <w:t>belakang</w:t>
      </w:r>
      <w:proofErr w:type="spellEnd"/>
      <w:r w:rsidRPr="00405889">
        <w:rPr>
          <w:szCs w:val="24"/>
        </w:rPr>
        <w:t xml:space="preserve"> yang </w:t>
      </w:r>
      <w:proofErr w:type="spellStart"/>
      <w:r w:rsidRPr="00405889">
        <w:rPr>
          <w:szCs w:val="24"/>
        </w:rPr>
        <w:t>menentukan</w:t>
      </w:r>
      <w:proofErr w:type="spellEnd"/>
      <w:r w:rsidRPr="00405889">
        <w:rPr>
          <w:szCs w:val="24"/>
        </w:rPr>
        <w:t>.</w:t>
      </w:r>
      <w:r w:rsidRPr="00405889">
        <w:rPr>
          <w:rStyle w:val="ReferensiCatatanKaki"/>
          <w:szCs w:val="24"/>
        </w:rPr>
        <w:footnoteReference w:id="86"/>
      </w:r>
    </w:p>
    <w:p w14:paraId="41143866" w14:textId="195E7BFD" w:rsidR="00141826" w:rsidRPr="00405889" w:rsidRDefault="00141826" w:rsidP="00405889">
      <w:pPr>
        <w:spacing w:line="360" w:lineRule="auto"/>
        <w:ind w:left="720" w:firstLine="720"/>
        <w:rPr>
          <w:szCs w:val="24"/>
        </w:rPr>
      </w:pPr>
      <w:proofErr w:type="spellStart"/>
      <w:r w:rsidRPr="00405889">
        <w:rPr>
          <w:szCs w:val="24"/>
        </w:rPr>
        <w:t>Secara</w:t>
      </w:r>
      <w:proofErr w:type="spellEnd"/>
      <w:r w:rsidRPr="00405889">
        <w:rPr>
          <w:szCs w:val="24"/>
        </w:rPr>
        <w:t xml:space="preserve"> </w:t>
      </w:r>
      <w:proofErr w:type="spellStart"/>
      <w:r w:rsidRPr="00405889">
        <w:rPr>
          <w:szCs w:val="24"/>
        </w:rPr>
        <w:t>umum</w:t>
      </w:r>
      <w:proofErr w:type="spellEnd"/>
      <w:r w:rsidRPr="00405889">
        <w:rPr>
          <w:szCs w:val="24"/>
        </w:rPr>
        <w:t xml:space="preserve">, </w:t>
      </w:r>
      <w:proofErr w:type="spellStart"/>
      <w:r w:rsidRPr="00405889">
        <w:rPr>
          <w:szCs w:val="24"/>
        </w:rPr>
        <w:t>hak</w:t>
      </w:r>
      <w:proofErr w:type="spellEnd"/>
      <w:r w:rsidRPr="00405889">
        <w:rPr>
          <w:szCs w:val="24"/>
        </w:rPr>
        <w:t xml:space="preserve"> </w:t>
      </w:r>
      <w:proofErr w:type="spellStart"/>
      <w:r w:rsidRPr="00405889">
        <w:rPr>
          <w:szCs w:val="24"/>
        </w:rPr>
        <w:t>hak</w:t>
      </w:r>
      <w:proofErr w:type="spellEnd"/>
      <w:r w:rsidRPr="00405889">
        <w:rPr>
          <w:szCs w:val="24"/>
        </w:rPr>
        <w:t xml:space="preserve"> </w:t>
      </w:r>
      <w:proofErr w:type="spellStart"/>
      <w:r w:rsidRPr="00405889">
        <w:rPr>
          <w:szCs w:val="24"/>
        </w:rPr>
        <w:t>perempuan</w:t>
      </w:r>
      <w:proofErr w:type="spellEnd"/>
      <w:r w:rsidRPr="00405889">
        <w:rPr>
          <w:szCs w:val="24"/>
        </w:rPr>
        <w:t xml:space="preserve"> di </w:t>
      </w:r>
      <w:proofErr w:type="spellStart"/>
      <w:r w:rsidRPr="00405889">
        <w:rPr>
          <w:szCs w:val="24"/>
        </w:rPr>
        <w:t>anggap</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mendapat</w:t>
      </w:r>
      <w:proofErr w:type="spellEnd"/>
      <w:r w:rsidRPr="00405889">
        <w:rPr>
          <w:szCs w:val="24"/>
        </w:rPr>
        <w:t xml:space="preserve"> </w:t>
      </w:r>
      <w:proofErr w:type="spellStart"/>
      <w:r w:rsidRPr="00405889">
        <w:rPr>
          <w:szCs w:val="24"/>
        </w:rPr>
        <w:t>signifikansi</w:t>
      </w:r>
      <w:proofErr w:type="spellEnd"/>
      <w:r w:rsidRPr="00405889">
        <w:rPr>
          <w:szCs w:val="24"/>
        </w:rPr>
        <w:t xml:space="preserve"> yang </w:t>
      </w:r>
      <w:proofErr w:type="spellStart"/>
      <w:r w:rsidRPr="00405889">
        <w:rPr>
          <w:szCs w:val="24"/>
        </w:rPr>
        <w:t>kuat</w:t>
      </w:r>
      <w:proofErr w:type="spellEnd"/>
      <w:r w:rsidRPr="00405889">
        <w:rPr>
          <w:szCs w:val="24"/>
        </w:rPr>
        <w:t xml:space="preserve"> </w:t>
      </w:r>
      <w:proofErr w:type="spellStart"/>
      <w:r w:rsidRPr="00405889">
        <w:rPr>
          <w:szCs w:val="24"/>
        </w:rPr>
        <w:t>dimasa</w:t>
      </w:r>
      <w:proofErr w:type="spellEnd"/>
      <w:r w:rsidRPr="00405889">
        <w:rPr>
          <w:szCs w:val="24"/>
        </w:rPr>
        <w:t xml:space="preserve"> modern, dan </w:t>
      </w:r>
      <w:proofErr w:type="spellStart"/>
      <w:r w:rsidRPr="00405889">
        <w:rPr>
          <w:szCs w:val="24"/>
        </w:rPr>
        <w:t>khususnya</w:t>
      </w:r>
      <w:proofErr w:type="spellEnd"/>
      <w:r w:rsidRPr="00405889">
        <w:rPr>
          <w:szCs w:val="24"/>
        </w:rPr>
        <w:t xml:space="preserve"> di dunia </w:t>
      </w:r>
      <w:proofErr w:type="spellStart"/>
      <w:r w:rsidRPr="00405889">
        <w:rPr>
          <w:szCs w:val="24"/>
        </w:rPr>
        <w:t>islam</w:t>
      </w:r>
      <w:proofErr w:type="spellEnd"/>
      <w:r w:rsidRPr="00405889">
        <w:rPr>
          <w:szCs w:val="24"/>
        </w:rPr>
        <w:t xml:space="preserve">. </w:t>
      </w:r>
      <w:proofErr w:type="spellStart"/>
      <w:r w:rsidRPr="00405889">
        <w:rPr>
          <w:szCs w:val="24"/>
        </w:rPr>
        <w:t>Namun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historis</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masih</w:t>
      </w:r>
      <w:proofErr w:type="spellEnd"/>
      <w:r w:rsidRPr="00405889">
        <w:rPr>
          <w:szCs w:val="24"/>
        </w:rPr>
        <w:t xml:space="preserve"> </w:t>
      </w:r>
      <w:proofErr w:type="spellStart"/>
      <w:r w:rsidRPr="00405889">
        <w:rPr>
          <w:szCs w:val="24"/>
        </w:rPr>
        <w:t>tetap</w:t>
      </w:r>
      <w:proofErr w:type="spellEnd"/>
      <w:r w:rsidRPr="00405889">
        <w:rPr>
          <w:szCs w:val="24"/>
        </w:rPr>
        <w:t xml:space="preserve"> </w:t>
      </w:r>
      <w:proofErr w:type="spellStart"/>
      <w:r w:rsidRPr="00405889">
        <w:rPr>
          <w:szCs w:val="24"/>
        </w:rPr>
        <w:t>tersubordinasi</w:t>
      </w:r>
      <w:proofErr w:type="spellEnd"/>
      <w:r w:rsidRPr="00405889">
        <w:rPr>
          <w:szCs w:val="24"/>
        </w:rPr>
        <w:t xml:space="preserve"> oleh </w:t>
      </w:r>
      <w:proofErr w:type="spellStart"/>
      <w:r w:rsidRPr="00405889">
        <w:rPr>
          <w:szCs w:val="24"/>
        </w:rPr>
        <w:t>kaum</w:t>
      </w:r>
      <w:proofErr w:type="spellEnd"/>
      <w:r w:rsidRPr="00405889">
        <w:rPr>
          <w:szCs w:val="24"/>
        </w:rPr>
        <w:t xml:space="preserve"> </w:t>
      </w:r>
      <w:proofErr w:type="spellStart"/>
      <w:r w:rsidRPr="00405889">
        <w:rPr>
          <w:szCs w:val="24"/>
        </w:rPr>
        <w:t>laki</w:t>
      </w:r>
      <w:proofErr w:type="spellEnd"/>
      <w:r w:rsidRPr="00405889">
        <w:rPr>
          <w:szCs w:val="24"/>
        </w:rPr>
        <w:t xml:space="preserve"> </w:t>
      </w:r>
      <w:proofErr w:type="spellStart"/>
      <w:r w:rsidRPr="00405889">
        <w:rPr>
          <w:szCs w:val="24"/>
        </w:rPr>
        <w:t>laki</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perempuan</w:t>
      </w:r>
      <w:proofErr w:type="spellEnd"/>
      <w:r w:rsidRPr="00405889">
        <w:rPr>
          <w:szCs w:val="24"/>
        </w:rPr>
        <w:t xml:space="preserve"> di </w:t>
      </w:r>
      <w:proofErr w:type="spellStart"/>
      <w:r w:rsidRPr="00405889">
        <w:rPr>
          <w:szCs w:val="24"/>
        </w:rPr>
        <w:t>marginalkan</w:t>
      </w:r>
      <w:proofErr w:type="spellEnd"/>
      <w:r w:rsidRPr="00405889">
        <w:rPr>
          <w:szCs w:val="24"/>
        </w:rPr>
        <w:t xml:space="preserve"> (</w:t>
      </w:r>
      <w:proofErr w:type="spellStart"/>
      <w:r w:rsidRPr="00405889">
        <w:rPr>
          <w:szCs w:val="24"/>
        </w:rPr>
        <w:t>dipinggirkan</w:t>
      </w:r>
      <w:proofErr w:type="spellEnd"/>
      <w:r w:rsidRPr="00405889">
        <w:rPr>
          <w:szCs w:val="24"/>
        </w:rPr>
        <w:t xml:space="preserve">). </w:t>
      </w:r>
      <w:proofErr w:type="spellStart"/>
      <w:r w:rsidRPr="00405889">
        <w:rPr>
          <w:szCs w:val="24"/>
        </w:rPr>
        <w:t>perempuan</w:t>
      </w:r>
      <w:proofErr w:type="spellEnd"/>
      <w:r w:rsidRPr="00405889">
        <w:rPr>
          <w:szCs w:val="24"/>
        </w:rPr>
        <w:t xml:space="preserve"> juga </w:t>
      </w:r>
      <w:proofErr w:type="spellStart"/>
      <w:r w:rsidRPr="00405889">
        <w:rPr>
          <w:szCs w:val="24"/>
        </w:rPr>
        <w:t>dianggap</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jenis</w:t>
      </w:r>
      <w:proofErr w:type="spellEnd"/>
      <w:r w:rsidRPr="00405889">
        <w:rPr>
          <w:szCs w:val="24"/>
        </w:rPr>
        <w:t xml:space="preserve"> </w:t>
      </w:r>
      <w:proofErr w:type="spellStart"/>
      <w:r w:rsidRPr="00405889">
        <w:rPr>
          <w:szCs w:val="24"/>
        </w:rPr>
        <w:t>kelamin</w:t>
      </w:r>
      <w:proofErr w:type="spellEnd"/>
      <w:r w:rsidRPr="00405889">
        <w:rPr>
          <w:szCs w:val="24"/>
        </w:rPr>
        <w:t xml:space="preserve"> </w:t>
      </w:r>
      <w:proofErr w:type="spellStart"/>
      <w:r w:rsidRPr="00405889">
        <w:rPr>
          <w:szCs w:val="24"/>
        </w:rPr>
        <w:t>kedua</w:t>
      </w:r>
      <w:proofErr w:type="spellEnd"/>
      <w:r w:rsidRPr="00405889">
        <w:rPr>
          <w:szCs w:val="24"/>
        </w:rPr>
        <w:t>”.</w:t>
      </w:r>
    </w:p>
    <w:p w14:paraId="3FC48263" w14:textId="77777777" w:rsidR="00141826" w:rsidRPr="00405889" w:rsidRDefault="00141826" w:rsidP="00405889">
      <w:pPr>
        <w:spacing w:line="360" w:lineRule="auto"/>
        <w:ind w:left="720" w:firstLine="720"/>
        <w:rPr>
          <w:szCs w:val="24"/>
        </w:rPr>
      </w:pPr>
      <w:proofErr w:type="spellStart"/>
      <w:r w:rsidRPr="00405889">
        <w:rPr>
          <w:szCs w:val="24"/>
        </w:rPr>
        <w:t>Menurut</w:t>
      </w:r>
      <w:proofErr w:type="spellEnd"/>
      <w:r w:rsidRPr="00405889">
        <w:rPr>
          <w:szCs w:val="24"/>
        </w:rPr>
        <w:t xml:space="preserve"> Asghar Ali Al-Qur’an </w:t>
      </w:r>
      <w:proofErr w:type="spellStart"/>
      <w:r w:rsidRPr="00405889">
        <w:rPr>
          <w:szCs w:val="24"/>
        </w:rPr>
        <w:t>itu</w:t>
      </w:r>
      <w:proofErr w:type="spellEnd"/>
      <w:r w:rsidRPr="00405889">
        <w:rPr>
          <w:szCs w:val="24"/>
        </w:rPr>
        <w:t xml:space="preserve"> </w:t>
      </w:r>
      <w:proofErr w:type="spellStart"/>
      <w:r w:rsidRPr="00405889">
        <w:rPr>
          <w:szCs w:val="24"/>
        </w:rPr>
        <w:t>bersifat</w:t>
      </w:r>
      <w:proofErr w:type="spellEnd"/>
      <w:r w:rsidRPr="00405889">
        <w:rPr>
          <w:szCs w:val="24"/>
        </w:rPr>
        <w:t xml:space="preserve"> </w:t>
      </w:r>
      <w:proofErr w:type="spellStart"/>
      <w:r w:rsidRPr="00405889">
        <w:rPr>
          <w:szCs w:val="24"/>
        </w:rPr>
        <w:t>normatif</w:t>
      </w:r>
      <w:proofErr w:type="spellEnd"/>
      <w:r w:rsidRPr="00405889">
        <w:rPr>
          <w:szCs w:val="24"/>
        </w:rPr>
        <w:t xml:space="preserve"> </w:t>
      </w:r>
      <w:proofErr w:type="spellStart"/>
      <w:r w:rsidRPr="00405889">
        <w:rPr>
          <w:szCs w:val="24"/>
        </w:rPr>
        <w:t>sekaligus</w:t>
      </w:r>
      <w:proofErr w:type="spellEnd"/>
      <w:r w:rsidRPr="00405889">
        <w:rPr>
          <w:szCs w:val="24"/>
        </w:rPr>
        <w:t xml:space="preserve"> </w:t>
      </w:r>
      <w:proofErr w:type="spellStart"/>
      <w:r w:rsidRPr="00405889">
        <w:rPr>
          <w:szCs w:val="24"/>
        </w:rPr>
        <w:t>pragmatis</w:t>
      </w:r>
      <w:proofErr w:type="spellEnd"/>
      <w:r w:rsidRPr="00405889">
        <w:rPr>
          <w:szCs w:val="24"/>
        </w:rPr>
        <w:t xml:space="preserve">. </w:t>
      </w:r>
      <w:proofErr w:type="spellStart"/>
      <w:r w:rsidRPr="00405889">
        <w:rPr>
          <w:szCs w:val="24"/>
        </w:rPr>
        <w:t>Ajaran</w:t>
      </w:r>
      <w:proofErr w:type="spellEnd"/>
      <w:r w:rsidRPr="00405889">
        <w:rPr>
          <w:szCs w:val="24"/>
        </w:rPr>
        <w:t xml:space="preserve"> </w:t>
      </w:r>
      <w:proofErr w:type="spellStart"/>
      <w:r w:rsidRPr="00405889">
        <w:rPr>
          <w:szCs w:val="24"/>
        </w:rPr>
        <w:t>ajarannya</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relefansi</w:t>
      </w:r>
      <w:proofErr w:type="spellEnd"/>
      <w:r w:rsidRPr="00405889">
        <w:rPr>
          <w:szCs w:val="24"/>
        </w:rPr>
        <w:t xml:space="preserve"> </w:t>
      </w:r>
      <w:proofErr w:type="spellStart"/>
      <w:r w:rsidRPr="00405889">
        <w:rPr>
          <w:szCs w:val="24"/>
        </w:rPr>
        <w:t>dengan</w:t>
      </w:r>
      <w:proofErr w:type="spellEnd"/>
      <w:r w:rsidRPr="00405889">
        <w:rPr>
          <w:szCs w:val="24"/>
        </w:rPr>
        <w:t xml:space="preserve"> zaman </w:t>
      </w:r>
      <w:proofErr w:type="spellStart"/>
      <w:r w:rsidRPr="00405889">
        <w:rPr>
          <w:szCs w:val="24"/>
        </w:rPr>
        <w:t>sekarang</w:t>
      </w:r>
      <w:proofErr w:type="spellEnd"/>
      <w:r w:rsidRPr="00405889">
        <w:rPr>
          <w:szCs w:val="24"/>
        </w:rPr>
        <w:t xml:space="preserve">. </w:t>
      </w:r>
      <w:proofErr w:type="spellStart"/>
      <w:r w:rsidRPr="00405889">
        <w:rPr>
          <w:szCs w:val="24"/>
        </w:rPr>
        <w:t>Seharusnya</w:t>
      </w:r>
      <w:proofErr w:type="spellEnd"/>
      <w:r w:rsidRPr="00405889">
        <w:rPr>
          <w:szCs w:val="24"/>
        </w:rPr>
        <w:t xml:space="preserve">, </w:t>
      </w:r>
      <w:proofErr w:type="spellStart"/>
      <w:r w:rsidRPr="00405889">
        <w:rPr>
          <w:szCs w:val="24"/>
        </w:rPr>
        <w:t>ajaran</w:t>
      </w:r>
      <w:proofErr w:type="spellEnd"/>
      <w:r w:rsidRPr="00405889">
        <w:rPr>
          <w:szCs w:val="24"/>
        </w:rPr>
        <w:t xml:space="preserve"> </w:t>
      </w:r>
      <w:proofErr w:type="spellStart"/>
      <w:r w:rsidRPr="00405889">
        <w:rPr>
          <w:szCs w:val="24"/>
        </w:rPr>
        <w:t>ajaran</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diperlukan</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ajaran</w:t>
      </w:r>
      <w:proofErr w:type="spellEnd"/>
      <w:r w:rsidRPr="00405889">
        <w:rPr>
          <w:szCs w:val="24"/>
        </w:rPr>
        <w:t xml:space="preserve"> </w:t>
      </w:r>
      <w:proofErr w:type="spellStart"/>
      <w:r w:rsidRPr="00405889">
        <w:rPr>
          <w:szCs w:val="24"/>
        </w:rPr>
        <w:t>normatif</w:t>
      </w:r>
      <w:proofErr w:type="spellEnd"/>
      <w:r w:rsidRPr="00405889">
        <w:rPr>
          <w:szCs w:val="24"/>
        </w:rPr>
        <w:t xml:space="preserve">. </w:t>
      </w:r>
      <w:proofErr w:type="spellStart"/>
      <w:r w:rsidRPr="00405889">
        <w:rPr>
          <w:szCs w:val="24"/>
        </w:rPr>
        <w:t>Sebaliknya</w:t>
      </w:r>
      <w:proofErr w:type="spellEnd"/>
      <w:r w:rsidRPr="00405889">
        <w:rPr>
          <w:szCs w:val="24"/>
        </w:rPr>
        <w:t xml:space="preserve">, </w:t>
      </w:r>
      <w:proofErr w:type="spellStart"/>
      <w:r w:rsidRPr="00405889">
        <w:rPr>
          <w:szCs w:val="24"/>
        </w:rPr>
        <w:t>malah</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dilihat</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konteks</w:t>
      </w:r>
      <w:proofErr w:type="spellEnd"/>
      <w:r w:rsidRPr="00405889">
        <w:rPr>
          <w:szCs w:val="24"/>
        </w:rPr>
        <w:t xml:space="preserve"> </w:t>
      </w:r>
      <w:proofErr w:type="spellStart"/>
      <w:r w:rsidRPr="00405889">
        <w:rPr>
          <w:szCs w:val="24"/>
        </w:rPr>
        <w:t>dimana</w:t>
      </w:r>
      <w:proofErr w:type="spellEnd"/>
      <w:r w:rsidRPr="00405889">
        <w:rPr>
          <w:szCs w:val="24"/>
        </w:rPr>
        <w:t xml:space="preserve"> </w:t>
      </w:r>
      <w:proofErr w:type="spellStart"/>
      <w:r w:rsidRPr="00405889">
        <w:rPr>
          <w:szCs w:val="24"/>
        </w:rPr>
        <w:t>ajaran</w:t>
      </w:r>
      <w:proofErr w:type="spellEnd"/>
      <w:r w:rsidRPr="00405889">
        <w:rPr>
          <w:szCs w:val="24"/>
        </w:rPr>
        <w:t xml:space="preserve"> </w:t>
      </w:r>
      <w:proofErr w:type="spellStart"/>
      <w:r w:rsidRPr="00405889">
        <w:rPr>
          <w:szCs w:val="24"/>
        </w:rPr>
        <w:t>tersebut</w:t>
      </w:r>
      <w:proofErr w:type="spellEnd"/>
      <w:r w:rsidRPr="00405889">
        <w:rPr>
          <w:szCs w:val="24"/>
        </w:rPr>
        <w:t xml:space="preserve"> di </w:t>
      </w:r>
      <w:proofErr w:type="spellStart"/>
      <w:r w:rsidRPr="00405889">
        <w:rPr>
          <w:szCs w:val="24"/>
        </w:rPr>
        <w:t>terapkan</w:t>
      </w:r>
      <w:proofErr w:type="spellEnd"/>
      <w:r w:rsidRPr="00405889">
        <w:rPr>
          <w:szCs w:val="24"/>
        </w:rPr>
        <w:t xml:space="preserve">. Ada yang </w:t>
      </w:r>
      <w:proofErr w:type="spellStart"/>
      <w:r w:rsidRPr="00405889">
        <w:rPr>
          <w:szCs w:val="24"/>
        </w:rPr>
        <w:t>memperlakukan</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kasar</w:t>
      </w:r>
      <w:proofErr w:type="spellEnd"/>
      <w:r w:rsidRPr="00405889">
        <w:rPr>
          <w:szCs w:val="24"/>
        </w:rPr>
        <w:t xml:space="preserve">, </w:t>
      </w:r>
      <w:proofErr w:type="spellStart"/>
      <w:r w:rsidRPr="00405889">
        <w:rPr>
          <w:szCs w:val="24"/>
        </w:rPr>
        <w:t>tetapi</w:t>
      </w:r>
      <w:proofErr w:type="spellEnd"/>
      <w:r w:rsidRPr="00405889">
        <w:rPr>
          <w:szCs w:val="24"/>
        </w:rPr>
        <w:t xml:space="preserve"> </w:t>
      </w:r>
      <w:proofErr w:type="spellStart"/>
      <w:r w:rsidRPr="00405889">
        <w:rPr>
          <w:szCs w:val="24"/>
        </w:rPr>
        <w:t>mesti</w:t>
      </w:r>
      <w:proofErr w:type="spellEnd"/>
      <w:r w:rsidRPr="00405889">
        <w:rPr>
          <w:szCs w:val="24"/>
        </w:rPr>
        <w:t xml:space="preserve"> di </w:t>
      </w:r>
      <w:proofErr w:type="spellStart"/>
      <w:r w:rsidRPr="00405889">
        <w:rPr>
          <w:szCs w:val="24"/>
        </w:rPr>
        <w:t>lihat</w:t>
      </w:r>
      <w:proofErr w:type="spellEnd"/>
      <w:r w:rsidRPr="00405889">
        <w:rPr>
          <w:szCs w:val="24"/>
        </w:rPr>
        <w:t xml:space="preserve"> </w:t>
      </w:r>
      <w:proofErr w:type="spellStart"/>
      <w:r w:rsidRPr="00405889">
        <w:rPr>
          <w:szCs w:val="24"/>
        </w:rPr>
        <w:t>konteksnya</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proposional</w:t>
      </w:r>
      <w:proofErr w:type="spellEnd"/>
      <w:r w:rsidRPr="00405889">
        <w:rPr>
          <w:szCs w:val="24"/>
        </w:rPr>
        <w:t xml:space="preserve">. </w:t>
      </w:r>
      <w:proofErr w:type="spellStart"/>
      <w:r w:rsidRPr="00405889">
        <w:rPr>
          <w:szCs w:val="24"/>
        </w:rPr>
        <w:t>Misalnya</w:t>
      </w:r>
      <w:proofErr w:type="spellEnd"/>
      <w:r w:rsidRPr="00405889">
        <w:rPr>
          <w:szCs w:val="24"/>
        </w:rPr>
        <w:t xml:space="preserve">, </w:t>
      </w:r>
      <w:proofErr w:type="spellStart"/>
      <w:r w:rsidRPr="00405889">
        <w:rPr>
          <w:szCs w:val="24"/>
        </w:rPr>
        <w:t>perempuan</w:t>
      </w:r>
      <w:proofErr w:type="spellEnd"/>
      <w:r w:rsidRPr="00405889">
        <w:rPr>
          <w:szCs w:val="24"/>
        </w:rPr>
        <w:t xml:space="preserve"> di </w:t>
      </w:r>
      <w:proofErr w:type="spellStart"/>
      <w:r w:rsidRPr="00405889">
        <w:rPr>
          <w:szCs w:val="24"/>
        </w:rPr>
        <w:t>batasi</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boleh</w:t>
      </w:r>
      <w:proofErr w:type="spellEnd"/>
      <w:r w:rsidRPr="00405889">
        <w:rPr>
          <w:szCs w:val="24"/>
        </w:rPr>
        <w:t xml:space="preserve"> </w:t>
      </w:r>
      <w:proofErr w:type="spellStart"/>
      <w:r w:rsidRPr="00405889">
        <w:rPr>
          <w:szCs w:val="24"/>
        </w:rPr>
        <w:t>berada</w:t>
      </w:r>
      <w:proofErr w:type="spellEnd"/>
      <w:r w:rsidRPr="00405889">
        <w:rPr>
          <w:szCs w:val="24"/>
        </w:rPr>
        <w:t xml:space="preserve"> di </w:t>
      </w:r>
      <w:proofErr w:type="spellStart"/>
      <w:r w:rsidRPr="00405889">
        <w:rPr>
          <w:szCs w:val="24"/>
        </w:rPr>
        <w:t>dalam</w:t>
      </w:r>
      <w:proofErr w:type="spellEnd"/>
      <w:r w:rsidRPr="00405889">
        <w:rPr>
          <w:szCs w:val="24"/>
        </w:rPr>
        <w:t xml:space="preserve"> </w:t>
      </w:r>
      <w:proofErr w:type="spellStart"/>
      <w:r w:rsidRPr="00405889">
        <w:rPr>
          <w:szCs w:val="24"/>
        </w:rPr>
        <w:t>rumah</w:t>
      </w:r>
      <w:proofErr w:type="spellEnd"/>
      <w:r w:rsidRPr="00405889">
        <w:rPr>
          <w:szCs w:val="24"/>
        </w:rPr>
        <w:t xml:space="preserve"> </w:t>
      </w:r>
      <w:proofErr w:type="spellStart"/>
      <w:r w:rsidRPr="00405889">
        <w:rPr>
          <w:szCs w:val="24"/>
        </w:rPr>
        <w:t>laki</w:t>
      </w:r>
      <w:proofErr w:type="spellEnd"/>
      <w:r w:rsidRPr="00405889">
        <w:rPr>
          <w:szCs w:val="24"/>
        </w:rPr>
        <w:t xml:space="preserve"> </w:t>
      </w:r>
      <w:proofErr w:type="spellStart"/>
      <w:r w:rsidRPr="00405889">
        <w:rPr>
          <w:szCs w:val="24"/>
        </w:rPr>
        <w:t>laki</w:t>
      </w:r>
      <w:proofErr w:type="spellEnd"/>
      <w:r w:rsidRPr="00405889">
        <w:rPr>
          <w:szCs w:val="24"/>
        </w:rPr>
        <w:t xml:space="preserve"> yang </w:t>
      </w:r>
      <w:proofErr w:type="spellStart"/>
      <w:r w:rsidRPr="00405889">
        <w:rPr>
          <w:szCs w:val="24"/>
        </w:rPr>
        <w:t>membatasinya</w:t>
      </w:r>
      <w:proofErr w:type="spellEnd"/>
      <w:r w:rsidRPr="00405889">
        <w:rPr>
          <w:szCs w:val="24"/>
        </w:rPr>
        <w:t xml:space="preserve">. Al-Qur’an </w:t>
      </w:r>
      <w:proofErr w:type="spellStart"/>
      <w:r w:rsidRPr="00405889">
        <w:rPr>
          <w:szCs w:val="24"/>
        </w:rPr>
        <w:t>memperhitungkan</w:t>
      </w:r>
      <w:proofErr w:type="spellEnd"/>
      <w:r w:rsidRPr="00405889">
        <w:rPr>
          <w:szCs w:val="24"/>
        </w:rPr>
        <w:t xml:space="preserve"> </w:t>
      </w:r>
      <w:proofErr w:type="spellStart"/>
      <w:r w:rsidRPr="00405889">
        <w:rPr>
          <w:szCs w:val="24"/>
        </w:rPr>
        <w:t>kondisi</w:t>
      </w:r>
      <w:proofErr w:type="spellEnd"/>
      <w:r w:rsidRPr="00405889">
        <w:rPr>
          <w:szCs w:val="24"/>
        </w:rPr>
        <w:t xml:space="preserve"> </w:t>
      </w:r>
      <w:proofErr w:type="spellStart"/>
      <w:r w:rsidRPr="00405889">
        <w:rPr>
          <w:szCs w:val="24"/>
        </w:rPr>
        <w:t>ini</w:t>
      </w:r>
      <w:proofErr w:type="spellEnd"/>
      <w:r w:rsidRPr="00405889">
        <w:rPr>
          <w:szCs w:val="24"/>
        </w:rPr>
        <w:t xml:space="preserve"> dan </w:t>
      </w:r>
      <w:proofErr w:type="spellStart"/>
      <w:r w:rsidRPr="00405889">
        <w:rPr>
          <w:szCs w:val="24"/>
        </w:rPr>
        <w:t>menempatkan</w:t>
      </w:r>
      <w:proofErr w:type="spellEnd"/>
      <w:r w:rsidRPr="00405889">
        <w:rPr>
          <w:szCs w:val="24"/>
        </w:rPr>
        <w:t xml:space="preserve"> </w:t>
      </w:r>
      <w:proofErr w:type="spellStart"/>
      <w:r w:rsidRPr="00405889">
        <w:rPr>
          <w:szCs w:val="24"/>
        </w:rPr>
        <w:t>laki</w:t>
      </w:r>
      <w:proofErr w:type="spellEnd"/>
      <w:r w:rsidRPr="00405889">
        <w:rPr>
          <w:szCs w:val="24"/>
        </w:rPr>
        <w:t xml:space="preserve"> </w:t>
      </w:r>
      <w:proofErr w:type="spellStart"/>
      <w:r w:rsidRPr="00405889">
        <w:rPr>
          <w:szCs w:val="24"/>
        </w:rPr>
        <w:t>laki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kedudukan</w:t>
      </w:r>
      <w:proofErr w:type="spellEnd"/>
      <w:r w:rsidRPr="00405889">
        <w:rPr>
          <w:szCs w:val="24"/>
        </w:rPr>
        <w:t xml:space="preserve"> yang </w:t>
      </w:r>
      <w:proofErr w:type="spellStart"/>
      <w:r w:rsidRPr="00405889">
        <w:rPr>
          <w:szCs w:val="24"/>
        </w:rPr>
        <w:t>lebih</w:t>
      </w:r>
      <w:proofErr w:type="spellEnd"/>
      <w:r w:rsidRPr="00405889">
        <w:rPr>
          <w:szCs w:val="24"/>
        </w:rPr>
        <w:t xml:space="preserve"> superior </w:t>
      </w:r>
      <w:proofErr w:type="spellStart"/>
      <w:r w:rsidRPr="00405889">
        <w:rPr>
          <w:szCs w:val="24"/>
        </w:rPr>
        <w:t>ketimbang</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Tetapi</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dicatat</w:t>
      </w:r>
      <w:proofErr w:type="spellEnd"/>
      <w:r w:rsidRPr="00405889">
        <w:rPr>
          <w:szCs w:val="24"/>
        </w:rPr>
        <w:t xml:space="preserve">, </w:t>
      </w:r>
      <w:proofErr w:type="spellStart"/>
      <w:r w:rsidRPr="00405889">
        <w:rPr>
          <w:szCs w:val="24"/>
        </w:rPr>
        <w:t>ujar</w:t>
      </w:r>
      <w:proofErr w:type="spellEnd"/>
      <w:r w:rsidRPr="00405889">
        <w:rPr>
          <w:szCs w:val="24"/>
        </w:rPr>
        <w:t xml:space="preserve"> Asghar, </w:t>
      </w:r>
      <w:proofErr w:type="spellStart"/>
      <w:r w:rsidRPr="00405889">
        <w:rPr>
          <w:szCs w:val="24"/>
        </w:rPr>
        <w:t>bahwa</w:t>
      </w:r>
      <w:proofErr w:type="spellEnd"/>
      <w:r w:rsidRPr="00405889">
        <w:rPr>
          <w:szCs w:val="24"/>
        </w:rPr>
        <w:t xml:space="preserve"> al-Qur’an </w:t>
      </w:r>
      <w:proofErr w:type="spellStart"/>
      <w:r w:rsidRPr="00405889">
        <w:rPr>
          <w:szCs w:val="24"/>
        </w:rPr>
        <w:t>tidak</w:t>
      </w:r>
      <w:proofErr w:type="spellEnd"/>
      <w:r w:rsidRPr="00405889">
        <w:rPr>
          <w:szCs w:val="24"/>
        </w:rPr>
        <w:t xml:space="preserve"> </w:t>
      </w:r>
      <w:proofErr w:type="spellStart"/>
      <w:r w:rsidRPr="00405889">
        <w:rPr>
          <w:szCs w:val="24"/>
        </w:rPr>
        <w:t>menganggap</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mengatakan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struktur</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bersifat</w:t>
      </w:r>
      <w:proofErr w:type="spellEnd"/>
      <w:r w:rsidRPr="00405889">
        <w:rPr>
          <w:szCs w:val="24"/>
        </w:rPr>
        <w:t xml:space="preserve"> </w:t>
      </w:r>
      <w:proofErr w:type="spellStart"/>
      <w:r w:rsidRPr="00405889">
        <w:rPr>
          <w:szCs w:val="24"/>
        </w:rPr>
        <w:t>normatif</w:t>
      </w:r>
      <w:proofErr w:type="spellEnd"/>
      <w:r w:rsidRPr="00405889">
        <w:rPr>
          <w:szCs w:val="24"/>
        </w:rPr>
        <w:t xml:space="preserve">, </w:t>
      </w:r>
      <w:proofErr w:type="spellStart"/>
      <w:r w:rsidRPr="00405889">
        <w:rPr>
          <w:szCs w:val="24"/>
        </w:rPr>
        <w:t>struktur</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pasti</w:t>
      </w:r>
      <w:proofErr w:type="spellEnd"/>
      <w:r w:rsidRPr="00405889">
        <w:rPr>
          <w:szCs w:val="24"/>
        </w:rPr>
        <w:t xml:space="preserve"> dan </w:t>
      </w:r>
      <w:proofErr w:type="spellStart"/>
      <w:r w:rsidRPr="00405889">
        <w:rPr>
          <w:szCs w:val="24"/>
        </w:rPr>
        <w:t>akan</w:t>
      </w:r>
      <w:proofErr w:type="spellEnd"/>
      <w:r w:rsidRPr="00405889">
        <w:rPr>
          <w:szCs w:val="24"/>
        </w:rPr>
        <w:t xml:space="preserve"> </w:t>
      </w:r>
      <w:proofErr w:type="spellStart"/>
      <w:r w:rsidRPr="00405889">
        <w:rPr>
          <w:szCs w:val="24"/>
        </w:rPr>
        <w:t>selalu</w:t>
      </w:r>
      <w:proofErr w:type="spellEnd"/>
      <w:r w:rsidRPr="00405889">
        <w:rPr>
          <w:szCs w:val="24"/>
        </w:rPr>
        <w:t xml:space="preserve"> </w:t>
      </w:r>
      <w:proofErr w:type="spellStart"/>
      <w:r w:rsidRPr="00405889">
        <w:rPr>
          <w:szCs w:val="24"/>
        </w:rPr>
        <w:t>berubah</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distruktur</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dimana</w:t>
      </w:r>
      <w:proofErr w:type="spellEnd"/>
      <w:r w:rsidRPr="00405889">
        <w:rPr>
          <w:szCs w:val="24"/>
        </w:rPr>
        <w:t xml:space="preserve"> </w:t>
      </w:r>
      <w:proofErr w:type="spellStart"/>
      <w:r w:rsidRPr="00405889">
        <w:rPr>
          <w:szCs w:val="24"/>
        </w:rPr>
        <w:t>perempuanlah</w:t>
      </w:r>
      <w:proofErr w:type="spellEnd"/>
      <w:r w:rsidRPr="00405889">
        <w:rPr>
          <w:szCs w:val="24"/>
        </w:rPr>
        <w:t xml:space="preserve"> yang </w:t>
      </w:r>
      <w:proofErr w:type="spellStart"/>
      <w:r w:rsidRPr="00405889">
        <w:rPr>
          <w:szCs w:val="24"/>
        </w:rPr>
        <w:t>menghidupi</w:t>
      </w:r>
      <w:proofErr w:type="spellEnd"/>
      <w:r w:rsidRPr="00405889">
        <w:rPr>
          <w:szCs w:val="24"/>
        </w:rPr>
        <w:t xml:space="preserve"> </w:t>
      </w:r>
      <w:proofErr w:type="spellStart"/>
      <w:r w:rsidRPr="00405889">
        <w:rPr>
          <w:szCs w:val="24"/>
        </w:rPr>
        <w:t>keluarganya</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teman</w:t>
      </w:r>
      <w:proofErr w:type="spellEnd"/>
      <w:r w:rsidRPr="00405889">
        <w:rPr>
          <w:szCs w:val="24"/>
        </w:rPr>
        <w:t xml:space="preserve"> </w:t>
      </w:r>
      <w:proofErr w:type="spellStart"/>
      <w:r w:rsidRPr="00405889">
        <w:rPr>
          <w:szCs w:val="24"/>
        </w:rPr>
        <w:t>kerja</w:t>
      </w:r>
      <w:proofErr w:type="spellEnd"/>
      <w:r w:rsidRPr="00405889">
        <w:rPr>
          <w:szCs w:val="24"/>
        </w:rPr>
        <w:t xml:space="preserve"> </w:t>
      </w:r>
      <w:proofErr w:type="spellStart"/>
      <w:r w:rsidRPr="00405889">
        <w:rPr>
          <w:szCs w:val="24"/>
        </w:rPr>
        <w:t>laki</w:t>
      </w:r>
      <w:proofErr w:type="spellEnd"/>
      <w:r w:rsidRPr="00405889">
        <w:rPr>
          <w:szCs w:val="24"/>
        </w:rPr>
        <w:t xml:space="preserve"> </w:t>
      </w:r>
      <w:proofErr w:type="spellStart"/>
      <w:r w:rsidRPr="00405889">
        <w:rPr>
          <w:szCs w:val="24"/>
        </w:rPr>
        <w:t>laki</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pasti</w:t>
      </w:r>
      <w:proofErr w:type="spellEnd"/>
      <w:r w:rsidRPr="00405889">
        <w:rPr>
          <w:szCs w:val="24"/>
        </w:rPr>
        <w:t xml:space="preserve"> </w:t>
      </w:r>
      <w:proofErr w:type="spellStart"/>
      <w:r w:rsidRPr="00405889">
        <w:rPr>
          <w:szCs w:val="24"/>
        </w:rPr>
        <w:t>sejajar</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bahkan</w:t>
      </w:r>
      <w:proofErr w:type="spellEnd"/>
      <w:r w:rsidRPr="00405889">
        <w:rPr>
          <w:szCs w:val="24"/>
        </w:rPr>
        <w:t xml:space="preserve"> </w:t>
      </w:r>
      <w:proofErr w:type="spellStart"/>
      <w:r w:rsidRPr="00405889">
        <w:rPr>
          <w:szCs w:val="24"/>
        </w:rPr>
        <w:t>lebih</w:t>
      </w:r>
      <w:proofErr w:type="spellEnd"/>
      <w:r w:rsidRPr="00405889">
        <w:rPr>
          <w:szCs w:val="24"/>
        </w:rPr>
        <w:t xml:space="preserve"> superior </w:t>
      </w:r>
      <w:proofErr w:type="spellStart"/>
      <w:r w:rsidRPr="00405889">
        <w:rPr>
          <w:szCs w:val="24"/>
        </w:rPr>
        <w:t>terhadap</w:t>
      </w:r>
      <w:proofErr w:type="spellEnd"/>
      <w:r w:rsidRPr="00405889">
        <w:rPr>
          <w:szCs w:val="24"/>
        </w:rPr>
        <w:t xml:space="preserve"> </w:t>
      </w:r>
      <w:proofErr w:type="spellStart"/>
      <w:r w:rsidRPr="00405889">
        <w:rPr>
          <w:szCs w:val="24"/>
        </w:rPr>
        <w:t>laki</w:t>
      </w:r>
      <w:proofErr w:type="spellEnd"/>
      <w:r w:rsidRPr="00405889">
        <w:rPr>
          <w:szCs w:val="24"/>
        </w:rPr>
        <w:t xml:space="preserve"> </w:t>
      </w:r>
      <w:proofErr w:type="spellStart"/>
      <w:r w:rsidRPr="00405889">
        <w:rPr>
          <w:szCs w:val="24"/>
        </w:rPr>
        <w:t>laki</w:t>
      </w:r>
      <w:proofErr w:type="spellEnd"/>
      <w:r w:rsidRPr="00405889">
        <w:rPr>
          <w:szCs w:val="24"/>
        </w:rPr>
        <w:t xml:space="preserve"> dan </w:t>
      </w:r>
      <w:proofErr w:type="spellStart"/>
      <w:r w:rsidRPr="00405889">
        <w:rPr>
          <w:szCs w:val="24"/>
        </w:rPr>
        <w:t>memainkan</w:t>
      </w:r>
      <w:proofErr w:type="spellEnd"/>
      <w:r w:rsidRPr="00405889">
        <w:rPr>
          <w:szCs w:val="24"/>
        </w:rPr>
        <w:t xml:space="preserve"> </w:t>
      </w:r>
      <w:proofErr w:type="spellStart"/>
      <w:r w:rsidRPr="00405889">
        <w:rPr>
          <w:szCs w:val="24"/>
        </w:rPr>
        <w:t>peran</w:t>
      </w:r>
      <w:proofErr w:type="spellEnd"/>
      <w:r w:rsidRPr="00405889">
        <w:rPr>
          <w:szCs w:val="24"/>
        </w:rPr>
        <w:t xml:space="preserve"> </w:t>
      </w:r>
      <w:proofErr w:type="spellStart"/>
      <w:r w:rsidRPr="00405889">
        <w:rPr>
          <w:szCs w:val="24"/>
        </w:rPr>
        <w:t>dominan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keluarga</w:t>
      </w:r>
      <w:proofErr w:type="spellEnd"/>
      <w:r w:rsidRPr="00405889">
        <w:rPr>
          <w:szCs w:val="24"/>
        </w:rPr>
        <w:t>.</w:t>
      </w:r>
      <w:r w:rsidRPr="00405889">
        <w:rPr>
          <w:rStyle w:val="ReferensiCatatanKaki"/>
          <w:szCs w:val="24"/>
        </w:rPr>
        <w:footnoteReference w:id="87"/>
      </w:r>
    </w:p>
    <w:p w14:paraId="70CAE7EE" w14:textId="58C75899" w:rsidR="00141826" w:rsidRDefault="00141826" w:rsidP="00405889">
      <w:pPr>
        <w:spacing w:line="360" w:lineRule="auto"/>
        <w:ind w:left="720" w:firstLine="720"/>
        <w:rPr>
          <w:szCs w:val="24"/>
        </w:rPr>
      </w:pPr>
      <w:r w:rsidRPr="00405889">
        <w:rPr>
          <w:szCs w:val="24"/>
        </w:rPr>
        <w:t xml:space="preserve">Allah </w:t>
      </w:r>
      <w:proofErr w:type="spellStart"/>
      <w:r w:rsidRPr="00405889">
        <w:rPr>
          <w:szCs w:val="24"/>
        </w:rPr>
        <w:t>tidak</w:t>
      </w:r>
      <w:proofErr w:type="spellEnd"/>
      <w:r w:rsidRPr="00405889">
        <w:rPr>
          <w:szCs w:val="24"/>
        </w:rPr>
        <w:t xml:space="preserve"> </w:t>
      </w:r>
      <w:proofErr w:type="spellStart"/>
      <w:r w:rsidRPr="00405889">
        <w:rPr>
          <w:szCs w:val="24"/>
        </w:rPr>
        <w:t>membedakan</w:t>
      </w:r>
      <w:proofErr w:type="spellEnd"/>
      <w:r w:rsidRPr="00405889">
        <w:rPr>
          <w:szCs w:val="24"/>
        </w:rPr>
        <w:t xml:space="preserve"> </w:t>
      </w:r>
      <w:proofErr w:type="spellStart"/>
      <w:r w:rsidRPr="00405889">
        <w:rPr>
          <w:szCs w:val="24"/>
        </w:rPr>
        <w:t>jenis</w:t>
      </w:r>
      <w:proofErr w:type="spellEnd"/>
      <w:r w:rsidRPr="00405889">
        <w:rPr>
          <w:szCs w:val="24"/>
        </w:rPr>
        <w:t xml:space="preserve"> </w:t>
      </w:r>
      <w:proofErr w:type="spellStart"/>
      <w:r w:rsidRPr="00405889">
        <w:rPr>
          <w:szCs w:val="24"/>
        </w:rPr>
        <w:t>kelamin</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kodrat</w:t>
      </w:r>
      <w:proofErr w:type="spellEnd"/>
      <w:r w:rsidRPr="00405889">
        <w:rPr>
          <w:szCs w:val="24"/>
        </w:rPr>
        <w:t xml:space="preserve"> yang di </w:t>
      </w:r>
      <w:proofErr w:type="spellStart"/>
      <w:r w:rsidRPr="00405889">
        <w:rPr>
          <w:szCs w:val="24"/>
        </w:rPr>
        <w:t>bawa</w:t>
      </w:r>
      <w:proofErr w:type="spellEnd"/>
      <w:r w:rsidRPr="00405889">
        <w:rPr>
          <w:szCs w:val="24"/>
        </w:rPr>
        <w:t xml:space="preserve"> </w:t>
      </w:r>
      <w:proofErr w:type="spellStart"/>
      <w:r w:rsidRPr="00405889">
        <w:rPr>
          <w:szCs w:val="24"/>
        </w:rPr>
        <w:t>sejak</w:t>
      </w:r>
      <w:proofErr w:type="spellEnd"/>
      <w:r w:rsidRPr="00405889">
        <w:rPr>
          <w:szCs w:val="24"/>
        </w:rPr>
        <w:t xml:space="preserve"> </w:t>
      </w:r>
      <w:proofErr w:type="spellStart"/>
      <w:r w:rsidRPr="00405889">
        <w:rPr>
          <w:szCs w:val="24"/>
        </w:rPr>
        <w:t>lahir</w:t>
      </w:r>
      <w:proofErr w:type="spellEnd"/>
      <w:r w:rsidRPr="00405889">
        <w:rPr>
          <w:szCs w:val="24"/>
        </w:rPr>
        <w:t xml:space="preserve">. Ketika </w:t>
      </w:r>
      <w:proofErr w:type="spellStart"/>
      <w:r w:rsidRPr="00405889">
        <w:rPr>
          <w:szCs w:val="24"/>
        </w:rPr>
        <w:t>tidak</w:t>
      </w:r>
      <w:proofErr w:type="spellEnd"/>
      <w:r w:rsidRPr="00405889">
        <w:rPr>
          <w:szCs w:val="24"/>
        </w:rPr>
        <w:t xml:space="preserve"> </w:t>
      </w:r>
      <w:proofErr w:type="spellStart"/>
      <w:r w:rsidRPr="00405889">
        <w:rPr>
          <w:szCs w:val="24"/>
        </w:rPr>
        <w:t>adilan</w:t>
      </w:r>
      <w:proofErr w:type="spellEnd"/>
      <w:r w:rsidRPr="00405889">
        <w:rPr>
          <w:szCs w:val="24"/>
        </w:rPr>
        <w:t xml:space="preserve"> </w:t>
      </w:r>
      <w:proofErr w:type="spellStart"/>
      <w:r w:rsidRPr="00405889">
        <w:rPr>
          <w:szCs w:val="24"/>
        </w:rPr>
        <w:t>berasal</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struktur</w:t>
      </w:r>
      <w:proofErr w:type="spellEnd"/>
      <w:r w:rsidRPr="00405889">
        <w:rPr>
          <w:szCs w:val="24"/>
        </w:rPr>
        <w:t xml:space="preserve"> </w:t>
      </w:r>
      <w:proofErr w:type="spellStart"/>
      <w:r w:rsidRPr="00405889">
        <w:rPr>
          <w:szCs w:val="24"/>
        </w:rPr>
        <w:t>sosial</w:t>
      </w:r>
      <w:proofErr w:type="spellEnd"/>
      <w:r w:rsidRPr="00405889">
        <w:rPr>
          <w:szCs w:val="24"/>
        </w:rPr>
        <w:t xml:space="preserve"> yang </w:t>
      </w:r>
      <w:proofErr w:type="spellStart"/>
      <w:r w:rsidRPr="00405889">
        <w:rPr>
          <w:szCs w:val="24"/>
        </w:rPr>
        <w:t>menyebabkan</w:t>
      </w:r>
      <w:proofErr w:type="spellEnd"/>
      <w:r w:rsidRPr="00405889">
        <w:rPr>
          <w:szCs w:val="24"/>
        </w:rPr>
        <w:t xml:space="preserve"> </w:t>
      </w:r>
      <w:proofErr w:type="spellStart"/>
      <w:r w:rsidRPr="00405889">
        <w:rPr>
          <w:szCs w:val="24"/>
        </w:rPr>
        <w:t>superioritas</w:t>
      </w:r>
      <w:proofErr w:type="spellEnd"/>
      <w:r w:rsidRPr="00405889">
        <w:rPr>
          <w:szCs w:val="24"/>
        </w:rPr>
        <w:t xml:space="preserve"> </w:t>
      </w:r>
      <w:proofErr w:type="spellStart"/>
      <w:r w:rsidRPr="00405889">
        <w:rPr>
          <w:szCs w:val="24"/>
        </w:rPr>
        <w:t>laki</w:t>
      </w:r>
      <w:proofErr w:type="spellEnd"/>
      <w:r w:rsidRPr="00405889">
        <w:rPr>
          <w:szCs w:val="24"/>
        </w:rPr>
        <w:t xml:space="preserve"> </w:t>
      </w:r>
      <w:proofErr w:type="spellStart"/>
      <w:r w:rsidRPr="00405889">
        <w:rPr>
          <w:szCs w:val="24"/>
        </w:rPr>
        <w:t>laki</w:t>
      </w:r>
      <w:proofErr w:type="spellEnd"/>
      <w:r w:rsidRPr="00405889">
        <w:rPr>
          <w:szCs w:val="24"/>
        </w:rPr>
        <w:t xml:space="preserve"> </w:t>
      </w:r>
      <w:proofErr w:type="spellStart"/>
      <w:r w:rsidRPr="00405889">
        <w:rPr>
          <w:szCs w:val="24"/>
        </w:rPr>
        <w:t>atas</w:t>
      </w:r>
      <w:proofErr w:type="spellEnd"/>
      <w:r w:rsidRPr="00405889">
        <w:rPr>
          <w:szCs w:val="24"/>
        </w:rPr>
        <w:t xml:space="preserve"> </w:t>
      </w:r>
      <w:proofErr w:type="spellStart"/>
      <w:r w:rsidRPr="00405889">
        <w:rPr>
          <w:szCs w:val="24"/>
        </w:rPr>
        <w:t>perempuan</w:t>
      </w:r>
      <w:proofErr w:type="spellEnd"/>
      <w:r w:rsidRPr="00405889">
        <w:rPr>
          <w:szCs w:val="24"/>
        </w:rPr>
        <w:t xml:space="preserve"> yang inferior. </w:t>
      </w:r>
      <w:proofErr w:type="spellStart"/>
      <w:r w:rsidRPr="00405889">
        <w:rPr>
          <w:szCs w:val="24"/>
        </w:rPr>
        <w:t>Tetapi</w:t>
      </w:r>
      <w:proofErr w:type="spellEnd"/>
      <w:r w:rsidRPr="00405889">
        <w:rPr>
          <w:szCs w:val="24"/>
        </w:rPr>
        <w:t xml:space="preserve"> </w:t>
      </w:r>
      <w:proofErr w:type="spellStart"/>
      <w:r w:rsidRPr="00405889">
        <w:rPr>
          <w:szCs w:val="24"/>
        </w:rPr>
        <w:t>perlu</w:t>
      </w:r>
      <w:proofErr w:type="spellEnd"/>
      <w:r w:rsidRPr="00405889">
        <w:rPr>
          <w:szCs w:val="24"/>
        </w:rPr>
        <w:t xml:space="preserve"> di </w:t>
      </w:r>
      <w:proofErr w:type="spellStart"/>
      <w:r w:rsidRPr="00405889">
        <w:rPr>
          <w:szCs w:val="24"/>
        </w:rPr>
        <w:t>pahami</w:t>
      </w:r>
      <w:proofErr w:type="spellEnd"/>
      <w:r w:rsidRPr="00405889">
        <w:rPr>
          <w:szCs w:val="24"/>
        </w:rPr>
        <w:t xml:space="preserve"> </w:t>
      </w:r>
      <w:proofErr w:type="spellStart"/>
      <w:r w:rsidRPr="00405889">
        <w:rPr>
          <w:szCs w:val="24"/>
        </w:rPr>
        <w:t>bahwa</w:t>
      </w:r>
      <w:proofErr w:type="spellEnd"/>
      <w:r w:rsidRPr="00405889">
        <w:rPr>
          <w:szCs w:val="24"/>
        </w:rPr>
        <w:t xml:space="preserve"> al-</w:t>
      </w:r>
      <w:proofErr w:type="spellStart"/>
      <w:r w:rsidRPr="00405889">
        <w:rPr>
          <w:szCs w:val="24"/>
        </w:rPr>
        <w:t>quran</w:t>
      </w:r>
      <w:proofErr w:type="spellEnd"/>
      <w:r w:rsidRPr="00405889">
        <w:rPr>
          <w:szCs w:val="24"/>
        </w:rPr>
        <w:t xml:space="preserve"> juga </w:t>
      </w:r>
      <w:proofErr w:type="spellStart"/>
      <w:r w:rsidRPr="00405889">
        <w:rPr>
          <w:szCs w:val="24"/>
        </w:rPr>
        <w:t>menyatakan</w:t>
      </w:r>
      <w:proofErr w:type="spellEnd"/>
      <w:r w:rsidRPr="00405889">
        <w:rPr>
          <w:szCs w:val="24"/>
        </w:rPr>
        <w:t xml:space="preserve"> </w:t>
      </w:r>
      <w:proofErr w:type="spellStart"/>
      <w:r w:rsidRPr="00405889">
        <w:rPr>
          <w:szCs w:val="24"/>
        </w:rPr>
        <w:t>normatif</w:t>
      </w:r>
      <w:proofErr w:type="spellEnd"/>
      <w:r w:rsidRPr="00405889">
        <w:rPr>
          <w:szCs w:val="24"/>
        </w:rPr>
        <w:t xml:space="preserve"> </w:t>
      </w:r>
      <w:proofErr w:type="spellStart"/>
      <w:r w:rsidRPr="00405889">
        <w:rPr>
          <w:szCs w:val="24"/>
        </w:rPr>
        <w:t>dengan</w:t>
      </w:r>
      <w:proofErr w:type="spellEnd"/>
      <w:r w:rsidRPr="00405889">
        <w:rPr>
          <w:szCs w:val="24"/>
        </w:rPr>
        <w:t xml:space="preserve"> kata </w:t>
      </w:r>
      <w:proofErr w:type="spellStart"/>
      <w:r w:rsidRPr="00405889">
        <w:rPr>
          <w:szCs w:val="24"/>
        </w:rPr>
        <w:t>kata</w:t>
      </w:r>
      <w:proofErr w:type="spellEnd"/>
      <w:r w:rsidRPr="00405889">
        <w:rPr>
          <w:szCs w:val="24"/>
        </w:rPr>
        <w:t xml:space="preserve"> yang </w:t>
      </w:r>
      <w:proofErr w:type="spellStart"/>
      <w:r w:rsidRPr="00405889">
        <w:rPr>
          <w:szCs w:val="24"/>
        </w:rPr>
        <w:t>tidak</w:t>
      </w:r>
      <w:proofErr w:type="spellEnd"/>
      <w:r w:rsidRPr="00405889">
        <w:rPr>
          <w:szCs w:val="24"/>
        </w:rPr>
        <w:t xml:space="preserve"> </w:t>
      </w:r>
      <w:proofErr w:type="spellStart"/>
      <w:r w:rsidRPr="00405889">
        <w:rPr>
          <w:szCs w:val="24"/>
        </w:rPr>
        <w:t>ambigu</w:t>
      </w:r>
      <w:proofErr w:type="spellEnd"/>
      <w:r w:rsidRPr="00405889">
        <w:rPr>
          <w:szCs w:val="24"/>
        </w:rPr>
        <w:t xml:space="preserve">. Al-Qur’an </w:t>
      </w:r>
      <w:proofErr w:type="spellStart"/>
      <w:r w:rsidRPr="00405889">
        <w:rPr>
          <w:szCs w:val="24"/>
        </w:rPr>
        <w:t>berisi</w:t>
      </w:r>
      <w:proofErr w:type="spellEnd"/>
      <w:r w:rsidRPr="00405889">
        <w:rPr>
          <w:szCs w:val="24"/>
        </w:rPr>
        <w:t xml:space="preserve"> </w:t>
      </w:r>
      <w:proofErr w:type="spellStart"/>
      <w:r w:rsidRPr="00405889">
        <w:rPr>
          <w:szCs w:val="24"/>
        </w:rPr>
        <w:t>kalimat-kalimat</w:t>
      </w:r>
      <w:proofErr w:type="spellEnd"/>
      <w:r w:rsidRPr="00405889">
        <w:rPr>
          <w:szCs w:val="24"/>
        </w:rPr>
        <w:t xml:space="preserve"> yang </w:t>
      </w:r>
      <w:proofErr w:type="spellStart"/>
      <w:r w:rsidRPr="00405889">
        <w:rPr>
          <w:szCs w:val="24"/>
        </w:rPr>
        <w:t>normatif</w:t>
      </w:r>
      <w:proofErr w:type="spellEnd"/>
      <w:r w:rsidRPr="00405889">
        <w:rPr>
          <w:szCs w:val="24"/>
        </w:rPr>
        <w:t xml:space="preserve"> dan </w:t>
      </w:r>
      <w:proofErr w:type="spellStart"/>
      <w:r w:rsidRPr="00405889">
        <w:rPr>
          <w:szCs w:val="24"/>
        </w:rPr>
        <w:t>bersifat</w:t>
      </w:r>
      <w:proofErr w:type="spellEnd"/>
      <w:r w:rsidRPr="00405889">
        <w:rPr>
          <w:szCs w:val="24"/>
        </w:rPr>
        <w:t xml:space="preserve"> </w:t>
      </w:r>
      <w:proofErr w:type="spellStart"/>
      <w:r w:rsidRPr="00405889">
        <w:rPr>
          <w:szCs w:val="24"/>
        </w:rPr>
        <w:t>transendental</w:t>
      </w:r>
      <w:proofErr w:type="spellEnd"/>
      <w:r w:rsidRPr="00405889">
        <w:rPr>
          <w:szCs w:val="24"/>
        </w:rPr>
        <w:t xml:space="preserve">, </w:t>
      </w:r>
      <w:proofErr w:type="spellStart"/>
      <w:r w:rsidRPr="00405889">
        <w:rPr>
          <w:szCs w:val="24"/>
        </w:rPr>
        <w:t>tapi</w:t>
      </w:r>
      <w:proofErr w:type="spellEnd"/>
      <w:r w:rsidRPr="00405889">
        <w:rPr>
          <w:szCs w:val="24"/>
        </w:rPr>
        <w:t xml:space="preserve"> juga </w:t>
      </w:r>
      <w:proofErr w:type="spellStart"/>
      <w:r w:rsidRPr="00405889">
        <w:rPr>
          <w:szCs w:val="24"/>
        </w:rPr>
        <w:t>kontekstual</w:t>
      </w:r>
      <w:proofErr w:type="spellEnd"/>
      <w:r w:rsidRPr="00405889">
        <w:rPr>
          <w:szCs w:val="24"/>
        </w:rPr>
        <w:t xml:space="preserve"> yang di </w:t>
      </w:r>
      <w:proofErr w:type="spellStart"/>
      <w:r w:rsidRPr="00405889">
        <w:rPr>
          <w:szCs w:val="24"/>
        </w:rPr>
        <w:t>sesuaikan</w:t>
      </w:r>
      <w:proofErr w:type="spellEnd"/>
      <w:r w:rsidRPr="00405889">
        <w:rPr>
          <w:szCs w:val="24"/>
        </w:rPr>
        <w:t xml:space="preserve"> </w:t>
      </w:r>
      <w:proofErr w:type="spellStart"/>
      <w:r w:rsidRPr="00405889">
        <w:rPr>
          <w:szCs w:val="24"/>
        </w:rPr>
        <w:t>perubahan</w:t>
      </w:r>
      <w:proofErr w:type="spellEnd"/>
      <w:r w:rsidRPr="00405889">
        <w:rPr>
          <w:szCs w:val="24"/>
        </w:rPr>
        <w:t xml:space="preserve"> </w:t>
      </w:r>
      <w:proofErr w:type="spellStart"/>
      <w:r w:rsidRPr="00405889">
        <w:rPr>
          <w:szCs w:val="24"/>
        </w:rPr>
        <w:t>ruang</w:t>
      </w:r>
      <w:proofErr w:type="spellEnd"/>
      <w:r w:rsidRPr="00405889">
        <w:rPr>
          <w:szCs w:val="24"/>
        </w:rPr>
        <w:t xml:space="preserve"> dan </w:t>
      </w:r>
      <w:proofErr w:type="spellStart"/>
      <w:r w:rsidRPr="00405889">
        <w:rPr>
          <w:szCs w:val="24"/>
        </w:rPr>
        <w:t>waktu</w:t>
      </w:r>
      <w:proofErr w:type="spellEnd"/>
      <w:r w:rsidRPr="00405889">
        <w:rPr>
          <w:szCs w:val="24"/>
        </w:rPr>
        <w:t>.</w:t>
      </w:r>
      <w:r w:rsidRPr="00405889">
        <w:rPr>
          <w:rStyle w:val="ReferensiCatatanKaki"/>
          <w:szCs w:val="24"/>
        </w:rPr>
        <w:footnoteReference w:id="88"/>
      </w:r>
    </w:p>
    <w:p w14:paraId="729ECE8E" w14:textId="77777777" w:rsidR="00EB0C8D" w:rsidRPr="00405889" w:rsidRDefault="00EB0C8D" w:rsidP="00405889">
      <w:pPr>
        <w:spacing w:line="360" w:lineRule="auto"/>
        <w:ind w:left="720" w:firstLine="720"/>
        <w:rPr>
          <w:szCs w:val="24"/>
        </w:rPr>
      </w:pPr>
    </w:p>
    <w:p w14:paraId="333078BE" w14:textId="77777777" w:rsidR="00141826" w:rsidRPr="00405889" w:rsidRDefault="00141826" w:rsidP="00B814B1">
      <w:pPr>
        <w:pStyle w:val="DaftarParagraf"/>
        <w:numPr>
          <w:ilvl w:val="0"/>
          <w:numId w:val="38"/>
        </w:numPr>
        <w:spacing w:after="160" w:line="360" w:lineRule="auto"/>
        <w:ind w:left="851"/>
        <w:rPr>
          <w:b/>
          <w:bCs/>
          <w:szCs w:val="24"/>
        </w:rPr>
      </w:pPr>
      <w:proofErr w:type="spellStart"/>
      <w:r w:rsidRPr="00405889">
        <w:rPr>
          <w:b/>
          <w:bCs/>
          <w:szCs w:val="24"/>
        </w:rPr>
        <w:t>Pemikiran</w:t>
      </w:r>
      <w:proofErr w:type="spellEnd"/>
      <w:r w:rsidRPr="00405889">
        <w:rPr>
          <w:b/>
          <w:bCs/>
          <w:szCs w:val="24"/>
        </w:rPr>
        <w:t xml:space="preserve"> Asghar Ali Engineer </w:t>
      </w:r>
      <w:proofErr w:type="spellStart"/>
      <w:r w:rsidRPr="00405889">
        <w:rPr>
          <w:b/>
          <w:bCs/>
          <w:szCs w:val="24"/>
        </w:rPr>
        <w:t>tentang</w:t>
      </w:r>
      <w:proofErr w:type="spellEnd"/>
      <w:r w:rsidRPr="00405889">
        <w:rPr>
          <w:b/>
          <w:bCs/>
          <w:szCs w:val="24"/>
        </w:rPr>
        <w:t xml:space="preserve"> Al-Qur’an dan Tafsir</w:t>
      </w:r>
    </w:p>
    <w:p w14:paraId="6594DE6C" w14:textId="77777777" w:rsidR="00141826" w:rsidRPr="00405889" w:rsidRDefault="00141826" w:rsidP="00405889">
      <w:pPr>
        <w:spacing w:line="360" w:lineRule="auto"/>
        <w:ind w:left="851" w:firstLine="720"/>
        <w:rPr>
          <w:b/>
          <w:bCs/>
          <w:szCs w:val="24"/>
        </w:rPr>
      </w:pPr>
      <w:r w:rsidRPr="00405889">
        <w:rPr>
          <w:szCs w:val="24"/>
        </w:rPr>
        <w:t xml:space="preserve">Al-Qur’an </w:t>
      </w:r>
      <w:proofErr w:type="spellStart"/>
      <w:r w:rsidRPr="00405889">
        <w:rPr>
          <w:szCs w:val="24"/>
        </w:rPr>
        <w:t>merupakan</w:t>
      </w:r>
      <w:proofErr w:type="spellEnd"/>
      <w:r w:rsidRPr="00405889">
        <w:rPr>
          <w:szCs w:val="24"/>
        </w:rPr>
        <w:t xml:space="preserve"> </w:t>
      </w:r>
      <w:proofErr w:type="spellStart"/>
      <w:r w:rsidRPr="00405889">
        <w:rPr>
          <w:szCs w:val="24"/>
        </w:rPr>
        <w:t>tuntunan</w:t>
      </w:r>
      <w:proofErr w:type="spellEnd"/>
      <w:r w:rsidRPr="00405889">
        <w:rPr>
          <w:szCs w:val="24"/>
        </w:rPr>
        <w:t xml:space="preserve"> Allah </w:t>
      </w:r>
      <w:proofErr w:type="spellStart"/>
      <w:r w:rsidRPr="00405889">
        <w:rPr>
          <w:szCs w:val="24"/>
        </w:rPr>
        <w:t>bagi</w:t>
      </w:r>
      <w:proofErr w:type="spellEnd"/>
      <w:r w:rsidRPr="00405889">
        <w:rPr>
          <w:szCs w:val="24"/>
        </w:rPr>
        <w:t xml:space="preserve"> </w:t>
      </w:r>
      <w:proofErr w:type="spellStart"/>
      <w:r w:rsidRPr="00405889">
        <w:rPr>
          <w:szCs w:val="24"/>
        </w:rPr>
        <w:t>kehidupan</w:t>
      </w:r>
      <w:proofErr w:type="spellEnd"/>
      <w:r w:rsidRPr="00405889">
        <w:rPr>
          <w:szCs w:val="24"/>
        </w:rPr>
        <w:t xml:space="preserve"> </w:t>
      </w:r>
      <w:proofErr w:type="spellStart"/>
      <w:r w:rsidRPr="00405889">
        <w:rPr>
          <w:szCs w:val="24"/>
        </w:rPr>
        <w:t>umat</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tuntunan</w:t>
      </w:r>
      <w:proofErr w:type="spellEnd"/>
      <w:r w:rsidRPr="00405889">
        <w:rPr>
          <w:szCs w:val="24"/>
        </w:rPr>
        <w:t xml:space="preserve">, Al-Qur’an </w:t>
      </w:r>
      <w:proofErr w:type="spellStart"/>
      <w:r w:rsidRPr="00405889">
        <w:rPr>
          <w:szCs w:val="24"/>
        </w:rPr>
        <w:t>berisi</w:t>
      </w:r>
      <w:proofErr w:type="spellEnd"/>
      <w:r w:rsidRPr="00405889">
        <w:rPr>
          <w:szCs w:val="24"/>
        </w:rPr>
        <w:t xml:space="preserve"> </w:t>
      </w:r>
      <w:proofErr w:type="spellStart"/>
      <w:r w:rsidRPr="00405889">
        <w:rPr>
          <w:szCs w:val="24"/>
        </w:rPr>
        <w:t>ajaran-ajaran</w:t>
      </w:r>
      <w:proofErr w:type="spellEnd"/>
      <w:r w:rsidRPr="00405889">
        <w:rPr>
          <w:szCs w:val="24"/>
        </w:rPr>
        <w:t xml:space="preserve"> yang sangat </w:t>
      </w:r>
      <w:proofErr w:type="spellStart"/>
      <w:r w:rsidRPr="00405889">
        <w:rPr>
          <w:szCs w:val="24"/>
        </w:rPr>
        <w:t>tinggi</w:t>
      </w:r>
      <w:proofErr w:type="spellEnd"/>
      <w:r w:rsidRPr="00405889">
        <w:rPr>
          <w:szCs w:val="24"/>
        </w:rPr>
        <w:t xml:space="preserve"> </w:t>
      </w:r>
      <w:proofErr w:type="spellStart"/>
      <w:r w:rsidRPr="00405889">
        <w:rPr>
          <w:szCs w:val="24"/>
        </w:rPr>
        <w:t>nilainya</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kehidupan</w:t>
      </w:r>
      <w:proofErr w:type="spellEnd"/>
      <w:r w:rsidRPr="00405889">
        <w:rPr>
          <w:szCs w:val="24"/>
        </w:rPr>
        <w:t xml:space="preserve"> </w:t>
      </w:r>
      <w:proofErr w:type="spellStart"/>
      <w:r w:rsidRPr="00405889">
        <w:rPr>
          <w:szCs w:val="24"/>
        </w:rPr>
        <w:t>manusia</w:t>
      </w:r>
      <w:proofErr w:type="spellEnd"/>
      <w:r w:rsidRPr="00405889">
        <w:rPr>
          <w:szCs w:val="24"/>
        </w:rPr>
        <w:t xml:space="preserve"> </w:t>
      </w:r>
      <w:proofErr w:type="spellStart"/>
      <w:r w:rsidRPr="00405889">
        <w:rPr>
          <w:szCs w:val="24"/>
        </w:rPr>
        <w:t>sepanjang</w:t>
      </w:r>
      <w:proofErr w:type="spellEnd"/>
      <w:r w:rsidRPr="00405889">
        <w:rPr>
          <w:szCs w:val="24"/>
        </w:rPr>
        <w:t xml:space="preserve"> zaman. </w:t>
      </w:r>
      <w:proofErr w:type="spellStart"/>
      <w:r w:rsidRPr="00405889">
        <w:rPr>
          <w:szCs w:val="24"/>
        </w:rPr>
        <w:t>Namun</w:t>
      </w:r>
      <w:proofErr w:type="spellEnd"/>
      <w:r w:rsidRPr="00405889">
        <w:rPr>
          <w:szCs w:val="24"/>
        </w:rPr>
        <w:t xml:space="preserve"> </w:t>
      </w:r>
      <w:proofErr w:type="spellStart"/>
      <w:r w:rsidRPr="00405889">
        <w:rPr>
          <w:szCs w:val="24"/>
        </w:rPr>
        <w:t>bagi</w:t>
      </w:r>
      <w:proofErr w:type="spellEnd"/>
      <w:r w:rsidRPr="00405889">
        <w:rPr>
          <w:szCs w:val="24"/>
        </w:rPr>
        <w:t xml:space="preserve"> Asghar Ali, </w:t>
      </w:r>
      <w:proofErr w:type="spellStart"/>
      <w:r w:rsidRPr="00405889">
        <w:rPr>
          <w:szCs w:val="24"/>
        </w:rPr>
        <w:t>hal</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terlalu</w:t>
      </w:r>
      <w:proofErr w:type="spellEnd"/>
      <w:r w:rsidRPr="00405889">
        <w:rPr>
          <w:szCs w:val="24"/>
        </w:rPr>
        <w:t xml:space="preserve"> </w:t>
      </w:r>
      <w:proofErr w:type="spellStart"/>
      <w:r w:rsidRPr="00405889">
        <w:rPr>
          <w:szCs w:val="24"/>
        </w:rPr>
        <w:t>mapan</w:t>
      </w:r>
      <w:proofErr w:type="spellEnd"/>
      <w:r w:rsidRPr="00405889">
        <w:rPr>
          <w:szCs w:val="24"/>
        </w:rPr>
        <w:t xml:space="preserve"> </w:t>
      </w:r>
      <w:proofErr w:type="spellStart"/>
      <w:r w:rsidRPr="00405889">
        <w:rPr>
          <w:szCs w:val="24"/>
        </w:rPr>
        <w:t>penafsiran</w:t>
      </w:r>
      <w:proofErr w:type="spellEnd"/>
      <w:r w:rsidRPr="00405889">
        <w:rPr>
          <w:szCs w:val="24"/>
        </w:rPr>
        <w:t xml:space="preserve"> </w:t>
      </w:r>
      <w:proofErr w:type="spellStart"/>
      <w:r w:rsidRPr="00405889">
        <w:rPr>
          <w:szCs w:val="24"/>
        </w:rPr>
        <w:t>konvesional</w:t>
      </w:r>
      <w:proofErr w:type="spellEnd"/>
      <w:r w:rsidRPr="00405889">
        <w:rPr>
          <w:szCs w:val="24"/>
        </w:rPr>
        <w:t xml:space="preserve"> </w:t>
      </w:r>
      <w:proofErr w:type="spellStart"/>
      <w:r w:rsidRPr="00405889">
        <w:rPr>
          <w:szCs w:val="24"/>
        </w:rPr>
        <w:t>atas</w:t>
      </w:r>
      <w:proofErr w:type="spellEnd"/>
      <w:r w:rsidRPr="00405889">
        <w:rPr>
          <w:szCs w:val="24"/>
        </w:rPr>
        <w:t xml:space="preserve"> kitab </w:t>
      </w:r>
      <w:proofErr w:type="spellStart"/>
      <w:r w:rsidRPr="00405889">
        <w:rPr>
          <w:szCs w:val="24"/>
        </w:rPr>
        <w:t>suci</w:t>
      </w:r>
      <w:proofErr w:type="spellEnd"/>
      <w:r w:rsidRPr="00405889">
        <w:rPr>
          <w:szCs w:val="24"/>
        </w:rPr>
        <w:t xml:space="preserve"> </w:t>
      </w:r>
      <w:proofErr w:type="spellStart"/>
      <w:r w:rsidRPr="00405889">
        <w:rPr>
          <w:szCs w:val="24"/>
        </w:rPr>
        <w:t>umat</w:t>
      </w:r>
      <w:proofErr w:type="spellEnd"/>
      <w:r w:rsidRPr="00405889">
        <w:rPr>
          <w:szCs w:val="24"/>
        </w:rPr>
        <w:t xml:space="preserve"> Islam </w:t>
      </w:r>
      <w:proofErr w:type="spellStart"/>
      <w:r w:rsidRPr="00405889">
        <w:rPr>
          <w:szCs w:val="24"/>
        </w:rPr>
        <w:t>tersebut</w:t>
      </w:r>
      <w:proofErr w:type="spellEnd"/>
      <w:r w:rsidRPr="00405889">
        <w:rPr>
          <w:szCs w:val="24"/>
        </w:rPr>
        <w:t xml:space="preserve">, </w:t>
      </w:r>
      <w:proofErr w:type="spellStart"/>
      <w:r w:rsidRPr="00405889">
        <w:rPr>
          <w:szCs w:val="24"/>
        </w:rPr>
        <w:t>membuat</w:t>
      </w:r>
      <w:proofErr w:type="spellEnd"/>
      <w:r w:rsidRPr="00405889">
        <w:rPr>
          <w:szCs w:val="24"/>
        </w:rPr>
        <w:t xml:space="preserve"> </w:t>
      </w:r>
      <w:proofErr w:type="spellStart"/>
      <w:r w:rsidRPr="00405889">
        <w:rPr>
          <w:szCs w:val="24"/>
        </w:rPr>
        <w:t>seakan</w:t>
      </w:r>
      <w:proofErr w:type="spellEnd"/>
      <w:r w:rsidRPr="00405889">
        <w:rPr>
          <w:szCs w:val="24"/>
        </w:rPr>
        <w:t xml:space="preserve"> </w:t>
      </w:r>
      <w:proofErr w:type="spellStart"/>
      <w:r w:rsidRPr="00405889">
        <w:rPr>
          <w:szCs w:val="24"/>
        </w:rPr>
        <w:t>akan</w:t>
      </w:r>
      <w:proofErr w:type="spellEnd"/>
      <w:r w:rsidRPr="00405889">
        <w:rPr>
          <w:szCs w:val="24"/>
        </w:rPr>
        <w:t xml:space="preserve"> Al-Qur’an </w:t>
      </w:r>
      <w:proofErr w:type="spellStart"/>
      <w:r w:rsidRPr="00405889">
        <w:rPr>
          <w:szCs w:val="24"/>
        </w:rPr>
        <w:t>kehilangan</w:t>
      </w:r>
      <w:proofErr w:type="spellEnd"/>
      <w:r w:rsidRPr="00405889">
        <w:rPr>
          <w:szCs w:val="24"/>
        </w:rPr>
        <w:t xml:space="preserve"> </w:t>
      </w:r>
      <w:proofErr w:type="spellStart"/>
      <w:r w:rsidRPr="00405889">
        <w:rPr>
          <w:szCs w:val="24"/>
        </w:rPr>
        <w:t>eksitensinya</w:t>
      </w:r>
      <w:proofErr w:type="spellEnd"/>
      <w:r w:rsidRPr="00405889">
        <w:rPr>
          <w:szCs w:val="24"/>
        </w:rPr>
        <w:t xml:space="preserve">. Dan </w:t>
      </w:r>
      <w:proofErr w:type="spellStart"/>
      <w:r w:rsidRPr="00405889">
        <w:rPr>
          <w:szCs w:val="24"/>
        </w:rPr>
        <w:t>penafsiran</w:t>
      </w:r>
      <w:proofErr w:type="spellEnd"/>
      <w:r w:rsidRPr="00405889">
        <w:rPr>
          <w:szCs w:val="24"/>
        </w:rPr>
        <w:t xml:space="preserve"> </w:t>
      </w:r>
      <w:proofErr w:type="spellStart"/>
      <w:r w:rsidRPr="00405889">
        <w:rPr>
          <w:szCs w:val="24"/>
        </w:rPr>
        <w:t>atas</w:t>
      </w:r>
      <w:proofErr w:type="spellEnd"/>
      <w:r w:rsidRPr="00405889">
        <w:rPr>
          <w:szCs w:val="24"/>
        </w:rPr>
        <w:t xml:space="preserve"> </w:t>
      </w:r>
      <w:proofErr w:type="spellStart"/>
      <w:r w:rsidRPr="00405889">
        <w:rPr>
          <w:szCs w:val="24"/>
        </w:rPr>
        <w:t>ayat-ayat</w:t>
      </w:r>
      <w:proofErr w:type="spellEnd"/>
      <w:r w:rsidRPr="00405889">
        <w:rPr>
          <w:szCs w:val="24"/>
        </w:rPr>
        <w:t xml:space="preserve"> Al-Qur’an yang </w:t>
      </w:r>
      <w:proofErr w:type="spellStart"/>
      <w:r w:rsidRPr="00405889">
        <w:rPr>
          <w:szCs w:val="24"/>
        </w:rPr>
        <w:t>telah</w:t>
      </w:r>
      <w:proofErr w:type="spellEnd"/>
      <w:r w:rsidRPr="00405889">
        <w:rPr>
          <w:szCs w:val="24"/>
        </w:rPr>
        <w:t xml:space="preserve"> </w:t>
      </w:r>
      <w:proofErr w:type="spellStart"/>
      <w:r w:rsidRPr="00405889">
        <w:rPr>
          <w:szCs w:val="24"/>
        </w:rPr>
        <w:t>etablished</w:t>
      </w:r>
      <w:proofErr w:type="spellEnd"/>
      <w:r w:rsidRPr="00405889">
        <w:rPr>
          <w:szCs w:val="24"/>
        </w:rPr>
        <w:t xml:space="preserve"> </w:t>
      </w:r>
      <w:proofErr w:type="spellStart"/>
      <w:r w:rsidRPr="00405889">
        <w:rPr>
          <w:szCs w:val="24"/>
        </w:rPr>
        <w:t>selama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sering</w:t>
      </w:r>
      <w:proofErr w:type="spellEnd"/>
      <w:r w:rsidRPr="00405889">
        <w:rPr>
          <w:szCs w:val="24"/>
        </w:rPr>
        <w:t xml:space="preserve"> </w:t>
      </w:r>
      <w:proofErr w:type="spellStart"/>
      <w:r w:rsidRPr="00405889">
        <w:rPr>
          <w:szCs w:val="24"/>
        </w:rPr>
        <w:t>dianggap</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kebenaran</w:t>
      </w:r>
      <w:proofErr w:type="spellEnd"/>
      <w:r w:rsidRPr="00405889">
        <w:rPr>
          <w:szCs w:val="24"/>
        </w:rPr>
        <w:t xml:space="preserve"> </w:t>
      </w:r>
      <w:proofErr w:type="spellStart"/>
      <w:r w:rsidRPr="00405889">
        <w:rPr>
          <w:szCs w:val="24"/>
        </w:rPr>
        <w:t>tunggal</w:t>
      </w:r>
      <w:proofErr w:type="spellEnd"/>
      <w:r w:rsidRPr="00405889">
        <w:rPr>
          <w:szCs w:val="24"/>
        </w:rPr>
        <w:t xml:space="preserve"> yang universal, </w:t>
      </w:r>
      <w:proofErr w:type="spellStart"/>
      <w:r w:rsidRPr="00405889">
        <w:rPr>
          <w:szCs w:val="24"/>
        </w:rPr>
        <w:t>sehingga</w:t>
      </w:r>
      <w:proofErr w:type="spellEnd"/>
      <w:r w:rsidRPr="00405889">
        <w:rPr>
          <w:szCs w:val="24"/>
        </w:rPr>
        <w:t xml:space="preserve"> </w:t>
      </w:r>
      <w:proofErr w:type="spellStart"/>
      <w:r w:rsidRPr="00405889">
        <w:rPr>
          <w:szCs w:val="24"/>
        </w:rPr>
        <w:t>ketika</w:t>
      </w:r>
      <w:proofErr w:type="spellEnd"/>
      <w:r w:rsidRPr="00405889">
        <w:rPr>
          <w:szCs w:val="24"/>
        </w:rPr>
        <w:t xml:space="preserve"> </w:t>
      </w:r>
      <w:proofErr w:type="spellStart"/>
      <w:r w:rsidRPr="00405889">
        <w:rPr>
          <w:szCs w:val="24"/>
        </w:rPr>
        <w:t>muncul</w:t>
      </w:r>
      <w:proofErr w:type="spellEnd"/>
      <w:r w:rsidRPr="00405889">
        <w:rPr>
          <w:szCs w:val="24"/>
        </w:rPr>
        <w:t xml:space="preserve"> </w:t>
      </w:r>
      <w:proofErr w:type="spellStart"/>
      <w:r w:rsidRPr="00405889">
        <w:rPr>
          <w:szCs w:val="24"/>
        </w:rPr>
        <w:t>penafsiran-penafsiran</w:t>
      </w:r>
      <w:proofErr w:type="spellEnd"/>
      <w:r w:rsidRPr="00405889">
        <w:rPr>
          <w:szCs w:val="24"/>
        </w:rPr>
        <w:t xml:space="preserve"> yang </w:t>
      </w:r>
      <w:proofErr w:type="spellStart"/>
      <w:r w:rsidRPr="00405889">
        <w:rPr>
          <w:szCs w:val="24"/>
        </w:rPr>
        <w:t>baru</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dianggap</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kekeliruan</w:t>
      </w:r>
      <w:proofErr w:type="spellEnd"/>
      <w:r w:rsidRPr="00405889">
        <w:rPr>
          <w:szCs w:val="24"/>
        </w:rPr>
        <w:t>.</w:t>
      </w:r>
      <w:r w:rsidRPr="00405889">
        <w:rPr>
          <w:rStyle w:val="ReferensiCatatanKaki"/>
          <w:szCs w:val="24"/>
        </w:rPr>
        <w:footnoteReference w:id="89"/>
      </w:r>
    </w:p>
    <w:p w14:paraId="1B25C76D" w14:textId="77777777" w:rsidR="00141826" w:rsidRPr="00405889" w:rsidRDefault="00141826" w:rsidP="00405889">
      <w:pPr>
        <w:spacing w:line="360" w:lineRule="auto"/>
        <w:ind w:left="851" w:firstLine="720"/>
        <w:rPr>
          <w:b/>
          <w:bCs/>
          <w:szCs w:val="24"/>
        </w:rPr>
      </w:pPr>
      <w:proofErr w:type="spellStart"/>
      <w:r w:rsidRPr="00405889">
        <w:rPr>
          <w:szCs w:val="24"/>
        </w:rPr>
        <w:t>Menurut</w:t>
      </w:r>
      <w:proofErr w:type="spellEnd"/>
      <w:r w:rsidRPr="00405889">
        <w:rPr>
          <w:szCs w:val="24"/>
        </w:rPr>
        <w:t xml:space="preserve"> Asghar Ali </w:t>
      </w:r>
      <w:proofErr w:type="spellStart"/>
      <w:r w:rsidRPr="00405889">
        <w:rPr>
          <w:szCs w:val="24"/>
        </w:rPr>
        <w:t>tidak</w:t>
      </w:r>
      <w:proofErr w:type="spellEnd"/>
      <w:r w:rsidRPr="00405889">
        <w:rPr>
          <w:szCs w:val="24"/>
        </w:rPr>
        <w:t xml:space="preserve"> </w:t>
      </w:r>
      <w:proofErr w:type="spellStart"/>
      <w:r w:rsidRPr="00405889">
        <w:rPr>
          <w:szCs w:val="24"/>
        </w:rPr>
        <w:t>tepat</w:t>
      </w:r>
      <w:proofErr w:type="spellEnd"/>
      <w:r w:rsidRPr="00405889">
        <w:rPr>
          <w:szCs w:val="24"/>
        </w:rPr>
        <w:t xml:space="preserve"> </w:t>
      </w:r>
      <w:proofErr w:type="spellStart"/>
      <w:r w:rsidRPr="00405889">
        <w:rPr>
          <w:szCs w:val="24"/>
        </w:rPr>
        <w:t>menganalisir</w:t>
      </w:r>
      <w:proofErr w:type="spellEnd"/>
      <w:r w:rsidRPr="00405889">
        <w:rPr>
          <w:szCs w:val="24"/>
        </w:rPr>
        <w:t xml:space="preserve"> </w:t>
      </w:r>
      <w:proofErr w:type="spellStart"/>
      <w:r w:rsidRPr="00405889">
        <w:rPr>
          <w:szCs w:val="24"/>
        </w:rPr>
        <w:t>penafsiran</w:t>
      </w:r>
      <w:proofErr w:type="spellEnd"/>
      <w:r w:rsidRPr="00405889">
        <w:rPr>
          <w:szCs w:val="24"/>
        </w:rPr>
        <w:t xml:space="preserve"> yang </w:t>
      </w:r>
      <w:proofErr w:type="spellStart"/>
      <w:r w:rsidRPr="00405889">
        <w:rPr>
          <w:szCs w:val="24"/>
        </w:rPr>
        <w:t>lahir</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kondisi</w:t>
      </w:r>
      <w:proofErr w:type="spellEnd"/>
      <w:r w:rsidRPr="00405889">
        <w:rPr>
          <w:szCs w:val="24"/>
        </w:rPr>
        <w:t xml:space="preserve"> yang </w:t>
      </w:r>
      <w:proofErr w:type="spellStart"/>
      <w:r w:rsidRPr="00405889">
        <w:rPr>
          <w:szCs w:val="24"/>
        </w:rPr>
        <w:t>sosiologis</w:t>
      </w:r>
      <w:proofErr w:type="spellEnd"/>
      <w:r w:rsidRPr="00405889">
        <w:rPr>
          <w:szCs w:val="24"/>
        </w:rPr>
        <w:t xml:space="preserve"> </w:t>
      </w:r>
      <w:proofErr w:type="spellStart"/>
      <w:r w:rsidRPr="00405889">
        <w:rPr>
          <w:szCs w:val="24"/>
        </w:rPr>
        <w:t>tertentu</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diterapkan</w:t>
      </w:r>
      <w:proofErr w:type="spellEnd"/>
      <w:r w:rsidRPr="00405889">
        <w:rPr>
          <w:szCs w:val="24"/>
        </w:rPr>
        <w:t xml:space="preserve"> pada </w:t>
      </w:r>
      <w:proofErr w:type="spellStart"/>
      <w:r w:rsidRPr="00405889">
        <w:rPr>
          <w:szCs w:val="24"/>
        </w:rPr>
        <w:t>semua</w:t>
      </w:r>
      <w:proofErr w:type="spellEnd"/>
      <w:r w:rsidRPr="00405889">
        <w:rPr>
          <w:szCs w:val="24"/>
        </w:rPr>
        <w:t xml:space="preserve"> zaman dan </w:t>
      </w:r>
      <w:proofErr w:type="spellStart"/>
      <w:r w:rsidRPr="00405889">
        <w:rPr>
          <w:szCs w:val="24"/>
        </w:rPr>
        <w:t>tempat</w:t>
      </w:r>
      <w:proofErr w:type="spellEnd"/>
      <w:r w:rsidRPr="00405889">
        <w:rPr>
          <w:szCs w:val="24"/>
        </w:rPr>
        <w:t xml:space="preserve"> yang </w:t>
      </w:r>
      <w:proofErr w:type="spellStart"/>
      <w:r w:rsidRPr="00405889">
        <w:rPr>
          <w:szCs w:val="24"/>
        </w:rPr>
        <w:t>memiliki</w:t>
      </w:r>
      <w:proofErr w:type="spellEnd"/>
      <w:r w:rsidRPr="00405889">
        <w:rPr>
          <w:szCs w:val="24"/>
        </w:rPr>
        <w:t xml:space="preserve"> </w:t>
      </w:r>
      <w:proofErr w:type="spellStart"/>
      <w:r w:rsidRPr="00405889">
        <w:rPr>
          <w:szCs w:val="24"/>
        </w:rPr>
        <w:t>kondisi</w:t>
      </w:r>
      <w:proofErr w:type="spellEnd"/>
      <w:r w:rsidRPr="00405889">
        <w:rPr>
          <w:szCs w:val="24"/>
        </w:rPr>
        <w:t xml:space="preserve"> </w:t>
      </w:r>
      <w:proofErr w:type="spellStart"/>
      <w:r w:rsidRPr="00405889">
        <w:rPr>
          <w:szCs w:val="24"/>
        </w:rPr>
        <w:t>sosiologis</w:t>
      </w:r>
      <w:proofErr w:type="spellEnd"/>
      <w:r w:rsidRPr="00405889">
        <w:rPr>
          <w:szCs w:val="24"/>
        </w:rPr>
        <w:t xml:space="preserve"> yang </w:t>
      </w:r>
      <w:proofErr w:type="spellStart"/>
      <w:r w:rsidRPr="00405889">
        <w:rPr>
          <w:szCs w:val="24"/>
        </w:rPr>
        <w:t>berbeda-beda</w:t>
      </w:r>
      <w:proofErr w:type="spellEnd"/>
      <w:r w:rsidRPr="00405889">
        <w:rPr>
          <w:szCs w:val="24"/>
        </w:rPr>
        <w:t>.</w:t>
      </w:r>
      <w:r w:rsidRPr="00405889">
        <w:rPr>
          <w:rStyle w:val="ReferensiCatatanKaki"/>
          <w:szCs w:val="24"/>
        </w:rPr>
        <w:footnoteReference w:id="90"/>
      </w:r>
      <w:r w:rsidRPr="00405889">
        <w:rPr>
          <w:szCs w:val="24"/>
        </w:rPr>
        <w:t xml:space="preserve"> Karena </w:t>
      </w:r>
      <w:proofErr w:type="spellStart"/>
      <w:r w:rsidRPr="00405889">
        <w:rPr>
          <w:szCs w:val="24"/>
        </w:rPr>
        <w:t>seseorang</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menafsirkan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sesuai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kehendak</w:t>
      </w:r>
      <w:proofErr w:type="spellEnd"/>
      <w:r w:rsidRPr="00405889">
        <w:rPr>
          <w:szCs w:val="24"/>
        </w:rPr>
        <w:t xml:space="preserve"> </w:t>
      </w:r>
      <w:proofErr w:type="spellStart"/>
      <w:r w:rsidRPr="00405889">
        <w:rPr>
          <w:szCs w:val="24"/>
        </w:rPr>
        <w:t>Tuhan</w:t>
      </w:r>
      <w:proofErr w:type="spellEnd"/>
      <w:r w:rsidRPr="00405889">
        <w:rPr>
          <w:szCs w:val="24"/>
        </w:rPr>
        <w:t xml:space="preserve">, dan </w:t>
      </w:r>
      <w:proofErr w:type="spellStart"/>
      <w:r w:rsidRPr="00405889">
        <w:rPr>
          <w:szCs w:val="24"/>
        </w:rPr>
        <w:t>penafsirannya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manusiawi</w:t>
      </w:r>
      <w:proofErr w:type="spellEnd"/>
      <w:r w:rsidRPr="00405889">
        <w:rPr>
          <w:szCs w:val="24"/>
        </w:rPr>
        <w:t xml:space="preserve"> dan </w:t>
      </w:r>
      <w:proofErr w:type="spellStart"/>
      <w:r w:rsidRPr="00405889">
        <w:rPr>
          <w:szCs w:val="24"/>
        </w:rPr>
        <w:t>pemahamnya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dipengaruhi</w:t>
      </w:r>
      <w:proofErr w:type="spellEnd"/>
      <w:r w:rsidRPr="00405889">
        <w:rPr>
          <w:szCs w:val="24"/>
        </w:rPr>
        <w:t xml:space="preserve"> oleh </w:t>
      </w:r>
      <w:proofErr w:type="spellStart"/>
      <w:r w:rsidRPr="00405889">
        <w:rPr>
          <w:szCs w:val="24"/>
        </w:rPr>
        <w:t>keadaan-keadaan</w:t>
      </w:r>
      <w:proofErr w:type="spellEnd"/>
      <w:r w:rsidRPr="00405889">
        <w:rPr>
          <w:szCs w:val="24"/>
        </w:rPr>
        <w:t xml:space="preserve"> dan </w:t>
      </w:r>
      <w:proofErr w:type="spellStart"/>
      <w:r w:rsidRPr="00405889">
        <w:rPr>
          <w:szCs w:val="24"/>
        </w:rPr>
        <w:t>presepsinya</w:t>
      </w:r>
      <w:proofErr w:type="spellEnd"/>
      <w:r w:rsidRPr="00405889">
        <w:rPr>
          <w:szCs w:val="24"/>
        </w:rPr>
        <w:t xml:space="preserve"> </w:t>
      </w:r>
      <w:proofErr w:type="spellStart"/>
      <w:r w:rsidRPr="00405889">
        <w:rPr>
          <w:szCs w:val="24"/>
        </w:rPr>
        <w:t>terhada</w:t>
      </w:r>
      <w:proofErr w:type="spellEnd"/>
      <w:r w:rsidRPr="00405889">
        <w:rPr>
          <w:szCs w:val="24"/>
        </w:rPr>
        <w:t xml:space="preserve"> </w:t>
      </w:r>
      <w:proofErr w:type="spellStart"/>
      <w:r w:rsidRPr="00405889">
        <w:rPr>
          <w:szCs w:val="24"/>
        </w:rPr>
        <w:t>realitas</w:t>
      </w:r>
      <w:proofErr w:type="spellEnd"/>
      <w:r w:rsidRPr="00405889">
        <w:rPr>
          <w:szCs w:val="24"/>
        </w:rPr>
        <w:t xml:space="preserve">. Dan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pemahaman</w:t>
      </w:r>
      <w:proofErr w:type="spellEnd"/>
      <w:r w:rsidRPr="00405889">
        <w:rPr>
          <w:szCs w:val="24"/>
        </w:rPr>
        <w:t xml:space="preserve"> Al-Qur’an </w:t>
      </w:r>
      <w:proofErr w:type="spellStart"/>
      <w:r w:rsidRPr="00405889">
        <w:rPr>
          <w:szCs w:val="24"/>
        </w:rPr>
        <w:t>atau</w:t>
      </w:r>
      <w:proofErr w:type="spellEnd"/>
      <w:r w:rsidRPr="00405889">
        <w:rPr>
          <w:szCs w:val="24"/>
        </w:rPr>
        <w:t xml:space="preserve"> </w:t>
      </w:r>
      <w:proofErr w:type="spellStart"/>
      <w:r w:rsidRPr="00405889">
        <w:rPr>
          <w:szCs w:val="24"/>
        </w:rPr>
        <w:t>penafsirannya</w:t>
      </w:r>
      <w:proofErr w:type="spellEnd"/>
      <w:r w:rsidRPr="00405889">
        <w:rPr>
          <w:szCs w:val="24"/>
        </w:rPr>
        <w:t xml:space="preserve"> </w:t>
      </w:r>
      <w:proofErr w:type="spellStart"/>
      <w:r w:rsidRPr="00405889">
        <w:rPr>
          <w:szCs w:val="24"/>
        </w:rPr>
        <w:t>bisa</w:t>
      </w:r>
      <w:proofErr w:type="spellEnd"/>
      <w:r w:rsidRPr="00405889">
        <w:rPr>
          <w:szCs w:val="24"/>
        </w:rPr>
        <w:t xml:space="preserve"> dan </w:t>
      </w:r>
      <w:proofErr w:type="spellStart"/>
      <w:r w:rsidRPr="00405889">
        <w:rPr>
          <w:szCs w:val="24"/>
        </w:rPr>
        <w:t>harus</w:t>
      </w:r>
      <w:proofErr w:type="spellEnd"/>
      <w:r w:rsidRPr="00405889">
        <w:rPr>
          <w:szCs w:val="24"/>
        </w:rPr>
        <w:t xml:space="preserve"> </w:t>
      </w:r>
      <w:proofErr w:type="spellStart"/>
      <w:r w:rsidRPr="00405889">
        <w:rPr>
          <w:szCs w:val="24"/>
        </w:rPr>
        <w:t>berubah</w:t>
      </w:r>
      <w:proofErr w:type="spellEnd"/>
      <w:r w:rsidRPr="00405889">
        <w:rPr>
          <w:szCs w:val="24"/>
        </w:rPr>
        <w:t xml:space="preserve"> </w:t>
      </w:r>
      <w:proofErr w:type="spellStart"/>
      <w:r w:rsidRPr="00405889">
        <w:rPr>
          <w:szCs w:val="24"/>
        </w:rPr>
        <w:t>sesuai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keadaan-keadaan</w:t>
      </w:r>
      <w:proofErr w:type="spellEnd"/>
      <w:r w:rsidRPr="00405889">
        <w:rPr>
          <w:szCs w:val="24"/>
        </w:rPr>
        <w:t xml:space="preserve"> </w:t>
      </w:r>
      <w:proofErr w:type="spellStart"/>
      <w:r w:rsidRPr="00405889">
        <w:rPr>
          <w:szCs w:val="24"/>
        </w:rPr>
        <w:t>seseorang</w:t>
      </w:r>
      <w:proofErr w:type="spellEnd"/>
      <w:r w:rsidRPr="00405889">
        <w:rPr>
          <w:szCs w:val="24"/>
        </w:rPr>
        <w:t>.</w:t>
      </w:r>
    </w:p>
    <w:p w14:paraId="1360738C" w14:textId="77777777" w:rsidR="00141826" w:rsidRPr="00405889" w:rsidRDefault="00141826" w:rsidP="00405889">
      <w:pPr>
        <w:spacing w:line="360" w:lineRule="auto"/>
        <w:ind w:left="851" w:firstLine="720"/>
        <w:rPr>
          <w:b/>
          <w:bCs/>
          <w:szCs w:val="24"/>
        </w:rPr>
      </w:pPr>
      <w:proofErr w:type="spellStart"/>
      <w:r w:rsidRPr="00405889">
        <w:rPr>
          <w:szCs w:val="24"/>
        </w:rPr>
        <w:t>Dalam</w:t>
      </w:r>
      <w:proofErr w:type="spellEnd"/>
      <w:r w:rsidRPr="00405889">
        <w:rPr>
          <w:szCs w:val="24"/>
        </w:rPr>
        <w:t xml:space="preserve"> </w:t>
      </w:r>
      <w:proofErr w:type="spellStart"/>
      <w:r w:rsidRPr="00405889">
        <w:rPr>
          <w:szCs w:val="24"/>
        </w:rPr>
        <w:t>pandangan</w:t>
      </w:r>
      <w:proofErr w:type="spellEnd"/>
      <w:r w:rsidRPr="00405889">
        <w:rPr>
          <w:szCs w:val="24"/>
        </w:rPr>
        <w:t xml:space="preserve"> </w:t>
      </w:r>
      <w:proofErr w:type="spellStart"/>
      <w:r w:rsidRPr="00405889">
        <w:rPr>
          <w:szCs w:val="24"/>
        </w:rPr>
        <w:t>Ashgar</w:t>
      </w:r>
      <w:proofErr w:type="spellEnd"/>
      <w:r w:rsidRPr="00405889">
        <w:rPr>
          <w:szCs w:val="24"/>
        </w:rPr>
        <w:t xml:space="preserve"> Ali Engineer, </w:t>
      </w:r>
      <w:proofErr w:type="spellStart"/>
      <w:r w:rsidRPr="00405889">
        <w:rPr>
          <w:szCs w:val="24"/>
        </w:rPr>
        <w:t>setiap</w:t>
      </w:r>
      <w:proofErr w:type="spellEnd"/>
      <w:r w:rsidRPr="00405889">
        <w:rPr>
          <w:szCs w:val="24"/>
        </w:rPr>
        <w:t xml:space="preserve"> </w:t>
      </w:r>
      <w:proofErr w:type="spellStart"/>
      <w:r w:rsidRPr="00405889">
        <w:rPr>
          <w:szCs w:val="24"/>
        </w:rPr>
        <w:t>mufasir</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semesta</w:t>
      </w:r>
      <w:proofErr w:type="spellEnd"/>
      <w:r w:rsidRPr="00405889">
        <w:rPr>
          <w:szCs w:val="24"/>
        </w:rPr>
        <w:t xml:space="preserve"> </w:t>
      </w:r>
      <w:proofErr w:type="spellStart"/>
      <w:r w:rsidRPr="00405889">
        <w:rPr>
          <w:szCs w:val="24"/>
        </w:rPr>
        <w:t>intelektualnya</w:t>
      </w:r>
      <w:proofErr w:type="spellEnd"/>
      <w:r w:rsidRPr="00405889">
        <w:rPr>
          <w:szCs w:val="24"/>
        </w:rPr>
        <w:t xml:space="preserve"> </w:t>
      </w:r>
      <w:proofErr w:type="spellStart"/>
      <w:r w:rsidRPr="00405889">
        <w:rPr>
          <w:szCs w:val="24"/>
        </w:rPr>
        <w:t>sendiri</w:t>
      </w:r>
      <w:proofErr w:type="spellEnd"/>
      <w:r w:rsidRPr="00405889">
        <w:rPr>
          <w:szCs w:val="24"/>
        </w:rPr>
        <w:t xml:space="preserve">, dan </w:t>
      </w:r>
      <w:proofErr w:type="spellStart"/>
      <w:r w:rsidRPr="00405889">
        <w:rPr>
          <w:szCs w:val="24"/>
        </w:rPr>
        <w:t>ketika</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 pun </w:t>
      </w:r>
      <w:proofErr w:type="spellStart"/>
      <w:r w:rsidRPr="00405889">
        <w:rPr>
          <w:szCs w:val="24"/>
        </w:rPr>
        <w:t>seseorang</w:t>
      </w:r>
      <w:proofErr w:type="spellEnd"/>
      <w:r w:rsidRPr="00405889">
        <w:rPr>
          <w:szCs w:val="24"/>
        </w:rPr>
        <w:t xml:space="preserve"> </w:t>
      </w:r>
      <w:proofErr w:type="spellStart"/>
      <w:r w:rsidRPr="00405889">
        <w:rPr>
          <w:szCs w:val="24"/>
        </w:rPr>
        <w:t>dibimbing</w:t>
      </w:r>
      <w:proofErr w:type="spellEnd"/>
      <w:r w:rsidRPr="00405889">
        <w:rPr>
          <w:szCs w:val="24"/>
        </w:rPr>
        <w:t xml:space="preserve"> oleh </w:t>
      </w:r>
      <w:proofErr w:type="spellStart"/>
      <w:r w:rsidRPr="00405889">
        <w:rPr>
          <w:i/>
          <w:iCs/>
          <w:szCs w:val="24"/>
        </w:rPr>
        <w:t>weltanchauung</w:t>
      </w:r>
      <w:proofErr w:type="spellEnd"/>
      <w:r w:rsidRPr="00405889">
        <w:rPr>
          <w:szCs w:val="24"/>
        </w:rPr>
        <w:t xml:space="preserve"> </w:t>
      </w:r>
      <w:proofErr w:type="spellStart"/>
      <w:r w:rsidRPr="00405889">
        <w:rPr>
          <w:szCs w:val="24"/>
        </w:rPr>
        <w:t>nya</w:t>
      </w:r>
      <w:proofErr w:type="spellEnd"/>
      <w:r w:rsidRPr="00405889">
        <w:rPr>
          <w:szCs w:val="24"/>
        </w:rPr>
        <w:t xml:space="preserve"> masing-masing yang </w:t>
      </w:r>
      <w:proofErr w:type="spellStart"/>
      <w:r w:rsidRPr="00405889">
        <w:rPr>
          <w:szCs w:val="24"/>
        </w:rPr>
        <w:t>tidak</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dilepaskan</w:t>
      </w:r>
      <w:proofErr w:type="spellEnd"/>
      <w:r w:rsidRPr="00405889">
        <w:rPr>
          <w:szCs w:val="24"/>
        </w:rPr>
        <w:t xml:space="preserve"> dan </w:t>
      </w:r>
      <w:proofErr w:type="spellStart"/>
      <w:r w:rsidRPr="00405889">
        <w:rPr>
          <w:szCs w:val="24"/>
        </w:rPr>
        <w:t>bagaimana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memandang</w:t>
      </w:r>
      <w:proofErr w:type="spellEnd"/>
      <w:r w:rsidRPr="00405889">
        <w:rPr>
          <w:szCs w:val="24"/>
        </w:rPr>
        <w:t xml:space="preserve"> </w:t>
      </w:r>
      <w:proofErr w:type="spellStart"/>
      <w:r w:rsidRPr="00405889">
        <w:rPr>
          <w:szCs w:val="24"/>
        </w:rPr>
        <w:t>realitas</w:t>
      </w:r>
      <w:proofErr w:type="spellEnd"/>
      <w:r w:rsidRPr="00405889">
        <w:rPr>
          <w:szCs w:val="24"/>
        </w:rPr>
        <w:t>.</w:t>
      </w:r>
      <w:r w:rsidRPr="00405889">
        <w:rPr>
          <w:rStyle w:val="ReferensiCatatanKaki"/>
          <w:szCs w:val="24"/>
        </w:rPr>
        <w:footnoteReference w:id="91"/>
      </w:r>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rumusan-rumusan</w:t>
      </w:r>
      <w:proofErr w:type="spellEnd"/>
      <w:r w:rsidRPr="00405889">
        <w:rPr>
          <w:szCs w:val="24"/>
        </w:rPr>
        <w:t xml:space="preserve"> dan </w:t>
      </w:r>
      <w:proofErr w:type="spellStart"/>
      <w:r w:rsidRPr="00405889">
        <w:rPr>
          <w:szCs w:val="24"/>
        </w:rPr>
        <w:t>interpretasi</w:t>
      </w:r>
      <w:proofErr w:type="spellEnd"/>
      <w:r w:rsidRPr="00405889">
        <w:rPr>
          <w:szCs w:val="24"/>
        </w:rPr>
        <w:t xml:space="preserve"> </w:t>
      </w:r>
      <w:proofErr w:type="spellStart"/>
      <w:r w:rsidRPr="00405889">
        <w:rPr>
          <w:szCs w:val="24"/>
        </w:rPr>
        <w:t>seseorang</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dilihat</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prespektif</w:t>
      </w:r>
      <w:proofErr w:type="spellEnd"/>
      <w:r w:rsidRPr="00405889">
        <w:rPr>
          <w:szCs w:val="24"/>
        </w:rPr>
        <w:t xml:space="preserve"> </w:t>
      </w:r>
      <w:proofErr w:type="spellStart"/>
      <w:r w:rsidRPr="00405889">
        <w:rPr>
          <w:szCs w:val="24"/>
        </w:rPr>
        <w:t>sosiologisnya</w:t>
      </w:r>
      <w:proofErr w:type="spellEnd"/>
      <w:r w:rsidRPr="00405889">
        <w:rPr>
          <w:szCs w:val="24"/>
        </w:rPr>
        <w:t xml:space="preserve"> </w:t>
      </w:r>
      <w:proofErr w:type="spellStart"/>
      <w:r w:rsidRPr="00405889">
        <w:rPr>
          <w:szCs w:val="24"/>
        </w:rPr>
        <w:t>mereka</w:t>
      </w:r>
      <w:proofErr w:type="spellEnd"/>
      <w:r w:rsidRPr="00405889">
        <w:rPr>
          <w:szCs w:val="24"/>
        </w:rPr>
        <w:t>.</w:t>
      </w:r>
    </w:p>
    <w:p w14:paraId="763D7841" w14:textId="77777777" w:rsidR="00141826" w:rsidRPr="00405889" w:rsidRDefault="00141826" w:rsidP="00405889">
      <w:pPr>
        <w:spacing w:line="360" w:lineRule="auto"/>
        <w:ind w:left="851" w:firstLine="720"/>
        <w:rPr>
          <w:b/>
          <w:bCs/>
          <w:szCs w:val="24"/>
        </w:rPr>
      </w:pPr>
      <w:r w:rsidRPr="00405889">
        <w:rPr>
          <w:szCs w:val="24"/>
        </w:rPr>
        <w:t xml:space="preserve">Dan </w:t>
      </w:r>
      <w:proofErr w:type="spellStart"/>
      <w:r w:rsidRPr="00405889">
        <w:rPr>
          <w:szCs w:val="24"/>
        </w:rPr>
        <w:t>Ashgar</w:t>
      </w:r>
      <w:proofErr w:type="spellEnd"/>
      <w:r w:rsidRPr="00405889">
        <w:rPr>
          <w:szCs w:val="24"/>
        </w:rPr>
        <w:t xml:space="preserve"> Ali Engineer </w:t>
      </w:r>
      <w:proofErr w:type="spellStart"/>
      <w:r w:rsidRPr="00405889">
        <w:rPr>
          <w:szCs w:val="24"/>
        </w:rPr>
        <w:t>menyatakan</w:t>
      </w:r>
      <w:proofErr w:type="spellEnd"/>
      <w:r w:rsidRPr="00405889">
        <w:rPr>
          <w:szCs w:val="24"/>
        </w:rPr>
        <w:t xml:space="preserve"> </w:t>
      </w:r>
      <w:proofErr w:type="gramStart"/>
      <w:r w:rsidRPr="00405889">
        <w:rPr>
          <w:szCs w:val="24"/>
        </w:rPr>
        <w:t>“</w:t>
      </w:r>
      <w:r w:rsidRPr="00405889">
        <w:rPr>
          <w:i/>
          <w:iCs/>
          <w:szCs w:val="24"/>
        </w:rPr>
        <w:t xml:space="preserve"> </w:t>
      </w:r>
      <w:proofErr w:type="spellStart"/>
      <w:r w:rsidRPr="00405889">
        <w:rPr>
          <w:i/>
          <w:iCs/>
          <w:szCs w:val="24"/>
        </w:rPr>
        <w:t>setiap</w:t>
      </w:r>
      <w:proofErr w:type="spellEnd"/>
      <w:proofErr w:type="gramEnd"/>
      <w:r w:rsidRPr="00405889">
        <w:rPr>
          <w:i/>
          <w:iCs/>
          <w:szCs w:val="24"/>
        </w:rPr>
        <w:t xml:space="preserve"> orang </w:t>
      </w:r>
      <w:proofErr w:type="spellStart"/>
      <w:r w:rsidRPr="00405889">
        <w:rPr>
          <w:i/>
          <w:iCs/>
          <w:szCs w:val="24"/>
        </w:rPr>
        <w:t>memahami</w:t>
      </w:r>
      <w:proofErr w:type="spellEnd"/>
      <w:r w:rsidRPr="00405889">
        <w:rPr>
          <w:i/>
          <w:iCs/>
          <w:szCs w:val="24"/>
        </w:rPr>
        <w:t xml:space="preserve"> </w:t>
      </w:r>
      <w:proofErr w:type="spellStart"/>
      <w:r w:rsidRPr="00405889">
        <w:rPr>
          <w:i/>
          <w:iCs/>
          <w:szCs w:val="24"/>
        </w:rPr>
        <w:t>teks</w:t>
      </w:r>
      <w:proofErr w:type="spellEnd"/>
      <w:r w:rsidRPr="00405889">
        <w:rPr>
          <w:i/>
          <w:iCs/>
          <w:szCs w:val="24"/>
        </w:rPr>
        <w:t xml:space="preserve"> </w:t>
      </w:r>
      <w:proofErr w:type="spellStart"/>
      <w:r w:rsidRPr="00405889">
        <w:rPr>
          <w:i/>
          <w:iCs/>
          <w:szCs w:val="24"/>
        </w:rPr>
        <w:t>menurut</w:t>
      </w:r>
      <w:proofErr w:type="spellEnd"/>
      <w:r w:rsidRPr="00405889">
        <w:rPr>
          <w:i/>
          <w:iCs/>
          <w:szCs w:val="24"/>
        </w:rPr>
        <w:t xml:space="preserve"> </w:t>
      </w:r>
      <w:proofErr w:type="spellStart"/>
      <w:r w:rsidRPr="00405889">
        <w:rPr>
          <w:i/>
          <w:iCs/>
          <w:szCs w:val="24"/>
        </w:rPr>
        <w:t>latar</w:t>
      </w:r>
      <w:proofErr w:type="spellEnd"/>
      <w:r w:rsidRPr="00405889">
        <w:rPr>
          <w:i/>
          <w:iCs/>
          <w:szCs w:val="24"/>
        </w:rPr>
        <w:t xml:space="preserve"> </w:t>
      </w:r>
      <w:proofErr w:type="spellStart"/>
      <w:r w:rsidRPr="00405889">
        <w:rPr>
          <w:i/>
          <w:iCs/>
          <w:szCs w:val="24"/>
        </w:rPr>
        <w:t>belakang</w:t>
      </w:r>
      <w:proofErr w:type="spellEnd"/>
      <w:r w:rsidRPr="00405889">
        <w:rPr>
          <w:i/>
          <w:iCs/>
          <w:szCs w:val="24"/>
        </w:rPr>
        <w:t xml:space="preserve">, </w:t>
      </w:r>
      <w:proofErr w:type="spellStart"/>
      <w:r w:rsidRPr="00405889">
        <w:rPr>
          <w:i/>
          <w:iCs/>
          <w:szCs w:val="24"/>
        </w:rPr>
        <w:t>posisi</w:t>
      </w:r>
      <w:proofErr w:type="spellEnd"/>
      <w:r w:rsidRPr="00405889">
        <w:rPr>
          <w:i/>
          <w:iCs/>
          <w:szCs w:val="24"/>
        </w:rPr>
        <w:t xml:space="preserve"> a priori </w:t>
      </w:r>
      <w:proofErr w:type="spellStart"/>
      <w:r w:rsidRPr="00405889">
        <w:rPr>
          <w:i/>
          <w:iCs/>
          <w:szCs w:val="24"/>
        </w:rPr>
        <w:t>politik</w:t>
      </w:r>
      <w:proofErr w:type="spellEnd"/>
      <w:r w:rsidRPr="00405889">
        <w:rPr>
          <w:i/>
          <w:iCs/>
          <w:szCs w:val="24"/>
        </w:rPr>
        <w:t xml:space="preserve">, </w:t>
      </w:r>
      <w:proofErr w:type="spellStart"/>
      <w:r w:rsidRPr="00405889">
        <w:rPr>
          <w:i/>
          <w:iCs/>
          <w:szCs w:val="24"/>
        </w:rPr>
        <w:t>sosial</w:t>
      </w:r>
      <w:proofErr w:type="spellEnd"/>
      <w:r w:rsidRPr="00405889">
        <w:rPr>
          <w:i/>
          <w:iCs/>
          <w:szCs w:val="24"/>
        </w:rPr>
        <w:t xml:space="preserve">, dan </w:t>
      </w:r>
      <w:proofErr w:type="spellStart"/>
      <w:r w:rsidRPr="00405889">
        <w:rPr>
          <w:i/>
          <w:iCs/>
          <w:szCs w:val="24"/>
        </w:rPr>
        <w:t>ekonomi</w:t>
      </w:r>
      <w:proofErr w:type="spellEnd"/>
      <w:r w:rsidRPr="00405889">
        <w:rPr>
          <w:i/>
          <w:iCs/>
          <w:szCs w:val="24"/>
        </w:rPr>
        <w:t xml:space="preserve">. </w:t>
      </w:r>
      <w:proofErr w:type="spellStart"/>
      <w:r w:rsidRPr="00405889">
        <w:rPr>
          <w:i/>
          <w:iCs/>
          <w:szCs w:val="24"/>
        </w:rPr>
        <w:t>Interpretasi</w:t>
      </w:r>
      <w:proofErr w:type="spellEnd"/>
      <w:r w:rsidRPr="00405889">
        <w:rPr>
          <w:i/>
          <w:iCs/>
          <w:szCs w:val="24"/>
        </w:rPr>
        <w:t xml:space="preserve"> </w:t>
      </w:r>
      <w:proofErr w:type="spellStart"/>
      <w:r w:rsidRPr="00405889">
        <w:rPr>
          <w:i/>
          <w:iCs/>
          <w:szCs w:val="24"/>
        </w:rPr>
        <w:t>teks</w:t>
      </w:r>
      <w:proofErr w:type="spellEnd"/>
      <w:r w:rsidRPr="00405889">
        <w:rPr>
          <w:i/>
          <w:iCs/>
          <w:szCs w:val="24"/>
        </w:rPr>
        <w:t xml:space="preserve"> </w:t>
      </w:r>
      <w:proofErr w:type="spellStart"/>
      <w:r w:rsidRPr="00405889">
        <w:rPr>
          <w:i/>
          <w:iCs/>
          <w:szCs w:val="24"/>
        </w:rPr>
        <w:t>berikitnya</w:t>
      </w:r>
      <w:proofErr w:type="spellEnd"/>
      <w:r w:rsidRPr="00405889">
        <w:rPr>
          <w:i/>
          <w:iCs/>
          <w:szCs w:val="24"/>
        </w:rPr>
        <w:t xml:space="preserve"> </w:t>
      </w:r>
      <w:proofErr w:type="spellStart"/>
      <w:r w:rsidRPr="00405889">
        <w:rPr>
          <w:i/>
          <w:iCs/>
          <w:szCs w:val="24"/>
        </w:rPr>
        <w:t>dilakukan</w:t>
      </w:r>
      <w:proofErr w:type="spellEnd"/>
      <w:r w:rsidRPr="00405889">
        <w:rPr>
          <w:i/>
          <w:iCs/>
          <w:szCs w:val="24"/>
        </w:rPr>
        <w:t xml:space="preserve"> </w:t>
      </w:r>
      <w:proofErr w:type="spellStart"/>
      <w:r w:rsidRPr="00405889">
        <w:rPr>
          <w:i/>
          <w:iCs/>
          <w:szCs w:val="24"/>
        </w:rPr>
        <w:t>demikian</w:t>
      </w:r>
      <w:proofErr w:type="spellEnd"/>
      <w:r w:rsidRPr="00405889">
        <w:rPr>
          <w:i/>
          <w:iCs/>
          <w:szCs w:val="24"/>
        </w:rPr>
        <w:t xml:space="preserve">. </w:t>
      </w:r>
      <w:proofErr w:type="spellStart"/>
      <w:r w:rsidRPr="00405889">
        <w:rPr>
          <w:i/>
          <w:iCs/>
          <w:szCs w:val="24"/>
        </w:rPr>
        <w:t>Sangatlah</w:t>
      </w:r>
      <w:proofErr w:type="spellEnd"/>
      <w:r w:rsidRPr="00405889">
        <w:rPr>
          <w:i/>
          <w:iCs/>
          <w:szCs w:val="24"/>
        </w:rPr>
        <w:t xml:space="preserve"> </w:t>
      </w:r>
      <w:proofErr w:type="spellStart"/>
      <w:r w:rsidRPr="00405889">
        <w:rPr>
          <w:i/>
          <w:iCs/>
          <w:szCs w:val="24"/>
        </w:rPr>
        <w:t>susah</w:t>
      </w:r>
      <w:proofErr w:type="spellEnd"/>
      <w:r w:rsidRPr="00405889">
        <w:rPr>
          <w:i/>
          <w:iCs/>
          <w:szCs w:val="24"/>
        </w:rPr>
        <w:t xml:space="preserve"> </w:t>
      </w:r>
      <w:proofErr w:type="spellStart"/>
      <w:r w:rsidRPr="00405889">
        <w:rPr>
          <w:i/>
          <w:iCs/>
          <w:szCs w:val="24"/>
        </w:rPr>
        <w:t>untk</w:t>
      </w:r>
      <w:proofErr w:type="spellEnd"/>
      <w:r w:rsidRPr="00405889">
        <w:rPr>
          <w:i/>
          <w:iCs/>
          <w:szCs w:val="24"/>
        </w:rPr>
        <w:t xml:space="preserve"> </w:t>
      </w:r>
      <w:proofErr w:type="spellStart"/>
      <w:r w:rsidRPr="00405889">
        <w:rPr>
          <w:i/>
          <w:iCs/>
          <w:szCs w:val="24"/>
        </w:rPr>
        <w:t>menunjukkan</w:t>
      </w:r>
      <w:proofErr w:type="spellEnd"/>
      <w:r w:rsidRPr="00405889">
        <w:rPr>
          <w:i/>
          <w:iCs/>
          <w:szCs w:val="24"/>
        </w:rPr>
        <w:t xml:space="preserve"> </w:t>
      </w:r>
      <w:proofErr w:type="spellStart"/>
      <w:r w:rsidRPr="00405889">
        <w:rPr>
          <w:i/>
          <w:iCs/>
          <w:szCs w:val="24"/>
        </w:rPr>
        <w:t>apa</w:t>
      </w:r>
      <w:proofErr w:type="spellEnd"/>
      <w:r w:rsidRPr="00405889">
        <w:rPr>
          <w:i/>
          <w:iCs/>
          <w:szCs w:val="24"/>
        </w:rPr>
        <w:t xml:space="preserve"> yang </w:t>
      </w:r>
      <w:proofErr w:type="spellStart"/>
      <w:r w:rsidRPr="00405889">
        <w:rPr>
          <w:i/>
          <w:iCs/>
          <w:szCs w:val="24"/>
        </w:rPr>
        <w:t>sebenarnya</w:t>
      </w:r>
      <w:proofErr w:type="spellEnd"/>
      <w:r w:rsidRPr="00405889">
        <w:rPr>
          <w:i/>
          <w:iCs/>
          <w:szCs w:val="24"/>
        </w:rPr>
        <w:t xml:space="preserve"> </w:t>
      </w:r>
      <w:proofErr w:type="spellStart"/>
      <w:r w:rsidRPr="00405889">
        <w:rPr>
          <w:i/>
          <w:iCs/>
          <w:szCs w:val="24"/>
        </w:rPr>
        <w:t>dimaksud</w:t>
      </w:r>
      <w:proofErr w:type="spellEnd"/>
      <w:r w:rsidRPr="00405889">
        <w:rPr>
          <w:i/>
          <w:iCs/>
          <w:szCs w:val="24"/>
        </w:rPr>
        <w:t xml:space="preserve"> oleh </w:t>
      </w:r>
      <w:proofErr w:type="spellStart"/>
      <w:r w:rsidRPr="00405889">
        <w:rPr>
          <w:i/>
          <w:iCs/>
          <w:szCs w:val="24"/>
        </w:rPr>
        <w:t>Tuhan</w:t>
      </w:r>
      <w:proofErr w:type="spellEnd"/>
      <w:r w:rsidRPr="00405889">
        <w:rPr>
          <w:i/>
          <w:iCs/>
          <w:szCs w:val="24"/>
        </w:rPr>
        <w:t xml:space="preserve">. </w:t>
      </w:r>
      <w:proofErr w:type="spellStart"/>
      <w:r w:rsidRPr="00405889">
        <w:rPr>
          <w:i/>
          <w:iCs/>
          <w:szCs w:val="24"/>
        </w:rPr>
        <w:t>Seriap</w:t>
      </w:r>
      <w:proofErr w:type="spellEnd"/>
      <w:r w:rsidRPr="00405889">
        <w:rPr>
          <w:i/>
          <w:iCs/>
          <w:szCs w:val="24"/>
        </w:rPr>
        <w:t xml:space="preserve"> </w:t>
      </w:r>
      <w:proofErr w:type="spellStart"/>
      <w:r w:rsidRPr="00405889">
        <w:rPr>
          <w:i/>
          <w:iCs/>
          <w:szCs w:val="24"/>
        </w:rPr>
        <w:t>oarng</w:t>
      </w:r>
      <w:proofErr w:type="spellEnd"/>
      <w:r w:rsidRPr="00405889">
        <w:rPr>
          <w:i/>
          <w:iCs/>
          <w:szCs w:val="24"/>
        </w:rPr>
        <w:t xml:space="preserve"> </w:t>
      </w:r>
      <w:proofErr w:type="spellStart"/>
      <w:r w:rsidRPr="00405889">
        <w:rPr>
          <w:i/>
          <w:iCs/>
          <w:szCs w:val="24"/>
        </w:rPr>
        <w:t>mencoaba</w:t>
      </w:r>
      <w:proofErr w:type="spellEnd"/>
      <w:r w:rsidRPr="00405889">
        <w:rPr>
          <w:i/>
          <w:iCs/>
          <w:szCs w:val="24"/>
        </w:rPr>
        <w:t xml:space="preserve"> </w:t>
      </w:r>
      <w:proofErr w:type="spellStart"/>
      <w:r w:rsidRPr="00405889">
        <w:rPr>
          <w:i/>
          <w:iCs/>
          <w:szCs w:val="24"/>
        </w:rPr>
        <w:t>mendekati</w:t>
      </w:r>
      <w:proofErr w:type="spellEnd"/>
      <w:r w:rsidRPr="00405889">
        <w:rPr>
          <w:i/>
          <w:iCs/>
          <w:szCs w:val="24"/>
        </w:rPr>
        <w:t xml:space="preserve"> </w:t>
      </w:r>
      <w:proofErr w:type="spellStart"/>
      <w:r w:rsidRPr="00405889">
        <w:rPr>
          <w:i/>
          <w:iCs/>
          <w:szCs w:val="24"/>
        </w:rPr>
        <w:t>maksutnya</w:t>
      </w:r>
      <w:proofErr w:type="spellEnd"/>
      <w:r w:rsidRPr="00405889">
        <w:rPr>
          <w:i/>
          <w:iCs/>
          <w:szCs w:val="24"/>
        </w:rPr>
        <w:t xml:space="preserve"> </w:t>
      </w:r>
      <w:proofErr w:type="spellStart"/>
      <w:r w:rsidRPr="00405889">
        <w:rPr>
          <w:i/>
          <w:iCs/>
          <w:szCs w:val="24"/>
        </w:rPr>
        <w:t>menurut</w:t>
      </w:r>
      <w:proofErr w:type="spellEnd"/>
      <w:r w:rsidRPr="00405889">
        <w:rPr>
          <w:i/>
          <w:iCs/>
          <w:szCs w:val="24"/>
        </w:rPr>
        <w:t xml:space="preserve"> a </w:t>
      </w:r>
      <w:proofErr w:type="spellStart"/>
      <w:r w:rsidRPr="00405889">
        <w:rPr>
          <w:i/>
          <w:iCs/>
          <w:szCs w:val="24"/>
        </w:rPr>
        <w:t>priorinya</w:t>
      </w:r>
      <w:proofErr w:type="spellEnd"/>
      <w:r w:rsidRPr="00405889">
        <w:rPr>
          <w:i/>
          <w:iCs/>
          <w:szCs w:val="24"/>
        </w:rPr>
        <w:t xml:space="preserve"> </w:t>
      </w:r>
      <w:proofErr w:type="spellStart"/>
      <w:r w:rsidRPr="00405889">
        <w:rPr>
          <w:i/>
          <w:iCs/>
          <w:szCs w:val="24"/>
        </w:rPr>
        <w:t>sendiri</w:t>
      </w:r>
      <w:proofErr w:type="spellEnd"/>
      <w:r w:rsidRPr="00405889">
        <w:rPr>
          <w:i/>
          <w:iCs/>
          <w:szCs w:val="24"/>
        </w:rPr>
        <w:t xml:space="preserve">. </w:t>
      </w:r>
      <w:proofErr w:type="spellStart"/>
      <w:r w:rsidRPr="00405889">
        <w:rPr>
          <w:i/>
          <w:iCs/>
          <w:szCs w:val="24"/>
        </w:rPr>
        <w:t>Bukanlah</w:t>
      </w:r>
      <w:proofErr w:type="spellEnd"/>
      <w:r w:rsidRPr="00405889">
        <w:rPr>
          <w:i/>
          <w:iCs/>
          <w:szCs w:val="24"/>
        </w:rPr>
        <w:t xml:space="preserve"> </w:t>
      </w:r>
      <w:proofErr w:type="spellStart"/>
      <w:r w:rsidRPr="00405889">
        <w:rPr>
          <w:i/>
          <w:iCs/>
          <w:szCs w:val="24"/>
        </w:rPr>
        <w:t>tanpa</w:t>
      </w:r>
      <w:proofErr w:type="spellEnd"/>
      <w:r w:rsidRPr="00405889">
        <w:rPr>
          <w:i/>
          <w:iCs/>
          <w:szCs w:val="24"/>
        </w:rPr>
        <w:t xml:space="preserve"> arti, </w:t>
      </w:r>
      <w:proofErr w:type="spellStart"/>
      <w:r w:rsidRPr="00405889">
        <w:rPr>
          <w:i/>
          <w:iCs/>
          <w:szCs w:val="24"/>
        </w:rPr>
        <w:t>jika</w:t>
      </w:r>
      <w:proofErr w:type="spellEnd"/>
      <w:r w:rsidRPr="00405889">
        <w:rPr>
          <w:i/>
          <w:iCs/>
          <w:szCs w:val="24"/>
        </w:rPr>
        <w:t xml:space="preserve"> para </w:t>
      </w:r>
      <w:proofErr w:type="spellStart"/>
      <w:r w:rsidRPr="00405889">
        <w:rPr>
          <w:i/>
          <w:iCs/>
          <w:szCs w:val="24"/>
        </w:rPr>
        <w:t>mufasir</w:t>
      </w:r>
      <w:proofErr w:type="spellEnd"/>
      <w:r w:rsidRPr="00405889">
        <w:rPr>
          <w:i/>
          <w:iCs/>
          <w:szCs w:val="24"/>
        </w:rPr>
        <w:t xml:space="preserve"> </w:t>
      </w:r>
      <w:proofErr w:type="spellStart"/>
      <w:r w:rsidRPr="00405889">
        <w:rPr>
          <w:i/>
          <w:iCs/>
          <w:szCs w:val="24"/>
        </w:rPr>
        <w:t>klasik</w:t>
      </w:r>
      <w:proofErr w:type="spellEnd"/>
      <w:r w:rsidRPr="00405889">
        <w:rPr>
          <w:i/>
          <w:iCs/>
          <w:szCs w:val="24"/>
        </w:rPr>
        <w:t xml:space="preserve"> </w:t>
      </w:r>
      <w:proofErr w:type="spellStart"/>
      <w:r w:rsidRPr="00405889">
        <w:rPr>
          <w:i/>
          <w:iCs/>
          <w:szCs w:val="24"/>
        </w:rPr>
        <w:t>menyatakan</w:t>
      </w:r>
      <w:proofErr w:type="spellEnd"/>
      <w:r w:rsidRPr="00405889">
        <w:rPr>
          <w:i/>
          <w:iCs/>
          <w:szCs w:val="24"/>
        </w:rPr>
        <w:t xml:space="preserve"> Allah </w:t>
      </w:r>
      <w:proofErr w:type="spellStart"/>
      <w:r w:rsidRPr="00405889">
        <w:rPr>
          <w:i/>
          <w:iCs/>
          <w:szCs w:val="24"/>
        </w:rPr>
        <w:t>a’lam</w:t>
      </w:r>
      <w:proofErr w:type="spellEnd"/>
      <w:r w:rsidRPr="00405889">
        <w:rPr>
          <w:i/>
          <w:iCs/>
          <w:szCs w:val="24"/>
        </w:rPr>
        <w:t xml:space="preserve"> bi al-</w:t>
      </w:r>
      <w:proofErr w:type="spellStart"/>
      <w:r w:rsidRPr="00405889">
        <w:rPr>
          <w:i/>
          <w:iCs/>
          <w:szCs w:val="24"/>
        </w:rPr>
        <w:t>jawab</w:t>
      </w:r>
      <w:proofErr w:type="spellEnd"/>
      <w:r w:rsidRPr="00405889">
        <w:rPr>
          <w:i/>
          <w:iCs/>
          <w:szCs w:val="24"/>
        </w:rPr>
        <w:t xml:space="preserve"> </w:t>
      </w:r>
      <w:proofErr w:type="spellStart"/>
      <w:r w:rsidRPr="00405889">
        <w:rPr>
          <w:i/>
          <w:iCs/>
          <w:szCs w:val="24"/>
        </w:rPr>
        <w:t>bila</w:t>
      </w:r>
      <w:proofErr w:type="spellEnd"/>
      <w:r w:rsidRPr="00405889">
        <w:rPr>
          <w:i/>
          <w:iCs/>
          <w:szCs w:val="24"/>
        </w:rPr>
        <w:t xml:space="preserve"> </w:t>
      </w:r>
      <w:proofErr w:type="spellStart"/>
      <w:r w:rsidRPr="00405889">
        <w:rPr>
          <w:i/>
          <w:iCs/>
          <w:szCs w:val="24"/>
        </w:rPr>
        <w:t>selesai</w:t>
      </w:r>
      <w:proofErr w:type="spellEnd"/>
      <w:r w:rsidRPr="00405889">
        <w:rPr>
          <w:i/>
          <w:iCs/>
          <w:szCs w:val="24"/>
        </w:rPr>
        <w:t xml:space="preserve"> </w:t>
      </w:r>
      <w:proofErr w:type="spellStart"/>
      <w:r w:rsidRPr="00405889">
        <w:rPr>
          <w:i/>
          <w:iCs/>
          <w:szCs w:val="24"/>
        </w:rPr>
        <w:t>mengemukakan</w:t>
      </w:r>
      <w:proofErr w:type="spellEnd"/>
      <w:r w:rsidRPr="00405889">
        <w:rPr>
          <w:i/>
          <w:iCs/>
          <w:szCs w:val="24"/>
        </w:rPr>
        <w:t xml:space="preserve"> </w:t>
      </w:r>
      <w:proofErr w:type="spellStart"/>
      <w:r w:rsidRPr="00405889">
        <w:rPr>
          <w:i/>
          <w:iCs/>
          <w:szCs w:val="24"/>
        </w:rPr>
        <w:t>pendapatnya</w:t>
      </w:r>
      <w:proofErr w:type="spellEnd"/>
      <w:r w:rsidRPr="00405889">
        <w:rPr>
          <w:i/>
          <w:iCs/>
          <w:szCs w:val="24"/>
        </w:rPr>
        <w:t>.</w:t>
      </w:r>
      <w:r w:rsidRPr="00405889">
        <w:rPr>
          <w:rStyle w:val="ReferensiCatatanKaki"/>
          <w:i/>
          <w:iCs/>
          <w:szCs w:val="24"/>
        </w:rPr>
        <w:footnoteReference w:id="92"/>
      </w:r>
    </w:p>
    <w:p w14:paraId="2F3B50DF" w14:textId="77777777" w:rsidR="00141826" w:rsidRPr="00405889" w:rsidRDefault="00141826" w:rsidP="00405889">
      <w:pPr>
        <w:spacing w:line="360" w:lineRule="auto"/>
        <w:ind w:left="851" w:firstLine="720"/>
        <w:rPr>
          <w:b/>
          <w:bCs/>
          <w:szCs w:val="24"/>
        </w:rPr>
      </w:pPr>
      <w:r w:rsidRPr="00405889">
        <w:rPr>
          <w:szCs w:val="24"/>
        </w:rPr>
        <w:t xml:space="preserve">Dan </w:t>
      </w:r>
      <w:proofErr w:type="spellStart"/>
      <w:r w:rsidRPr="00405889">
        <w:rPr>
          <w:szCs w:val="24"/>
        </w:rPr>
        <w:t>dengan</w:t>
      </w:r>
      <w:proofErr w:type="spellEnd"/>
      <w:r w:rsidRPr="00405889">
        <w:rPr>
          <w:szCs w:val="24"/>
        </w:rPr>
        <w:t xml:space="preserve"> </w:t>
      </w:r>
      <w:proofErr w:type="spellStart"/>
      <w:r w:rsidRPr="00405889">
        <w:rPr>
          <w:szCs w:val="24"/>
        </w:rPr>
        <w:t>dasar</w:t>
      </w:r>
      <w:proofErr w:type="spellEnd"/>
      <w:r w:rsidRPr="00405889">
        <w:rPr>
          <w:szCs w:val="24"/>
        </w:rPr>
        <w:t xml:space="preserve"> </w:t>
      </w:r>
      <w:proofErr w:type="spellStart"/>
      <w:r w:rsidRPr="00405889">
        <w:rPr>
          <w:szCs w:val="24"/>
        </w:rPr>
        <w:t>inilah</w:t>
      </w:r>
      <w:proofErr w:type="spellEnd"/>
      <w:r w:rsidRPr="00405889">
        <w:rPr>
          <w:szCs w:val="24"/>
        </w:rPr>
        <w:t xml:space="preserve"> </w:t>
      </w:r>
      <w:proofErr w:type="spellStart"/>
      <w:r w:rsidRPr="00405889">
        <w:rPr>
          <w:szCs w:val="24"/>
        </w:rPr>
        <w:t>Ashgaar</w:t>
      </w:r>
      <w:proofErr w:type="spellEnd"/>
      <w:r w:rsidRPr="00405889">
        <w:rPr>
          <w:szCs w:val="24"/>
        </w:rPr>
        <w:t xml:space="preserve"> Ali Engineer </w:t>
      </w:r>
      <w:proofErr w:type="spellStart"/>
      <w:r w:rsidRPr="00405889">
        <w:rPr>
          <w:szCs w:val="24"/>
        </w:rPr>
        <w:t>ini</w:t>
      </w:r>
      <w:proofErr w:type="spellEnd"/>
      <w:r w:rsidRPr="00405889">
        <w:rPr>
          <w:szCs w:val="24"/>
        </w:rPr>
        <w:t xml:space="preserve"> </w:t>
      </w:r>
      <w:proofErr w:type="spellStart"/>
      <w:r w:rsidRPr="00405889">
        <w:rPr>
          <w:szCs w:val="24"/>
        </w:rPr>
        <w:t>menyatakan</w:t>
      </w:r>
      <w:proofErr w:type="spellEnd"/>
      <w:r w:rsidRPr="00405889">
        <w:rPr>
          <w:szCs w:val="24"/>
        </w:rPr>
        <w:t xml:space="preserve"> </w:t>
      </w:r>
      <w:proofErr w:type="spellStart"/>
      <w:proofErr w:type="gramStart"/>
      <w:r w:rsidRPr="00405889">
        <w:rPr>
          <w:szCs w:val="24"/>
        </w:rPr>
        <w:t>bahwa</w:t>
      </w:r>
      <w:proofErr w:type="spellEnd"/>
      <w:r w:rsidRPr="00405889">
        <w:rPr>
          <w:szCs w:val="24"/>
        </w:rPr>
        <w:t xml:space="preserve">  </w:t>
      </w:r>
      <w:proofErr w:type="spellStart"/>
      <w:r w:rsidRPr="00405889">
        <w:rPr>
          <w:szCs w:val="24"/>
        </w:rPr>
        <w:t>penafsiraan</w:t>
      </w:r>
      <w:proofErr w:type="spellEnd"/>
      <w:proofErr w:type="gramEnd"/>
      <w:r w:rsidRPr="00405889">
        <w:rPr>
          <w:szCs w:val="24"/>
        </w:rPr>
        <w:t xml:space="preserve"> </w:t>
      </w:r>
      <w:proofErr w:type="spellStart"/>
      <w:r w:rsidRPr="00405889">
        <w:rPr>
          <w:szCs w:val="24"/>
        </w:rPr>
        <w:t>ayat-ayat</w:t>
      </w:r>
      <w:proofErr w:type="spellEnd"/>
      <w:r w:rsidRPr="00405889">
        <w:rPr>
          <w:szCs w:val="24"/>
        </w:rPr>
        <w:t xml:space="preserve"> Al-Qur’an </w:t>
      </w:r>
      <w:proofErr w:type="spellStart"/>
      <w:r w:rsidRPr="00405889">
        <w:rPr>
          <w:szCs w:val="24"/>
        </w:rPr>
        <w:t>harus</w:t>
      </w:r>
      <w:proofErr w:type="spellEnd"/>
      <w:r w:rsidRPr="00405889">
        <w:rPr>
          <w:szCs w:val="24"/>
        </w:rPr>
        <w:t xml:space="preserve"> </w:t>
      </w:r>
      <w:proofErr w:type="spellStart"/>
      <w:r w:rsidRPr="00405889">
        <w:rPr>
          <w:szCs w:val="24"/>
        </w:rPr>
        <w:t>dilakukan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mempertimbangkan</w:t>
      </w:r>
      <w:proofErr w:type="spellEnd"/>
      <w:r w:rsidRPr="00405889">
        <w:rPr>
          <w:szCs w:val="24"/>
        </w:rPr>
        <w:t xml:space="preserve"> </w:t>
      </w:r>
      <w:proofErr w:type="spellStart"/>
      <w:r w:rsidRPr="00405889">
        <w:rPr>
          <w:szCs w:val="24"/>
        </w:rPr>
        <w:t>konteks</w:t>
      </w:r>
      <w:proofErr w:type="spellEnd"/>
      <w:r w:rsidRPr="00405889">
        <w:rPr>
          <w:szCs w:val="24"/>
        </w:rPr>
        <w:t xml:space="preserve"> </w:t>
      </w:r>
      <w:proofErr w:type="spellStart"/>
      <w:r w:rsidRPr="00405889">
        <w:rPr>
          <w:szCs w:val="24"/>
        </w:rPr>
        <w:lastRenderedPageBreak/>
        <w:t>pengalaman</w:t>
      </w:r>
      <w:proofErr w:type="spellEnd"/>
      <w:r w:rsidRPr="00405889">
        <w:rPr>
          <w:szCs w:val="24"/>
        </w:rPr>
        <w:t xml:space="preserve"> dan </w:t>
      </w:r>
      <w:proofErr w:type="spellStart"/>
      <w:r w:rsidRPr="00405889">
        <w:rPr>
          <w:szCs w:val="24"/>
        </w:rPr>
        <w:t>kesadaran</w:t>
      </w:r>
      <w:proofErr w:type="spellEnd"/>
      <w:r w:rsidRPr="00405889">
        <w:rPr>
          <w:szCs w:val="24"/>
        </w:rPr>
        <w:t xml:space="preserve"> </w:t>
      </w:r>
      <w:proofErr w:type="spellStart"/>
      <w:r w:rsidRPr="00405889">
        <w:rPr>
          <w:szCs w:val="24"/>
        </w:rPr>
        <w:t>sosiologis</w:t>
      </w:r>
      <w:proofErr w:type="spellEnd"/>
      <w:r w:rsidRPr="00405889">
        <w:rPr>
          <w:szCs w:val="24"/>
        </w:rPr>
        <w:t xml:space="preserve"> yang </w:t>
      </w:r>
      <w:proofErr w:type="spellStart"/>
      <w:r w:rsidRPr="00405889">
        <w:rPr>
          <w:szCs w:val="24"/>
        </w:rPr>
        <w:t>ada</w:t>
      </w:r>
      <w:proofErr w:type="spellEnd"/>
      <w:r w:rsidRPr="00405889">
        <w:rPr>
          <w:szCs w:val="24"/>
        </w:rPr>
        <w:t xml:space="preserve">. Dan </w:t>
      </w:r>
      <w:proofErr w:type="spellStart"/>
      <w:r w:rsidRPr="00405889">
        <w:rPr>
          <w:szCs w:val="24"/>
        </w:rPr>
        <w:t>beliau</w:t>
      </w:r>
      <w:proofErr w:type="spellEnd"/>
      <w:r w:rsidRPr="00405889">
        <w:rPr>
          <w:szCs w:val="24"/>
        </w:rPr>
        <w:t xml:space="preserve"> </w:t>
      </w:r>
      <w:proofErr w:type="spellStart"/>
      <w:r w:rsidRPr="00405889">
        <w:rPr>
          <w:szCs w:val="24"/>
        </w:rPr>
        <w:t>menegaskan</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 </w:t>
      </w:r>
      <w:proofErr w:type="spellStart"/>
      <w:r w:rsidRPr="00405889">
        <w:rPr>
          <w:szCs w:val="24"/>
        </w:rPr>
        <w:t>dalam</w:t>
      </w:r>
      <w:proofErr w:type="spellEnd"/>
      <w:r w:rsidRPr="00405889">
        <w:rPr>
          <w:szCs w:val="24"/>
        </w:rPr>
        <w:t xml:space="preserve"> </w:t>
      </w:r>
      <w:proofErr w:type="spellStart"/>
      <w:r w:rsidRPr="00405889">
        <w:rPr>
          <w:szCs w:val="24"/>
        </w:rPr>
        <w:t>konteks</w:t>
      </w:r>
      <w:proofErr w:type="spellEnd"/>
      <w:r w:rsidRPr="00405889">
        <w:rPr>
          <w:szCs w:val="24"/>
        </w:rPr>
        <w:t xml:space="preserve"> </w:t>
      </w:r>
      <w:proofErr w:type="spellStart"/>
      <w:r w:rsidRPr="00405889">
        <w:rPr>
          <w:szCs w:val="24"/>
        </w:rPr>
        <w:t>pengalaman</w:t>
      </w:r>
      <w:proofErr w:type="spellEnd"/>
      <w:r w:rsidRPr="00405889">
        <w:rPr>
          <w:szCs w:val="24"/>
        </w:rPr>
        <w:t xml:space="preserve"> dan </w:t>
      </w:r>
      <w:proofErr w:type="spellStart"/>
      <w:r w:rsidRPr="00405889">
        <w:rPr>
          <w:szCs w:val="24"/>
        </w:rPr>
        <w:t>kesadaran</w:t>
      </w:r>
      <w:proofErr w:type="spellEnd"/>
      <w:r w:rsidRPr="00405889">
        <w:rPr>
          <w:szCs w:val="24"/>
        </w:rPr>
        <w:t xml:space="preserve"> </w:t>
      </w:r>
      <w:proofErr w:type="spellStart"/>
      <w:r w:rsidRPr="00405889">
        <w:rPr>
          <w:szCs w:val="24"/>
        </w:rPr>
        <w:t>sosiologis</w:t>
      </w:r>
      <w:proofErr w:type="spellEnd"/>
      <w:r w:rsidRPr="00405889">
        <w:rPr>
          <w:szCs w:val="24"/>
        </w:rPr>
        <w:t xml:space="preserve"> </w:t>
      </w:r>
      <w:proofErr w:type="spellStart"/>
      <w:r w:rsidRPr="00405889">
        <w:rPr>
          <w:szCs w:val="24"/>
        </w:rPr>
        <w:t>tentulah</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dikatakan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langsung</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penafsiran</w:t>
      </w:r>
      <w:proofErr w:type="spellEnd"/>
      <w:r w:rsidRPr="00405889">
        <w:rPr>
          <w:szCs w:val="24"/>
        </w:rPr>
        <w:t xml:space="preserve"> </w:t>
      </w:r>
      <w:proofErr w:type="spellStart"/>
      <w:r w:rsidRPr="00405889">
        <w:rPr>
          <w:szCs w:val="24"/>
        </w:rPr>
        <w:t>bil</w:t>
      </w:r>
      <w:proofErr w:type="spellEnd"/>
      <w:r w:rsidRPr="00405889">
        <w:rPr>
          <w:szCs w:val="24"/>
        </w:rPr>
        <w:t xml:space="preserve"> </w:t>
      </w:r>
      <w:proofErr w:type="spellStart"/>
      <w:r w:rsidRPr="00405889">
        <w:rPr>
          <w:szCs w:val="24"/>
        </w:rPr>
        <w:t>Ra’yi</w:t>
      </w:r>
      <w:proofErr w:type="spellEnd"/>
      <w:r w:rsidRPr="00405889">
        <w:rPr>
          <w:szCs w:val="24"/>
        </w:rPr>
        <w:t xml:space="preserve">. Dan </w:t>
      </w:r>
      <w:proofErr w:type="spellStart"/>
      <w:r w:rsidRPr="00405889">
        <w:rPr>
          <w:szCs w:val="24"/>
        </w:rPr>
        <w:t>menurut</w:t>
      </w:r>
      <w:proofErr w:type="spellEnd"/>
      <w:r w:rsidRPr="00405889">
        <w:rPr>
          <w:szCs w:val="24"/>
        </w:rPr>
        <w:t xml:space="preserve"> </w:t>
      </w:r>
      <w:proofErr w:type="spellStart"/>
      <w:r w:rsidRPr="00405889">
        <w:rPr>
          <w:szCs w:val="24"/>
        </w:rPr>
        <w:t>beliau</w:t>
      </w:r>
      <w:proofErr w:type="spellEnd"/>
      <w:r w:rsidRPr="00405889">
        <w:rPr>
          <w:szCs w:val="24"/>
        </w:rPr>
        <w:t xml:space="preserve"> juga </w:t>
      </w:r>
      <w:proofErr w:type="spellStart"/>
      <w:r w:rsidRPr="00405889">
        <w:rPr>
          <w:szCs w:val="24"/>
        </w:rPr>
        <w:t>harus</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dibedakan</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penfasiran</w:t>
      </w:r>
      <w:proofErr w:type="spellEnd"/>
      <w:r w:rsidRPr="00405889">
        <w:rPr>
          <w:szCs w:val="24"/>
        </w:rPr>
        <w:t xml:space="preserve"> </w:t>
      </w:r>
      <w:proofErr w:type="spellStart"/>
      <w:r w:rsidRPr="00405889">
        <w:rPr>
          <w:szCs w:val="24"/>
        </w:rPr>
        <w:t>ayat-ayat</w:t>
      </w:r>
      <w:proofErr w:type="spellEnd"/>
      <w:r w:rsidRPr="00405889">
        <w:rPr>
          <w:szCs w:val="24"/>
        </w:rPr>
        <w:t xml:space="preserve"> Al-Qur’an </w:t>
      </w:r>
      <w:proofErr w:type="spellStart"/>
      <w:r w:rsidRPr="00405889">
        <w:rPr>
          <w:szCs w:val="24"/>
        </w:rPr>
        <w:t>secara</w:t>
      </w:r>
      <w:proofErr w:type="spellEnd"/>
      <w:r w:rsidRPr="00405889">
        <w:rPr>
          <w:szCs w:val="24"/>
        </w:rPr>
        <w:t xml:space="preserve"> </w:t>
      </w:r>
      <w:proofErr w:type="spellStart"/>
      <w:r w:rsidRPr="00405889">
        <w:rPr>
          <w:szCs w:val="24"/>
        </w:rPr>
        <w:t>bil</w:t>
      </w:r>
      <w:proofErr w:type="spellEnd"/>
      <w:r w:rsidRPr="00405889">
        <w:rPr>
          <w:szCs w:val="24"/>
        </w:rPr>
        <w:t xml:space="preserve"> </w:t>
      </w:r>
      <w:proofErr w:type="spellStart"/>
      <w:r w:rsidRPr="00405889">
        <w:rPr>
          <w:szCs w:val="24"/>
        </w:rPr>
        <w:t>Ra’yi</w:t>
      </w:r>
      <w:proofErr w:type="spellEnd"/>
      <w:r w:rsidRPr="00405889">
        <w:rPr>
          <w:szCs w:val="24"/>
        </w:rPr>
        <w:t xml:space="preserve"> dan juga </w:t>
      </w:r>
      <w:proofErr w:type="spellStart"/>
      <w:r w:rsidRPr="00405889">
        <w:rPr>
          <w:szCs w:val="24"/>
        </w:rPr>
        <w:t>penafsiran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proofErr w:type="gramStart"/>
      <w:r w:rsidRPr="00405889">
        <w:rPr>
          <w:szCs w:val="24"/>
        </w:rPr>
        <w:t>konteks</w:t>
      </w:r>
      <w:proofErr w:type="spellEnd"/>
      <w:r w:rsidRPr="00405889">
        <w:rPr>
          <w:szCs w:val="24"/>
        </w:rPr>
        <w:t xml:space="preserve">  </w:t>
      </w:r>
      <w:proofErr w:type="spellStart"/>
      <w:r w:rsidRPr="00405889">
        <w:rPr>
          <w:szCs w:val="24"/>
        </w:rPr>
        <w:t>kesadaran</w:t>
      </w:r>
      <w:proofErr w:type="spellEnd"/>
      <w:proofErr w:type="gramEnd"/>
      <w:r w:rsidRPr="00405889">
        <w:rPr>
          <w:szCs w:val="24"/>
        </w:rPr>
        <w:t xml:space="preserve"> </w:t>
      </w:r>
      <w:proofErr w:type="spellStart"/>
      <w:r w:rsidRPr="00405889">
        <w:rPr>
          <w:szCs w:val="24"/>
        </w:rPr>
        <w:t>mufasir</w:t>
      </w:r>
      <w:proofErr w:type="spellEnd"/>
      <w:r w:rsidRPr="00405889">
        <w:rPr>
          <w:szCs w:val="24"/>
        </w:rPr>
        <w:t xml:space="preserve">. Dan </w:t>
      </w:r>
      <w:proofErr w:type="spellStart"/>
      <w:proofErr w:type="gramStart"/>
      <w:r w:rsidRPr="00405889">
        <w:rPr>
          <w:szCs w:val="24"/>
        </w:rPr>
        <w:t>penafsiran</w:t>
      </w:r>
      <w:proofErr w:type="spellEnd"/>
      <w:r w:rsidRPr="00405889">
        <w:rPr>
          <w:szCs w:val="24"/>
        </w:rPr>
        <w:t xml:space="preserve">  </w:t>
      </w:r>
      <w:proofErr w:type="spellStart"/>
      <w:r w:rsidRPr="00405889">
        <w:rPr>
          <w:szCs w:val="24"/>
        </w:rPr>
        <w:t>secara</w:t>
      </w:r>
      <w:proofErr w:type="spellEnd"/>
      <w:proofErr w:type="gramEnd"/>
      <w:r w:rsidRPr="00405889">
        <w:rPr>
          <w:szCs w:val="24"/>
        </w:rPr>
        <w:t xml:space="preserve"> </w:t>
      </w:r>
      <w:proofErr w:type="spellStart"/>
      <w:r w:rsidRPr="00405889">
        <w:rPr>
          <w:szCs w:val="24"/>
        </w:rPr>
        <w:t>bil</w:t>
      </w:r>
      <w:proofErr w:type="spellEnd"/>
      <w:r w:rsidRPr="00405889">
        <w:rPr>
          <w:szCs w:val="24"/>
        </w:rPr>
        <w:t xml:space="preserve"> </w:t>
      </w:r>
      <w:proofErr w:type="spellStart"/>
      <w:r w:rsidRPr="00405889">
        <w:rPr>
          <w:szCs w:val="24"/>
        </w:rPr>
        <w:t>Rayi</w:t>
      </w:r>
      <w:proofErr w:type="spellEnd"/>
      <w:r w:rsidRPr="00405889">
        <w:rPr>
          <w:szCs w:val="24"/>
        </w:rPr>
        <w:t xml:space="preserve"> </w:t>
      </w:r>
      <w:proofErr w:type="spellStart"/>
      <w:r w:rsidRPr="00405889">
        <w:rPr>
          <w:szCs w:val="24"/>
        </w:rPr>
        <w:t>sebagaimana</w:t>
      </w:r>
      <w:proofErr w:type="spellEnd"/>
      <w:r w:rsidRPr="00405889">
        <w:rPr>
          <w:szCs w:val="24"/>
        </w:rPr>
        <w:t xml:space="preserve"> </w:t>
      </w:r>
      <w:proofErr w:type="spellStart"/>
      <w:r w:rsidRPr="00405889">
        <w:rPr>
          <w:szCs w:val="24"/>
        </w:rPr>
        <w:t>disitir</w:t>
      </w:r>
      <w:proofErr w:type="spellEnd"/>
      <w:r w:rsidRPr="00405889">
        <w:rPr>
          <w:szCs w:val="24"/>
        </w:rPr>
        <w:t xml:space="preserve"> oleh </w:t>
      </w:r>
      <w:proofErr w:type="spellStart"/>
      <w:r w:rsidRPr="00405889">
        <w:rPr>
          <w:szCs w:val="24"/>
        </w:rPr>
        <w:t>hadis</w:t>
      </w:r>
      <w:proofErr w:type="spellEnd"/>
      <w:r w:rsidRPr="00405889">
        <w:rPr>
          <w:szCs w:val="24"/>
        </w:rPr>
        <w:t xml:space="preserve"> Nabi </w:t>
      </w:r>
      <w:proofErr w:type="spellStart"/>
      <w:r w:rsidRPr="00405889">
        <w:rPr>
          <w:szCs w:val="24"/>
        </w:rPr>
        <w:t>yaitu</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mengarah</w:t>
      </w:r>
      <w:proofErr w:type="spellEnd"/>
      <w:r w:rsidRPr="00405889">
        <w:rPr>
          <w:szCs w:val="24"/>
        </w:rPr>
        <w:t xml:space="preserve"> pada </w:t>
      </w:r>
      <w:proofErr w:type="spellStart"/>
      <w:r w:rsidRPr="00405889">
        <w:rPr>
          <w:szCs w:val="24"/>
        </w:rPr>
        <w:t>penafsiran</w:t>
      </w:r>
      <w:proofErr w:type="spellEnd"/>
      <w:r w:rsidRPr="00405889">
        <w:rPr>
          <w:szCs w:val="24"/>
        </w:rPr>
        <w:t xml:space="preserve"> </w:t>
      </w:r>
      <w:proofErr w:type="spellStart"/>
      <w:r w:rsidRPr="00405889">
        <w:rPr>
          <w:szCs w:val="24"/>
        </w:rPr>
        <w:t>ayat</w:t>
      </w:r>
      <w:proofErr w:type="spellEnd"/>
      <w:r w:rsidRPr="00405889">
        <w:rPr>
          <w:szCs w:val="24"/>
        </w:rPr>
        <w:t xml:space="preserve"> Al-Qur’an </w:t>
      </w:r>
      <w:proofErr w:type="spellStart"/>
      <w:r w:rsidRPr="00405889">
        <w:rPr>
          <w:szCs w:val="24"/>
        </w:rPr>
        <w:t>dengan</w:t>
      </w:r>
      <w:proofErr w:type="spellEnd"/>
      <w:r w:rsidRPr="00405889">
        <w:rPr>
          <w:szCs w:val="24"/>
        </w:rPr>
        <w:t xml:space="preserve"> </w:t>
      </w:r>
      <w:proofErr w:type="spellStart"/>
      <w:r w:rsidRPr="00405889">
        <w:rPr>
          <w:szCs w:val="24"/>
        </w:rPr>
        <w:t>hawa</w:t>
      </w:r>
      <w:proofErr w:type="spellEnd"/>
      <w:r w:rsidRPr="00405889">
        <w:rPr>
          <w:szCs w:val="24"/>
        </w:rPr>
        <w:t xml:space="preserve"> </w:t>
      </w:r>
      <w:proofErr w:type="spellStart"/>
      <w:r w:rsidRPr="00405889">
        <w:rPr>
          <w:szCs w:val="24"/>
        </w:rPr>
        <w:t>nafsu</w:t>
      </w:r>
      <w:proofErr w:type="spellEnd"/>
      <w:r w:rsidRPr="00405889">
        <w:rPr>
          <w:szCs w:val="24"/>
        </w:rPr>
        <w:t xml:space="preserve"> dan </w:t>
      </w:r>
      <w:proofErr w:type="spellStart"/>
      <w:r w:rsidRPr="00405889">
        <w:rPr>
          <w:szCs w:val="24"/>
        </w:rPr>
        <w:t>keinginan</w:t>
      </w:r>
      <w:proofErr w:type="spellEnd"/>
      <w:r w:rsidRPr="00405889">
        <w:rPr>
          <w:szCs w:val="24"/>
        </w:rPr>
        <w:t xml:space="preserve"> </w:t>
      </w:r>
      <w:proofErr w:type="spellStart"/>
      <w:r w:rsidRPr="00405889">
        <w:rPr>
          <w:szCs w:val="24"/>
        </w:rPr>
        <w:t>pribadi</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menafsirkan</w:t>
      </w:r>
      <w:proofErr w:type="spellEnd"/>
      <w:r w:rsidRPr="00405889">
        <w:rPr>
          <w:szCs w:val="24"/>
        </w:rPr>
        <w:t xml:space="preserve"> Al-Qur’an </w:t>
      </w:r>
      <w:proofErr w:type="spellStart"/>
      <w:r w:rsidRPr="00405889">
        <w:rPr>
          <w:szCs w:val="24"/>
        </w:rPr>
        <w:t>dengan</w:t>
      </w:r>
      <w:proofErr w:type="spellEnd"/>
      <w:r w:rsidRPr="00405889">
        <w:rPr>
          <w:szCs w:val="24"/>
        </w:rPr>
        <w:t xml:space="preserve"> </w:t>
      </w:r>
      <w:proofErr w:type="spellStart"/>
      <w:r w:rsidRPr="00405889">
        <w:rPr>
          <w:szCs w:val="24"/>
        </w:rPr>
        <w:t>kesadaran</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tetap</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kerangka</w:t>
      </w:r>
      <w:proofErr w:type="spellEnd"/>
      <w:r w:rsidRPr="00405889">
        <w:rPr>
          <w:szCs w:val="24"/>
        </w:rPr>
        <w:t xml:space="preserve"> </w:t>
      </w:r>
      <w:proofErr w:type="spellStart"/>
      <w:r w:rsidRPr="00405889">
        <w:rPr>
          <w:szCs w:val="24"/>
        </w:rPr>
        <w:t>memperoleh</w:t>
      </w:r>
      <w:proofErr w:type="spellEnd"/>
      <w:r w:rsidRPr="00405889">
        <w:rPr>
          <w:szCs w:val="24"/>
        </w:rPr>
        <w:t xml:space="preserve"> </w:t>
      </w:r>
      <w:proofErr w:type="spellStart"/>
      <w:r w:rsidRPr="00405889">
        <w:rPr>
          <w:szCs w:val="24"/>
        </w:rPr>
        <w:t>pentunjuk</w:t>
      </w:r>
      <w:proofErr w:type="spellEnd"/>
      <w:r w:rsidRPr="00405889">
        <w:rPr>
          <w:szCs w:val="24"/>
        </w:rPr>
        <w:t xml:space="preserve"> Al-Qur’an dan </w:t>
      </w:r>
      <w:proofErr w:type="spellStart"/>
      <w:r w:rsidRPr="00405889">
        <w:rPr>
          <w:szCs w:val="24"/>
        </w:rPr>
        <w:t>hanya</w:t>
      </w:r>
      <w:proofErr w:type="spellEnd"/>
      <w:r w:rsidRPr="00405889">
        <w:rPr>
          <w:szCs w:val="24"/>
        </w:rPr>
        <w:t xml:space="preserve"> </w:t>
      </w:r>
      <w:proofErr w:type="spellStart"/>
      <w:r w:rsidRPr="00405889">
        <w:rPr>
          <w:szCs w:val="24"/>
        </w:rPr>
        <w:t>saja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melihat</w:t>
      </w:r>
      <w:proofErr w:type="spellEnd"/>
      <w:r w:rsidRPr="00405889">
        <w:rPr>
          <w:szCs w:val="24"/>
        </w:rPr>
        <w:t xml:space="preserve"> pada </w:t>
      </w:r>
      <w:proofErr w:type="spellStart"/>
      <w:r w:rsidRPr="00405889">
        <w:rPr>
          <w:szCs w:val="24"/>
        </w:rPr>
        <w:t>konteks</w:t>
      </w:r>
      <w:proofErr w:type="spellEnd"/>
      <w:r w:rsidRPr="00405889">
        <w:rPr>
          <w:szCs w:val="24"/>
        </w:rPr>
        <w:t xml:space="preserve"> </w:t>
      </w:r>
      <w:proofErr w:type="spellStart"/>
      <w:r w:rsidRPr="00405889">
        <w:rPr>
          <w:szCs w:val="24"/>
        </w:rPr>
        <w:t>pengalaman</w:t>
      </w:r>
      <w:proofErr w:type="spellEnd"/>
      <w:r w:rsidRPr="00405889">
        <w:rPr>
          <w:szCs w:val="24"/>
        </w:rPr>
        <w:t xml:space="preserve"> </w:t>
      </w:r>
      <w:proofErr w:type="spellStart"/>
      <w:r w:rsidRPr="00405889">
        <w:rPr>
          <w:szCs w:val="24"/>
        </w:rPr>
        <w:t>mufasir</w:t>
      </w:r>
      <w:proofErr w:type="spellEnd"/>
      <w:r w:rsidRPr="00405889">
        <w:rPr>
          <w:szCs w:val="24"/>
        </w:rPr>
        <w:t>.</w:t>
      </w:r>
    </w:p>
    <w:p w14:paraId="119A4D36" w14:textId="77777777" w:rsidR="00141826" w:rsidRPr="00405889" w:rsidRDefault="00141826" w:rsidP="00405889">
      <w:pPr>
        <w:spacing w:line="360" w:lineRule="auto"/>
        <w:ind w:left="851" w:firstLine="720"/>
        <w:rPr>
          <w:b/>
          <w:bCs/>
          <w:szCs w:val="24"/>
        </w:rPr>
      </w:pPr>
      <w:r w:rsidRPr="00405889">
        <w:rPr>
          <w:szCs w:val="24"/>
        </w:rPr>
        <w:t xml:space="preserve">Dan </w:t>
      </w:r>
      <w:proofErr w:type="spellStart"/>
      <w:r w:rsidRPr="00405889">
        <w:rPr>
          <w:szCs w:val="24"/>
        </w:rPr>
        <w:t>menurut</w:t>
      </w:r>
      <w:proofErr w:type="spellEnd"/>
      <w:r w:rsidRPr="00405889">
        <w:rPr>
          <w:szCs w:val="24"/>
        </w:rPr>
        <w:t xml:space="preserve"> </w:t>
      </w:r>
      <w:proofErr w:type="spellStart"/>
      <w:r w:rsidRPr="00405889">
        <w:rPr>
          <w:szCs w:val="24"/>
        </w:rPr>
        <w:t>Ashgaar</w:t>
      </w:r>
      <w:proofErr w:type="spellEnd"/>
      <w:r w:rsidRPr="00405889">
        <w:rPr>
          <w:szCs w:val="24"/>
        </w:rPr>
        <w:t xml:space="preserve"> Ali Engineer yang </w:t>
      </w:r>
      <w:proofErr w:type="spellStart"/>
      <w:r w:rsidRPr="00405889">
        <w:rPr>
          <w:szCs w:val="24"/>
        </w:rPr>
        <w:t>menjadi</w:t>
      </w:r>
      <w:proofErr w:type="spellEnd"/>
      <w:r w:rsidRPr="00405889">
        <w:rPr>
          <w:szCs w:val="24"/>
        </w:rPr>
        <w:t xml:space="preserve"> </w:t>
      </w:r>
      <w:proofErr w:type="spellStart"/>
      <w:r w:rsidRPr="00405889">
        <w:rPr>
          <w:szCs w:val="24"/>
        </w:rPr>
        <w:t>esensi</w:t>
      </w:r>
      <w:proofErr w:type="spellEnd"/>
      <w:r w:rsidRPr="00405889">
        <w:rPr>
          <w:szCs w:val="24"/>
        </w:rPr>
        <w:t xml:space="preserve"> Al-Qur’an </w:t>
      </w:r>
      <w:proofErr w:type="spellStart"/>
      <w:r w:rsidRPr="00405889">
        <w:rPr>
          <w:szCs w:val="24"/>
        </w:rPr>
        <w:t>sendiri</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petunjuknya</w:t>
      </w:r>
      <w:proofErr w:type="spellEnd"/>
      <w:r w:rsidRPr="00405889">
        <w:rPr>
          <w:szCs w:val="24"/>
        </w:rPr>
        <w:t xml:space="preserve">, </w:t>
      </w:r>
      <w:proofErr w:type="spellStart"/>
      <w:r w:rsidRPr="00405889">
        <w:rPr>
          <w:szCs w:val="24"/>
        </w:rPr>
        <w:t>prinsip-prinsinya</w:t>
      </w:r>
      <w:proofErr w:type="spellEnd"/>
      <w:r w:rsidRPr="00405889">
        <w:rPr>
          <w:szCs w:val="24"/>
        </w:rPr>
        <w:t xml:space="preserve"> dan </w:t>
      </w:r>
      <w:proofErr w:type="spellStart"/>
      <w:r w:rsidRPr="00405889">
        <w:rPr>
          <w:szCs w:val="24"/>
        </w:rPr>
        <w:t>nilai-nilainya</w:t>
      </w:r>
      <w:proofErr w:type="spellEnd"/>
      <w:r w:rsidRPr="00405889">
        <w:rPr>
          <w:szCs w:val="24"/>
        </w:rPr>
        <w:t xml:space="preserve"> yang </w:t>
      </w:r>
      <w:proofErr w:type="spellStart"/>
      <w:r w:rsidRPr="00405889">
        <w:rPr>
          <w:szCs w:val="24"/>
        </w:rPr>
        <w:t>suci</w:t>
      </w:r>
      <w:proofErr w:type="spellEnd"/>
      <w:r w:rsidRPr="00405889">
        <w:rPr>
          <w:szCs w:val="24"/>
        </w:rPr>
        <w:t xml:space="preserve">. Dan kata </w:t>
      </w:r>
      <w:proofErr w:type="spellStart"/>
      <w:r w:rsidRPr="00405889">
        <w:rPr>
          <w:szCs w:val="24"/>
        </w:rPr>
        <w:t>suci</w:t>
      </w:r>
      <w:proofErr w:type="spellEnd"/>
      <w:r w:rsidRPr="00405889">
        <w:rPr>
          <w:szCs w:val="24"/>
        </w:rPr>
        <w:t xml:space="preserve"> yang </w:t>
      </w:r>
      <w:proofErr w:type="spellStart"/>
      <w:r w:rsidRPr="00405889">
        <w:rPr>
          <w:szCs w:val="24"/>
        </w:rPr>
        <w:t>digunakan</w:t>
      </w:r>
      <w:proofErr w:type="spellEnd"/>
      <w:r w:rsidRPr="00405889">
        <w:rPr>
          <w:szCs w:val="24"/>
        </w:rPr>
        <w:t xml:space="preserve"> Al-Qur’an </w:t>
      </w:r>
      <w:proofErr w:type="spellStart"/>
      <w:r w:rsidRPr="00405889">
        <w:rPr>
          <w:szCs w:val="24"/>
        </w:rPr>
        <w:t>adalah</w:t>
      </w:r>
      <w:proofErr w:type="spellEnd"/>
      <w:r w:rsidRPr="00405889">
        <w:rPr>
          <w:szCs w:val="24"/>
        </w:rPr>
        <w:t xml:space="preserve"> </w:t>
      </w:r>
      <w:r w:rsidRPr="00405889">
        <w:rPr>
          <w:i/>
          <w:iCs/>
          <w:szCs w:val="24"/>
        </w:rPr>
        <w:t>al-</w:t>
      </w:r>
      <w:proofErr w:type="spellStart"/>
      <w:r w:rsidRPr="00405889">
        <w:rPr>
          <w:i/>
          <w:iCs/>
          <w:szCs w:val="24"/>
        </w:rPr>
        <w:t>ma’ruf</w:t>
      </w:r>
      <w:proofErr w:type="spellEnd"/>
      <w:r w:rsidRPr="00405889">
        <w:rPr>
          <w:i/>
          <w:iCs/>
          <w:szCs w:val="24"/>
        </w:rPr>
        <w:t>,</w:t>
      </w:r>
      <w:r w:rsidRPr="00405889">
        <w:rPr>
          <w:szCs w:val="24"/>
        </w:rPr>
        <w:t xml:space="preserve"> yang </w:t>
      </w:r>
      <w:proofErr w:type="spellStart"/>
      <w:r w:rsidRPr="00405889">
        <w:rPr>
          <w:szCs w:val="24"/>
        </w:rPr>
        <w:t>berarti</w:t>
      </w:r>
      <w:proofErr w:type="spellEnd"/>
      <w:r w:rsidRPr="00405889">
        <w:rPr>
          <w:szCs w:val="24"/>
        </w:rPr>
        <w:t xml:space="preserve"> </w:t>
      </w:r>
      <w:proofErr w:type="spellStart"/>
      <w:r w:rsidRPr="00405889">
        <w:rPr>
          <w:szCs w:val="24"/>
        </w:rPr>
        <w:t>sesuai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nilai-nilai</w:t>
      </w:r>
      <w:proofErr w:type="spellEnd"/>
      <w:r w:rsidRPr="00405889">
        <w:rPr>
          <w:szCs w:val="24"/>
        </w:rPr>
        <w:t xml:space="preserve"> dan </w:t>
      </w:r>
      <w:proofErr w:type="spellStart"/>
      <w:r w:rsidRPr="00405889">
        <w:rPr>
          <w:szCs w:val="24"/>
        </w:rPr>
        <w:t>prinsip-prinsip</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keadaan</w:t>
      </w:r>
      <w:proofErr w:type="spellEnd"/>
      <w:r w:rsidRPr="00405889">
        <w:rPr>
          <w:szCs w:val="24"/>
        </w:rPr>
        <w:t xml:space="preserve"> dan </w:t>
      </w:r>
      <w:proofErr w:type="spellStart"/>
      <w:r w:rsidRPr="00405889">
        <w:rPr>
          <w:szCs w:val="24"/>
        </w:rPr>
        <w:t>lingkungan</w:t>
      </w:r>
      <w:proofErr w:type="spellEnd"/>
      <w:r w:rsidRPr="00405889">
        <w:rPr>
          <w:szCs w:val="24"/>
        </w:rPr>
        <w:t xml:space="preserve"> </w:t>
      </w:r>
      <w:proofErr w:type="spellStart"/>
      <w:r w:rsidRPr="00405889">
        <w:rPr>
          <w:szCs w:val="24"/>
        </w:rPr>
        <w:t>sosial</w:t>
      </w:r>
      <w:proofErr w:type="spellEnd"/>
      <w:r w:rsidRPr="00405889">
        <w:rPr>
          <w:szCs w:val="24"/>
        </w:rPr>
        <w:t xml:space="preserve"> yang </w:t>
      </w:r>
      <w:proofErr w:type="spellStart"/>
      <w:r w:rsidRPr="00405889">
        <w:rPr>
          <w:szCs w:val="24"/>
        </w:rPr>
        <w:t>ada</w:t>
      </w:r>
      <w:proofErr w:type="spellEnd"/>
      <w:r w:rsidRPr="00405889">
        <w:rPr>
          <w:szCs w:val="24"/>
        </w:rPr>
        <w:t xml:space="preserve">. Dan </w:t>
      </w:r>
      <w:proofErr w:type="spellStart"/>
      <w:r w:rsidRPr="00405889">
        <w:rPr>
          <w:szCs w:val="24"/>
        </w:rPr>
        <w:t>menurut</w:t>
      </w:r>
      <w:proofErr w:type="spellEnd"/>
      <w:r w:rsidRPr="00405889">
        <w:rPr>
          <w:szCs w:val="24"/>
        </w:rPr>
        <w:t xml:space="preserve"> </w:t>
      </w:r>
      <w:proofErr w:type="spellStart"/>
      <w:r w:rsidRPr="00405889">
        <w:rPr>
          <w:szCs w:val="24"/>
        </w:rPr>
        <w:t>Ashgar</w:t>
      </w:r>
      <w:proofErr w:type="spellEnd"/>
      <w:r w:rsidRPr="00405889">
        <w:rPr>
          <w:szCs w:val="24"/>
        </w:rPr>
        <w:t xml:space="preserve"> Ali Engineer </w:t>
      </w:r>
      <w:proofErr w:type="spellStart"/>
      <w:r w:rsidRPr="00405889">
        <w:rPr>
          <w:szCs w:val="24"/>
        </w:rPr>
        <w:t>ini</w:t>
      </w:r>
      <w:proofErr w:type="spellEnd"/>
      <w:r w:rsidRPr="00405889">
        <w:rPr>
          <w:szCs w:val="24"/>
        </w:rPr>
        <w:t xml:space="preserve"> kata </w:t>
      </w:r>
      <w:proofErr w:type="spellStart"/>
      <w:r w:rsidRPr="00405889">
        <w:rPr>
          <w:szCs w:val="24"/>
        </w:rPr>
        <w:t>ma’ruf</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dua</w:t>
      </w:r>
      <w:proofErr w:type="spellEnd"/>
      <w:r w:rsidRPr="00405889">
        <w:rPr>
          <w:szCs w:val="24"/>
        </w:rPr>
        <w:t xml:space="preserve"> </w:t>
      </w:r>
      <w:proofErr w:type="spellStart"/>
      <w:r w:rsidRPr="00405889">
        <w:rPr>
          <w:szCs w:val="24"/>
        </w:rPr>
        <w:t>dimensi</w:t>
      </w:r>
      <w:proofErr w:type="spellEnd"/>
      <w:r w:rsidRPr="00405889">
        <w:rPr>
          <w:szCs w:val="24"/>
        </w:rPr>
        <w:t xml:space="preserve"> </w:t>
      </w:r>
      <w:proofErr w:type="spellStart"/>
      <w:r w:rsidRPr="00405889">
        <w:rPr>
          <w:szCs w:val="24"/>
        </w:rPr>
        <w:t>yaitu</w:t>
      </w:r>
      <w:proofErr w:type="spellEnd"/>
      <w:r w:rsidRPr="00405889">
        <w:rPr>
          <w:szCs w:val="24"/>
        </w:rPr>
        <w:t xml:space="preserve">, moral dan </w:t>
      </w:r>
      <w:proofErr w:type="spellStart"/>
      <w:r w:rsidRPr="00405889">
        <w:rPr>
          <w:szCs w:val="24"/>
        </w:rPr>
        <w:t>sosial</w:t>
      </w:r>
      <w:proofErr w:type="spellEnd"/>
      <w:r w:rsidRPr="00405889">
        <w:rPr>
          <w:rStyle w:val="ReferensiCatatanKaki"/>
          <w:szCs w:val="24"/>
        </w:rPr>
        <w:footnoteReference w:id="93"/>
      </w:r>
      <w:r w:rsidRPr="00405889">
        <w:rPr>
          <w:szCs w:val="24"/>
        </w:rPr>
        <w:t xml:space="preserve">,yang mana moral dan </w:t>
      </w:r>
      <w:proofErr w:type="spellStart"/>
      <w:r w:rsidRPr="00405889">
        <w:rPr>
          <w:szCs w:val="24"/>
        </w:rPr>
        <w:t>sosial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saling</w:t>
      </w:r>
      <w:proofErr w:type="spellEnd"/>
      <w:r w:rsidRPr="00405889">
        <w:rPr>
          <w:szCs w:val="24"/>
        </w:rPr>
        <w:t xml:space="preserve"> </w:t>
      </w:r>
      <w:proofErr w:type="spellStart"/>
      <w:r w:rsidRPr="00405889">
        <w:rPr>
          <w:szCs w:val="24"/>
        </w:rPr>
        <w:t>melengkapi</w:t>
      </w:r>
      <w:proofErr w:type="spellEnd"/>
      <w:r w:rsidRPr="00405889">
        <w:rPr>
          <w:szCs w:val="24"/>
        </w:rPr>
        <w:t xml:space="preserve">. Moral </w:t>
      </w:r>
      <w:proofErr w:type="spellStart"/>
      <w:r w:rsidRPr="00405889">
        <w:rPr>
          <w:szCs w:val="24"/>
        </w:rPr>
        <w:t>harus</w:t>
      </w:r>
      <w:proofErr w:type="spellEnd"/>
      <w:r w:rsidRPr="00405889">
        <w:rPr>
          <w:szCs w:val="24"/>
        </w:rPr>
        <w:t xml:space="preserve"> </w:t>
      </w:r>
      <w:proofErr w:type="spellStart"/>
      <w:r w:rsidRPr="00405889">
        <w:rPr>
          <w:szCs w:val="24"/>
        </w:rPr>
        <w:t>selalu</w:t>
      </w:r>
      <w:proofErr w:type="spellEnd"/>
      <w:r w:rsidRPr="00405889">
        <w:rPr>
          <w:szCs w:val="24"/>
        </w:rPr>
        <w:t xml:space="preserve"> </w:t>
      </w:r>
      <w:proofErr w:type="spellStart"/>
      <w:r w:rsidRPr="00405889">
        <w:rPr>
          <w:szCs w:val="24"/>
        </w:rPr>
        <w:t>dihubungkan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Bahkan</w:t>
      </w:r>
      <w:proofErr w:type="spellEnd"/>
      <w:r w:rsidRPr="00405889">
        <w:rPr>
          <w:szCs w:val="24"/>
        </w:rPr>
        <w:t xml:space="preserve"> </w:t>
      </w:r>
      <w:proofErr w:type="spellStart"/>
      <w:r w:rsidRPr="00405889">
        <w:rPr>
          <w:szCs w:val="24"/>
        </w:rPr>
        <w:t>teologi</w:t>
      </w:r>
      <w:proofErr w:type="spellEnd"/>
      <w:r w:rsidRPr="00405889">
        <w:rPr>
          <w:szCs w:val="24"/>
        </w:rPr>
        <w:t xml:space="preserve"> juga </w:t>
      </w:r>
      <w:proofErr w:type="spellStart"/>
      <w:r w:rsidRPr="00405889">
        <w:rPr>
          <w:szCs w:val="24"/>
        </w:rPr>
        <w:t>tidak</w:t>
      </w:r>
      <w:proofErr w:type="spellEnd"/>
      <w:r w:rsidRPr="00405889">
        <w:rPr>
          <w:szCs w:val="24"/>
        </w:rPr>
        <w:t xml:space="preserve"> </w:t>
      </w:r>
      <w:proofErr w:type="spellStart"/>
      <w:r w:rsidRPr="00405889">
        <w:rPr>
          <w:szCs w:val="24"/>
        </w:rPr>
        <w:t>lahir</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pewahyuaan</w:t>
      </w:r>
      <w:proofErr w:type="spellEnd"/>
      <w:r w:rsidRPr="00405889">
        <w:rPr>
          <w:szCs w:val="24"/>
        </w:rPr>
        <w:t xml:space="preserve"> </w:t>
      </w:r>
      <w:proofErr w:type="spellStart"/>
      <w:r w:rsidRPr="00405889">
        <w:rPr>
          <w:szCs w:val="24"/>
        </w:rPr>
        <w:t>ilahi</w:t>
      </w:r>
      <w:proofErr w:type="spellEnd"/>
      <w:r w:rsidRPr="00405889">
        <w:rPr>
          <w:szCs w:val="24"/>
        </w:rPr>
        <w:t xml:space="preserve">, </w:t>
      </w:r>
      <w:proofErr w:type="spellStart"/>
      <w:r w:rsidRPr="00405889">
        <w:rPr>
          <w:szCs w:val="24"/>
        </w:rPr>
        <w:t>melainkan</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dikondisikan</w:t>
      </w:r>
      <w:proofErr w:type="spellEnd"/>
      <w:r w:rsidRPr="00405889">
        <w:rPr>
          <w:szCs w:val="24"/>
        </w:rPr>
        <w:t xml:space="preserve"> oleh </w:t>
      </w:r>
      <w:proofErr w:type="spellStart"/>
      <w:r w:rsidRPr="00405889">
        <w:rPr>
          <w:szCs w:val="24"/>
        </w:rPr>
        <w:t>keadaan</w:t>
      </w:r>
      <w:proofErr w:type="spellEnd"/>
      <w:r w:rsidRPr="00405889">
        <w:rPr>
          <w:szCs w:val="24"/>
        </w:rPr>
        <w:t xml:space="preserve"> </w:t>
      </w:r>
      <w:proofErr w:type="spellStart"/>
      <w:r w:rsidRPr="00405889">
        <w:rPr>
          <w:szCs w:val="24"/>
        </w:rPr>
        <w:t>sosial</w:t>
      </w:r>
      <w:proofErr w:type="spellEnd"/>
      <w:r w:rsidRPr="00405889">
        <w:rPr>
          <w:szCs w:val="24"/>
        </w:rPr>
        <w:t xml:space="preserve"> dan </w:t>
      </w:r>
      <w:proofErr w:type="spellStart"/>
      <w:r w:rsidRPr="00405889">
        <w:rPr>
          <w:szCs w:val="24"/>
        </w:rPr>
        <w:t>tradisi-tradisi</w:t>
      </w:r>
      <w:proofErr w:type="spellEnd"/>
      <w:r w:rsidRPr="00405889">
        <w:rPr>
          <w:szCs w:val="24"/>
        </w:rPr>
        <w:t xml:space="preserve"> yang </w:t>
      </w:r>
      <w:proofErr w:type="spellStart"/>
      <w:r w:rsidRPr="00405889">
        <w:rPr>
          <w:szCs w:val="24"/>
        </w:rPr>
        <w:t>berlaku</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masyarakat</w:t>
      </w:r>
      <w:proofErr w:type="spellEnd"/>
      <w:r w:rsidRPr="00405889">
        <w:rPr>
          <w:szCs w:val="24"/>
        </w:rPr>
        <w:t xml:space="preserve">. Dan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artikan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memahami</w:t>
      </w:r>
      <w:proofErr w:type="spellEnd"/>
      <w:r w:rsidRPr="00405889">
        <w:rPr>
          <w:szCs w:val="24"/>
        </w:rPr>
        <w:t xml:space="preserve"> Al-Qur’an </w:t>
      </w:r>
      <w:proofErr w:type="spellStart"/>
      <w:r w:rsidRPr="00405889">
        <w:rPr>
          <w:szCs w:val="24"/>
        </w:rPr>
        <w:t>seseorang</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mempertimbangkan</w:t>
      </w:r>
      <w:proofErr w:type="spellEnd"/>
      <w:r w:rsidRPr="00405889">
        <w:rPr>
          <w:szCs w:val="24"/>
        </w:rPr>
        <w:t xml:space="preserve"> </w:t>
      </w:r>
      <w:proofErr w:type="spellStart"/>
      <w:r w:rsidRPr="00405889">
        <w:rPr>
          <w:szCs w:val="24"/>
        </w:rPr>
        <w:t>faktor</w:t>
      </w:r>
      <w:proofErr w:type="spellEnd"/>
      <w:r w:rsidRPr="00405889">
        <w:rPr>
          <w:szCs w:val="24"/>
        </w:rPr>
        <w:t xml:space="preserve"> </w:t>
      </w:r>
      <w:proofErr w:type="spellStart"/>
      <w:r w:rsidRPr="00405889">
        <w:rPr>
          <w:szCs w:val="24"/>
        </w:rPr>
        <w:t>sosiologis</w:t>
      </w:r>
      <w:proofErr w:type="spellEnd"/>
      <w:r w:rsidRPr="00405889">
        <w:rPr>
          <w:szCs w:val="24"/>
        </w:rPr>
        <w:t xml:space="preserve"> yang </w:t>
      </w:r>
      <w:proofErr w:type="spellStart"/>
      <w:r w:rsidRPr="00405889">
        <w:rPr>
          <w:szCs w:val="24"/>
        </w:rPr>
        <w:t>melingkupinya</w:t>
      </w:r>
      <w:proofErr w:type="spellEnd"/>
      <w:r w:rsidRPr="00405889">
        <w:rPr>
          <w:szCs w:val="24"/>
        </w:rPr>
        <w:t xml:space="preserve">. </w:t>
      </w:r>
    </w:p>
    <w:p w14:paraId="6790CE0E" w14:textId="77777777" w:rsidR="00141826" w:rsidRPr="00405889" w:rsidRDefault="00141826" w:rsidP="00405889">
      <w:pPr>
        <w:spacing w:line="360" w:lineRule="auto"/>
        <w:ind w:left="851" w:firstLine="720"/>
        <w:rPr>
          <w:b/>
          <w:bCs/>
          <w:szCs w:val="24"/>
        </w:rPr>
      </w:pPr>
      <w:r w:rsidRPr="00405889">
        <w:rPr>
          <w:szCs w:val="24"/>
        </w:rPr>
        <w:t xml:space="preserve">Dan </w:t>
      </w:r>
      <w:proofErr w:type="spellStart"/>
      <w:r w:rsidRPr="00405889">
        <w:rPr>
          <w:szCs w:val="24"/>
        </w:rPr>
        <w:t>untuk</w:t>
      </w:r>
      <w:proofErr w:type="spellEnd"/>
      <w:r w:rsidRPr="00405889">
        <w:rPr>
          <w:szCs w:val="24"/>
        </w:rPr>
        <w:t xml:space="preserve"> </w:t>
      </w:r>
      <w:proofErr w:type="spellStart"/>
      <w:r w:rsidRPr="00405889">
        <w:rPr>
          <w:szCs w:val="24"/>
        </w:rPr>
        <w:t>memahami</w:t>
      </w:r>
      <w:proofErr w:type="spellEnd"/>
      <w:r w:rsidRPr="00405889">
        <w:rPr>
          <w:szCs w:val="24"/>
        </w:rPr>
        <w:t xml:space="preserve"> </w:t>
      </w:r>
      <w:proofErr w:type="spellStart"/>
      <w:r w:rsidRPr="00405889">
        <w:rPr>
          <w:szCs w:val="24"/>
        </w:rPr>
        <w:t>ayat-ayat</w:t>
      </w:r>
      <w:proofErr w:type="spellEnd"/>
      <w:r w:rsidRPr="00405889">
        <w:rPr>
          <w:szCs w:val="24"/>
        </w:rPr>
        <w:t xml:space="preserve"> Al-Qur’an </w:t>
      </w:r>
      <w:proofErr w:type="spellStart"/>
      <w:r w:rsidRPr="00405889">
        <w:rPr>
          <w:szCs w:val="24"/>
        </w:rPr>
        <w:t>menurut</w:t>
      </w:r>
      <w:proofErr w:type="spellEnd"/>
      <w:r w:rsidRPr="00405889">
        <w:rPr>
          <w:szCs w:val="24"/>
        </w:rPr>
        <w:t xml:space="preserve"> Asghar Ali Engineer yang </w:t>
      </w:r>
      <w:proofErr w:type="spellStart"/>
      <w:r w:rsidRPr="00405889">
        <w:rPr>
          <w:szCs w:val="24"/>
        </w:rPr>
        <w:t>harus</w:t>
      </w:r>
      <w:proofErr w:type="spellEnd"/>
      <w:r w:rsidRPr="00405889">
        <w:rPr>
          <w:szCs w:val="24"/>
        </w:rPr>
        <w:t xml:space="preserve"> </w:t>
      </w:r>
      <w:proofErr w:type="spellStart"/>
      <w:r w:rsidRPr="00405889">
        <w:rPr>
          <w:szCs w:val="24"/>
        </w:rPr>
        <w:t>dipentingkan</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pernyataan</w:t>
      </w:r>
      <w:proofErr w:type="spellEnd"/>
      <w:r w:rsidRPr="00405889">
        <w:rPr>
          <w:szCs w:val="24"/>
        </w:rPr>
        <w:t xml:space="preserve"> yang </w:t>
      </w:r>
      <w:proofErr w:type="spellStart"/>
      <w:r w:rsidRPr="00405889">
        <w:rPr>
          <w:szCs w:val="24"/>
        </w:rPr>
        <w:t>bersifat</w:t>
      </w:r>
      <w:proofErr w:type="spellEnd"/>
      <w:r w:rsidRPr="00405889">
        <w:rPr>
          <w:szCs w:val="24"/>
        </w:rPr>
        <w:t xml:space="preserve"> </w:t>
      </w:r>
      <w:proofErr w:type="spellStart"/>
      <w:r w:rsidRPr="00405889">
        <w:rPr>
          <w:szCs w:val="24"/>
        </w:rPr>
        <w:t>konteksrual</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tetapi</w:t>
      </w:r>
      <w:proofErr w:type="spellEnd"/>
      <w:r w:rsidRPr="00405889">
        <w:rPr>
          <w:szCs w:val="24"/>
        </w:rPr>
        <w:t xml:space="preserve"> juga </w:t>
      </w:r>
      <w:proofErr w:type="spellStart"/>
      <w:r w:rsidRPr="00405889">
        <w:rPr>
          <w:szCs w:val="24"/>
        </w:rPr>
        <w:t>pesan-pesan</w:t>
      </w:r>
      <w:proofErr w:type="spellEnd"/>
      <w:r w:rsidRPr="00405889">
        <w:rPr>
          <w:szCs w:val="24"/>
        </w:rPr>
        <w:t xml:space="preserve"> </w:t>
      </w:r>
      <w:proofErr w:type="spellStart"/>
      <w:r w:rsidRPr="00405889">
        <w:rPr>
          <w:szCs w:val="24"/>
        </w:rPr>
        <w:t>normatifnya</w:t>
      </w:r>
      <w:proofErr w:type="spellEnd"/>
      <w:r w:rsidRPr="00405889">
        <w:rPr>
          <w:szCs w:val="24"/>
        </w:rPr>
        <w:t xml:space="preserve">. Dan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mengatakan</w:t>
      </w:r>
      <w:proofErr w:type="spellEnd"/>
      <w:r w:rsidRPr="00405889">
        <w:rPr>
          <w:szCs w:val="24"/>
        </w:rPr>
        <w:t>;</w:t>
      </w:r>
    </w:p>
    <w:p w14:paraId="393DED31" w14:textId="77777777" w:rsidR="00141826" w:rsidRPr="00405889" w:rsidRDefault="00141826" w:rsidP="00405889">
      <w:pPr>
        <w:spacing w:line="360" w:lineRule="auto"/>
        <w:ind w:left="851" w:firstLine="720"/>
        <w:rPr>
          <w:i/>
          <w:iCs/>
          <w:szCs w:val="24"/>
        </w:rPr>
      </w:pPr>
      <w:r w:rsidRPr="00405889">
        <w:rPr>
          <w:i/>
          <w:iCs/>
          <w:szCs w:val="24"/>
        </w:rPr>
        <w:t xml:space="preserve">Ada statemen yang </w:t>
      </w:r>
      <w:proofErr w:type="spellStart"/>
      <w:r w:rsidRPr="00405889">
        <w:rPr>
          <w:i/>
          <w:iCs/>
          <w:szCs w:val="24"/>
        </w:rPr>
        <w:t>bersifat</w:t>
      </w:r>
      <w:proofErr w:type="spellEnd"/>
      <w:r w:rsidRPr="00405889">
        <w:rPr>
          <w:i/>
          <w:iCs/>
          <w:szCs w:val="24"/>
        </w:rPr>
        <w:t xml:space="preserve"> </w:t>
      </w:r>
      <w:proofErr w:type="spellStart"/>
      <w:r w:rsidRPr="00405889">
        <w:rPr>
          <w:i/>
          <w:iCs/>
          <w:szCs w:val="24"/>
        </w:rPr>
        <w:t>normatif</w:t>
      </w:r>
      <w:proofErr w:type="spellEnd"/>
      <w:r w:rsidRPr="00405889">
        <w:rPr>
          <w:i/>
          <w:iCs/>
          <w:szCs w:val="24"/>
        </w:rPr>
        <w:t xml:space="preserve"> di </w:t>
      </w:r>
      <w:proofErr w:type="spellStart"/>
      <w:r w:rsidRPr="00405889">
        <w:rPr>
          <w:i/>
          <w:iCs/>
          <w:szCs w:val="24"/>
        </w:rPr>
        <w:t>dalam</w:t>
      </w:r>
      <w:proofErr w:type="spellEnd"/>
      <w:r w:rsidRPr="00405889">
        <w:rPr>
          <w:i/>
          <w:iCs/>
          <w:szCs w:val="24"/>
        </w:rPr>
        <w:t xml:space="preserve"> Al-Qur’an. </w:t>
      </w:r>
      <w:proofErr w:type="spellStart"/>
      <w:r w:rsidRPr="00405889">
        <w:rPr>
          <w:i/>
          <w:iCs/>
          <w:szCs w:val="24"/>
        </w:rPr>
        <w:t>Apa</w:t>
      </w:r>
      <w:proofErr w:type="spellEnd"/>
      <w:r w:rsidRPr="00405889">
        <w:rPr>
          <w:i/>
          <w:iCs/>
          <w:szCs w:val="24"/>
        </w:rPr>
        <w:t xml:space="preserve"> yang di </w:t>
      </w:r>
      <w:proofErr w:type="spellStart"/>
      <w:r w:rsidRPr="00405889">
        <w:rPr>
          <w:i/>
          <w:iCs/>
          <w:szCs w:val="24"/>
        </w:rPr>
        <w:t>inginkan</w:t>
      </w:r>
      <w:proofErr w:type="spellEnd"/>
      <w:r w:rsidRPr="00405889">
        <w:rPr>
          <w:i/>
          <w:iCs/>
          <w:szCs w:val="24"/>
        </w:rPr>
        <w:t xml:space="preserve"> Allah </w:t>
      </w:r>
      <w:proofErr w:type="spellStart"/>
      <w:r w:rsidRPr="00405889">
        <w:rPr>
          <w:i/>
          <w:iCs/>
          <w:szCs w:val="24"/>
        </w:rPr>
        <w:t>dinyatakan</w:t>
      </w:r>
      <w:proofErr w:type="spellEnd"/>
      <w:r w:rsidRPr="00405889">
        <w:rPr>
          <w:i/>
          <w:iCs/>
          <w:szCs w:val="24"/>
        </w:rPr>
        <w:t xml:space="preserve"> dan </w:t>
      </w:r>
      <w:proofErr w:type="spellStart"/>
      <w:r w:rsidRPr="00405889">
        <w:rPr>
          <w:i/>
          <w:iCs/>
          <w:szCs w:val="24"/>
        </w:rPr>
        <w:t>bagaimana</w:t>
      </w:r>
      <w:proofErr w:type="spellEnd"/>
      <w:r w:rsidRPr="00405889">
        <w:rPr>
          <w:i/>
          <w:iCs/>
          <w:szCs w:val="24"/>
        </w:rPr>
        <w:t xml:space="preserve"> </w:t>
      </w:r>
      <w:proofErr w:type="spellStart"/>
      <w:r w:rsidRPr="00405889">
        <w:rPr>
          <w:i/>
          <w:iCs/>
          <w:szCs w:val="24"/>
        </w:rPr>
        <w:t>realitas</w:t>
      </w:r>
      <w:proofErr w:type="spellEnd"/>
      <w:r w:rsidRPr="00405889">
        <w:rPr>
          <w:i/>
          <w:iCs/>
          <w:szCs w:val="24"/>
        </w:rPr>
        <w:t xml:space="preserve"> </w:t>
      </w:r>
      <w:proofErr w:type="spellStart"/>
      <w:r w:rsidRPr="00405889">
        <w:rPr>
          <w:i/>
          <w:iCs/>
          <w:szCs w:val="24"/>
        </w:rPr>
        <w:t>empirisnya</w:t>
      </w:r>
      <w:proofErr w:type="spellEnd"/>
      <w:r w:rsidRPr="00405889">
        <w:rPr>
          <w:i/>
          <w:iCs/>
          <w:szCs w:val="24"/>
        </w:rPr>
        <w:t xml:space="preserve"> yang </w:t>
      </w:r>
      <w:proofErr w:type="spellStart"/>
      <w:r w:rsidRPr="00405889">
        <w:rPr>
          <w:i/>
          <w:iCs/>
          <w:szCs w:val="24"/>
        </w:rPr>
        <w:t>disebutkan</w:t>
      </w:r>
      <w:proofErr w:type="spellEnd"/>
      <w:r w:rsidRPr="00405889">
        <w:rPr>
          <w:i/>
          <w:iCs/>
          <w:szCs w:val="24"/>
        </w:rPr>
        <w:t xml:space="preserve">. </w:t>
      </w:r>
      <w:proofErr w:type="spellStart"/>
      <w:r w:rsidRPr="00405889">
        <w:rPr>
          <w:i/>
          <w:iCs/>
          <w:szCs w:val="24"/>
        </w:rPr>
        <w:t>Debuah</w:t>
      </w:r>
      <w:proofErr w:type="spellEnd"/>
      <w:r w:rsidRPr="00405889">
        <w:rPr>
          <w:i/>
          <w:iCs/>
          <w:szCs w:val="24"/>
        </w:rPr>
        <w:t xml:space="preserve"> kitab </w:t>
      </w:r>
      <w:proofErr w:type="spellStart"/>
      <w:r w:rsidRPr="00405889">
        <w:rPr>
          <w:i/>
          <w:iCs/>
          <w:szCs w:val="24"/>
        </w:rPr>
        <w:t>suci</w:t>
      </w:r>
      <w:proofErr w:type="spellEnd"/>
      <w:r w:rsidRPr="00405889">
        <w:rPr>
          <w:i/>
          <w:iCs/>
          <w:szCs w:val="24"/>
        </w:rPr>
        <w:t xml:space="preserve"> </w:t>
      </w:r>
      <w:proofErr w:type="spellStart"/>
      <w:r w:rsidRPr="00405889">
        <w:rPr>
          <w:i/>
          <w:iCs/>
          <w:szCs w:val="24"/>
        </w:rPr>
        <w:t>mengindifikasikan</w:t>
      </w:r>
      <w:proofErr w:type="spellEnd"/>
      <w:r w:rsidRPr="00405889">
        <w:rPr>
          <w:i/>
          <w:iCs/>
          <w:szCs w:val="24"/>
        </w:rPr>
        <w:t xml:space="preserve"> </w:t>
      </w:r>
      <w:proofErr w:type="spellStart"/>
      <w:r w:rsidRPr="00405889">
        <w:rPr>
          <w:i/>
          <w:iCs/>
          <w:szCs w:val="24"/>
        </w:rPr>
        <w:t>tujuan</w:t>
      </w:r>
      <w:proofErr w:type="spellEnd"/>
      <w:r w:rsidRPr="00405889">
        <w:rPr>
          <w:i/>
          <w:iCs/>
          <w:szCs w:val="24"/>
        </w:rPr>
        <w:t xml:space="preserve"> yang </w:t>
      </w:r>
      <w:proofErr w:type="spellStart"/>
      <w:r w:rsidRPr="00405889">
        <w:rPr>
          <w:i/>
          <w:iCs/>
          <w:szCs w:val="24"/>
        </w:rPr>
        <w:t>seharusnya</w:t>
      </w:r>
      <w:proofErr w:type="spellEnd"/>
      <w:r w:rsidRPr="00405889">
        <w:rPr>
          <w:i/>
          <w:iCs/>
          <w:szCs w:val="24"/>
        </w:rPr>
        <w:t xml:space="preserve"> dan </w:t>
      </w:r>
      <w:proofErr w:type="spellStart"/>
      <w:r w:rsidRPr="00405889">
        <w:rPr>
          <w:i/>
          <w:iCs/>
          <w:szCs w:val="24"/>
        </w:rPr>
        <w:t>semestinya</w:t>
      </w:r>
      <w:proofErr w:type="spellEnd"/>
      <w:r w:rsidRPr="00405889">
        <w:rPr>
          <w:i/>
          <w:iCs/>
          <w:szCs w:val="24"/>
        </w:rPr>
        <w:t xml:space="preserve">, </w:t>
      </w:r>
      <w:proofErr w:type="spellStart"/>
      <w:r w:rsidRPr="00405889">
        <w:rPr>
          <w:i/>
          <w:iCs/>
          <w:szCs w:val="24"/>
        </w:rPr>
        <w:t>tetapi</w:t>
      </w:r>
      <w:proofErr w:type="spellEnd"/>
      <w:r w:rsidRPr="00405889">
        <w:rPr>
          <w:i/>
          <w:iCs/>
          <w:szCs w:val="24"/>
        </w:rPr>
        <w:t xml:space="preserve"> juga </w:t>
      </w:r>
      <w:proofErr w:type="spellStart"/>
      <w:r w:rsidRPr="00405889">
        <w:rPr>
          <w:i/>
          <w:iCs/>
          <w:szCs w:val="24"/>
        </w:rPr>
        <w:t>memperhatikan</w:t>
      </w:r>
      <w:proofErr w:type="spellEnd"/>
      <w:r w:rsidRPr="00405889">
        <w:rPr>
          <w:i/>
          <w:iCs/>
          <w:szCs w:val="24"/>
        </w:rPr>
        <w:t xml:space="preserve"> </w:t>
      </w:r>
      <w:proofErr w:type="spellStart"/>
      <w:r w:rsidRPr="00405889">
        <w:rPr>
          <w:i/>
          <w:iCs/>
          <w:szCs w:val="24"/>
        </w:rPr>
        <w:t>realitas</w:t>
      </w:r>
      <w:proofErr w:type="spellEnd"/>
      <w:r w:rsidRPr="00405889">
        <w:rPr>
          <w:i/>
          <w:iCs/>
          <w:szCs w:val="24"/>
        </w:rPr>
        <w:t xml:space="preserve"> </w:t>
      </w:r>
      <w:proofErr w:type="spellStart"/>
      <w:r w:rsidRPr="00405889">
        <w:rPr>
          <w:i/>
          <w:iCs/>
          <w:szCs w:val="24"/>
        </w:rPr>
        <w:t>empiris</w:t>
      </w:r>
      <w:proofErr w:type="spellEnd"/>
      <w:r w:rsidRPr="00405889">
        <w:rPr>
          <w:i/>
          <w:iCs/>
          <w:szCs w:val="24"/>
        </w:rPr>
        <w:t xml:space="preserve"> </w:t>
      </w:r>
      <w:proofErr w:type="spellStart"/>
      <w:r w:rsidRPr="00405889">
        <w:rPr>
          <w:i/>
          <w:iCs/>
          <w:szCs w:val="24"/>
        </w:rPr>
        <w:t>sebagimana</w:t>
      </w:r>
      <w:proofErr w:type="spellEnd"/>
      <w:r w:rsidRPr="00405889">
        <w:rPr>
          <w:i/>
          <w:iCs/>
          <w:szCs w:val="24"/>
        </w:rPr>
        <w:t xml:space="preserve"> </w:t>
      </w:r>
      <w:proofErr w:type="spellStart"/>
      <w:r w:rsidRPr="00405889">
        <w:rPr>
          <w:i/>
          <w:iCs/>
          <w:szCs w:val="24"/>
        </w:rPr>
        <w:t>adanya</w:t>
      </w:r>
      <w:proofErr w:type="spellEnd"/>
      <w:r w:rsidRPr="00405889">
        <w:rPr>
          <w:i/>
          <w:iCs/>
          <w:szCs w:val="24"/>
        </w:rPr>
        <w:t xml:space="preserve">. </w:t>
      </w:r>
      <w:proofErr w:type="spellStart"/>
      <w:r w:rsidRPr="00405889">
        <w:rPr>
          <w:i/>
          <w:iCs/>
          <w:szCs w:val="24"/>
        </w:rPr>
        <w:t>Maka</w:t>
      </w:r>
      <w:proofErr w:type="spellEnd"/>
      <w:r w:rsidRPr="00405889">
        <w:rPr>
          <w:i/>
          <w:iCs/>
          <w:szCs w:val="24"/>
        </w:rPr>
        <w:t xml:space="preserve"> </w:t>
      </w:r>
      <w:proofErr w:type="spellStart"/>
      <w:r w:rsidRPr="00405889">
        <w:rPr>
          <w:i/>
          <w:iCs/>
          <w:szCs w:val="24"/>
        </w:rPr>
        <w:t>terjadi</w:t>
      </w:r>
      <w:proofErr w:type="spellEnd"/>
      <w:r w:rsidRPr="00405889">
        <w:rPr>
          <w:i/>
          <w:iCs/>
          <w:szCs w:val="24"/>
        </w:rPr>
        <w:t xml:space="preserve"> </w:t>
      </w:r>
      <w:proofErr w:type="spellStart"/>
      <w:r w:rsidRPr="00405889">
        <w:rPr>
          <w:i/>
          <w:iCs/>
          <w:szCs w:val="24"/>
        </w:rPr>
        <w:t>dialektika</w:t>
      </w:r>
      <w:proofErr w:type="spellEnd"/>
      <w:r w:rsidRPr="00405889">
        <w:rPr>
          <w:i/>
          <w:iCs/>
          <w:szCs w:val="24"/>
        </w:rPr>
        <w:t xml:space="preserve"> </w:t>
      </w:r>
      <w:proofErr w:type="spellStart"/>
      <w:r w:rsidRPr="00405889">
        <w:rPr>
          <w:i/>
          <w:iCs/>
          <w:szCs w:val="24"/>
        </w:rPr>
        <w:t>antar</w:t>
      </w:r>
      <w:proofErr w:type="spellEnd"/>
      <w:r w:rsidRPr="00405889">
        <w:rPr>
          <w:i/>
          <w:iCs/>
          <w:szCs w:val="24"/>
        </w:rPr>
        <w:t xml:space="preserve"> </w:t>
      </w:r>
      <w:proofErr w:type="spellStart"/>
      <w:r w:rsidRPr="00405889">
        <w:rPr>
          <w:i/>
          <w:iCs/>
          <w:szCs w:val="24"/>
        </w:rPr>
        <w:t>keduanya</w:t>
      </w:r>
      <w:proofErr w:type="spellEnd"/>
      <w:r w:rsidRPr="00405889">
        <w:rPr>
          <w:i/>
          <w:iCs/>
          <w:szCs w:val="24"/>
        </w:rPr>
        <w:t xml:space="preserve">, </w:t>
      </w:r>
      <w:proofErr w:type="spellStart"/>
      <w:r w:rsidRPr="00405889">
        <w:rPr>
          <w:i/>
          <w:iCs/>
          <w:szCs w:val="24"/>
        </w:rPr>
        <w:t>sehingga</w:t>
      </w:r>
      <w:proofErr w:type="spellEnd"/>
      <w:r w:rsidRPr="00405889">
        <w:rPr>
          <w:i/>
          <w:iCs/>
          <w:szCs w:val="24"/>
        </w:rPr>
        <w:t xml:space="preserve"> </w:t>
      </w:r>
      <w:proofErr w:type="spellStart"/>
      <w:r w:rsidRPr="00405889">
        <w:rPr>
          <w:i/>
          <w:iCs/>
          <w:szCs w:val="24"/>
        </w:rPr>
        <w:t>tuntunan</w:t>
      </w:r>
      <w:proofErr w:type="spellEnd"/>
      <w:r w:rsidRPr="00405889">
        <w:rPr>
          <w:i/>
          <w:iCs/>
          <w:szCs w:val="24"/>
        </w:rPr>
        <w:t xml:space="preserve"> kitab </w:t>
      </w:r>
      <w:proofErr w:type="spellStart"/>
      <w:r w:rsidRPr="00405889">
        <w:rPr>
          <w:i/>
          <w:iCs/>
          <w:szCs w:val="24"/>
        </w:rPr>
        <w:t>suci</w:t>
      </w:r>
      <w:proofErr w:type="spellEnd"/>
      <w:r w:rsidRPr="00405889">
        <w:rPr>
          <w:i/>
          <w:iCs/>
          <w:szCs w:val="24"/>
        </w:rPr>
        <w:t xml:space="preserve"> </w:t>
      </w:r>
      <w:proofErr w:type="spellStart"/>
      <w:r w:rsidRPr="00405889">
        <w:rPr>
          <w:i/>
          <w:iCs/>
          <w:szCs w:val="24"/>
        </w:rPr>
        <w:t>diterima</w:t>
      </w:r>
      <w:proofErr w:type="spellEnd"/>
      <w:r w:rsidRPr="00405889">
        <w:rPr>
          <w:i/>
          <w:iCs/>
          <w:szCs w:val="24"/>
        </w:rPr>
        <w:t xml:space="preserve"> oleh </w:t>
      </w:r>
      <w:proofErr w:type="spellStart"/>
      <w:r w:rsidRPr="00405889">
        <w:rPr>
          <w:i/>
          <w:iCs/>
          <w:szCs w:val="24"/>
        </w:rPr>
        <w:t>masyarakat</w:t>
      </w:r>
      <w:proofErr w:type="spellEnd"/>
      <w:r w:rsidRPr="00405889">
        <w:rPr>
          <w:i/>
          <w:iCs/>
          <w:szCs w:val="24"/>
        </w:rPr>
        <w:t xml:space="preserve"> yang </w:t>
      </w:r>
      <w:proofErr w:type="spellStart"/>
      <w:r w:rsidRPr="00405889">
        <w:rPr>
          <w:i/>
          <w:iCs/>
          <w:szCs w:val="24"/>
        </w:rPr>
        <w:t>konkert</w:t>
      </w:r>
      <w:proofErr w:type="spellEnd"/>
      <w:r w:rsidRPr="00405889">
        <w:rPr>
          <w:i/>
          <w:iCs/>
          <w:szCs w:val="24"/>
        </w:rPr>
        <w:t xml:space="preserve"> </w:t>
      </w:r>
      <w:proofErr w:type="spellStart"/>
      <w:r w:rsidRPr="00405889">
        <w:rPr>
          <w:i/>
          <w:iCs/>
          <w:szCs w:val="24"/>
        </w:rPr>
        <w:t>dengan</w:t>
      </w:r>
      <w:proofErr w:type="spellEnd"/>
      <w:r w:rsidRPr="00405889">
        <w:rPr>
          <w:i/>
          <w:iCs/>
          <w:szCs w:val="24"/>
        </w:rPr>
        <w:t xml:space="preserve"> </w:t>
      </w:r>
      <w:proofErr w:type="spellStart"/>
      <w:r w:rsidRPr="00405889">
        <w:rPr>
          <w:i/>
          <w:iCs/>
          <w:szCs w:val="24"/>
        </w:rPr>
        <w:t>kondisi</w:t>
      </w:r>
      <w:proofErr w:type="spellEnd"/>
      <w:r w:rsidRPr="00405889">
        <w:rPr>
          <w:i/>
          <w:iCs/>
          <w:szCs w:val="24"/>
        </w:rPr>
        <w:t xml:space="preserve"> yang </w:t>
      </w:r>
      <w:proofErr w:type="spellStart"/>
      <w:r w:rsidRPr="00405889">
        <w:rPr>
          <w:i/>
          <w:iCs/>
          <w:szCs w:val="24"/>
        </w:rPr>
        <w:t>konkert</w:t>
      </w:r>
      <w:proofErr w:type="spellEnd"/>
      <w:r w:rsidRPr="00405889">
        <w:rPr>
          <w:i/>
          <w:iCs/>
          <w:szCs w:val="24"/>
        </w:rPr>
        <w:t xml:space="preserve"> pula dan </w:t>
      </w:r>
      <w:proofErr w:type="spellStart"/>
      <w:r w:rsidRPr="00405889">
        <w:rPr>
          <w:i/>
          <w:iCs/>
          <w:szCs w:val="24"/>
        </w:rPr>
        <w:t>tuntutan</w:t>
      </w:r>
      <w:proofErr w:type="spellEnd"/>
      <w:r w:rsidRPr="00405889">
        <w:rPr>
          <w:i/>
          <w:iCs/>
          <w:szCs w:val="24"/>
        </w:rPr>
        <w:t xml:space="preserve"> </w:t>
      </w:r>
      <w:proofErr w:type="spellStart"/>
      <w:r w:rsidRPr="00405889">
        <w:rPr>
          <w:i/>
          <w:iCs/>
          <w:szCs w:val="24"/>
        </w:rPr>
        <w:t>tidak</w:t>
      </w:r>
      <w:proofErr w:type="spellEnd"/>
      <w:r w:rsidRPr="00405889">
        <w:rPr>
          <w:i/>
          <w:iCs/>
          <w:szCs w:val="24"/>
        </w:rPr>
        <w:t xml:space="preserve"> </w:t>
      </w:r>
      <w:proofErr w:type="spellStart"/>
      <w:r w:rsidRPr="00405889">
        <w:rPr>
          <w:i/>
          <w:iCs/>
          <w:szCs w:val="24"/>
        </w:rPr>
        <w:t>selamanya</w:t>
      </w:r>
      <w:proofErr w:type="spellEnd"/>
      <w:r w:rsidRPr="00405889">
        <w:rPr>
          <w:i/>
          <w:iCs/>
          <w:szCs w:val="24"/>
        </w:rPr>
        <w:t xml:space="preserve"> </w:t>
      </w:r>
      <w:proofErr w:type="spellStart"/>
      <w:r w:rsidRPr="00405889">
        <w:rPr>
          <w:i/>
          <w:iCs/>
          <w:szCs w:val="24"/>
        </w:rPr>
        <w:t>dalam</w:t>
      </w:r>
      <w:proofErr w:type="spellEnd"/>
      <w:r w:rsidRPr="00405889">
        <w:rPr>
          <w:i/>
          <w:iCs/>
          <w:szCs w:val="24"/>
        </w:rPr>
        <w:t xml:space="preserve"> </w:t>
      </w:r>
      <w:proofErr w:type="spellStart"/>
      <w:r w:rsidRPr="00405889">
        <w:rPr>
          <w:i/>
          <w:iCs/>
          <w:szCs w:val="24"/>
        </w:rPr>
        <w:t>bentuk</w:t>
      </w:r>
      <w:proofErr w:type="spellEnd"/>
      <w:r w:rsidRPr="00405889">
        <w:rPr>
          <w:i/>
          <w:iCs/>
          <w:szCs w:val="24"/>
        </w:rPr>
        <w:t xml:space="preserve"> </w:t>
      </w:r>
      <w:proofErr w:type="spellStart"/>
      <w:r w:rsidRPr="00405889">
        <w:rPr>
          <w:i/>
          <w:iCs/>
          <w:szCs w:val="24"/>
        </w:rPr>
        <w:t>abstrak</w:t>
      </w:r>
      <w:proofErr w:type="spellEnd"/>
      <w:r w:rsidRPr="00405889">
        <w:rPr>
          <w:i/>
          <w:iCs/>
          <w:szCs w:val="24"/>
        </w:rPr>
        <w:t xml:space="preserve">. Pada </w:t>
      </w:r>
      <w:proofErr w:type="spellStart"/>
      <w:r w:rsidRPr="00405889">
        <w:rPr>
          <w:i/>
          <w:iCs/>
          <w:szCs w:val="24"/>
        </w:rPr>
        <w:t>saat</w:t>
      </w:r>
      <w:proofErr w:type="spellEnd"/>
      <w:r w:rsidRPr="00405889">
        <w:rPr>
          <w:i/>
          <w:iCs/>
          <w:szCs w:val="24"/>
        </w:rPr>
        <w:t xml:space="preserve"> </w:t>
      </w:r>
      <w:proofErr w:type="spellStart"/>
      <w:r w:rsidRPr="00405889">
        <w:rPr>
          <w:i/>
          <w:iCs/>
          <w:szCs w:val="24"/>
        </w:rPr>
        <w:t>yangs</w:t>
      </w:r>
      <w:proofErr w:type="spellEnd"/>
      <w:r w:rsidRPr="00405889">
        <w:rPr>
          <w:i/>
          <w:iCs/>
          <w:szCs w:val="24"/>
        </w:rPr>
        <w:t xml:space="preserve"> </w:t>
      </w:r>
      <w:proofErr w:type="spellStart"/>
      <w:r w:rsidRPr="00405889">
        <w:rPr>
          <w:i/>
          <w:iCs/>
          <w:szCs w:val="24"/>
        </w:rPr>
        <w:t>sama</w:t>
      </w:r>
      <w:proofErr w:type="spellEnd"/>
      <w:r w:rsidRPr="00405889">
        <w:rPr>
          <w:i/>
          <w:iCs/>
          <w:szCs w:val="24"/>
        </w:rPr>
        <w:t xml:space="preserve">, </w:t>
      </w:r>
      <w:proofErr w:type="spellStart"/>
      <w:r w:rsidRPr="00405889">
        <w:rPr>
          <w:i/>
          <w:iCs/>
          <w:szCs w:val="24"/>
        </w:rPr>
        <w:t>norma</w:t>
      </w:r>
      <w:proofErr w:type="spellEnd"/>
      <w:r w:rsidRPr="00405889">
        <w:rPr>
          <w:i/>
          <w:iCs/>
          <w:szCs w:val="24"/>
        </w:rPr>
        <w:t xml:space="preserve"> </w:t>
      </w:r>
      <w:proofErr w:type="spellStart"/>
      <w:r w:rsidRPr="00405889">
        <w:rPr>
          <w:i/>
          <w:iCs/>
          <w:szCs w:val="24"/>
        </w:rPr>
        <w:t>trasendental</w:t>
      </w:r>
      <w:proofErr w:type="spellEnd"/>
      <w:r w:rsidRPr="00405889">
        <w:rPr>
          <w:i/>
          <w:iCs/>
          <w:szCs w:val="24"/>
        </w:rPr>
        <w:t xml:space="preserve"> juga </w:t>
      </w:r>
      <w:proofErr w:type="spellStart"/>
      <w:r w:rsidRPr="00405889">
        <w:rPr>
          <w:i/>
          <w:iCs/>
          <w:szCs w:val="24"/>
        </w:rPr>
        <w:t>ditunjukkan</w:t>
      </w:r>
      <w:proofErr w:type="spellEnd"/>
      <w:r w:rsidRPr="00405889">
        <w:rPr>
          <w:i/>
          <w:iCs/>
          <w:szCs w:val="24"/>
        </w:rPr>
        <w:t xml:space="preserve">, </w:t>
      </w:r>
      <w:proofErr w:type="spellStart"/>
      <w:r w:rsidRPr="00405889">
        <w:rPr>
          <w:i/>
          <w:iCs/>
          <w:szCs w:val="24"/>
        </w:rPr>
        <w:t>sehingga</w:t>
      </w:r>
      <w:proofErr w:type="spellEnd"/>
      <w:r w:rsidRPr="00405889">
        <w:rPr>
          <w:i/>
          <w:iCs/>
          <w:szCs w:val="24"/>
        </w:rPr>
        <w:t xml:space="preserve"> </w:t>
      </w:r>
      <w:proofErr w:type="spellStart"/>
      <w:r w:rsidRPr="00405889">
        <w:rPr>
          <w:i/>
          <w:iCs/>
          <w:szCs w:val="24"/>
        </w:rPr>
        <w:t>dimasa</w:t>
      </w:r>
      <w:proofErr w:type="spellEnd"/>
      <w:r w:rsidRPr="00405889">
        <w:rPr>
          <w:i/>
          <w:iCs/>
          <w:szCs w:val="24"/>
        </w:rPr>
        <w:t xml:space="preserve"> </w:t>
      </w:r>
      <w:proofErr w:type="spellStart"/>
      <w:r w:rsidRPr="00405889">
        <w:rPr>
          <w:i/>
          <w:iCs/>
          <w:szCs w:val="24"/>
        </w:rPr>
        <w:t>depan</w:t>
      </w:r>
      <w:proofErr w:type="spellEnd"/>
      <w:r w:rsidRPr="00405889">
        <w:rPr>
          <w:i/>
          <w:iCs/>
          <w:szCs w:val="24"/>
        </w:rPr>
        <w:t xml:space="preserve"> </w:t>
      </w:r>
      <w:proofErr w:type="spellStart"/>
      <w:r w:rsidRPr="00405889">
        <w:rPr>
          <w:i/>
          <w:iCs/>
          <w:szCs w:val="24"/>
        </w:rPr>
        <w:t>apabila</w:t>
      </w:r>
      <w:proofErr w:type="spellEnd"/>
      <w:r w:rsidRPr="00405889">
        <w:rPr>
          <w:i/>
          <w:iCs/>
          <w:szCs w:val="24"/>
        </w:rPr>
        <w:t xml:space="preserve"> </w:t>
      </w:r>
      <w:proofErr w:type="spellStart"/>
      <w:r w:rsidRPr="00405889">
        <w:rPr>
          <w:i/>
          <w:iCs/>
          <w:szCs w:val="24"/>
        </w:rPr>
        <w:t>kondisi-kondisi</w:t>
      </w:r>
      <w:proofErr w:type="spellEnd"/>
      <w:r w:rsidRPr="00405889">
        <w:rPr>
          <w:i/>
          <w:iCs/>
          <w:szCs w:val="24"/>
        </w:rPr>
        <w:t xml:space="preserve"> </w:t>
      </w:r>
      <w:proofErr w:type="spellStart"/>
      <w:r w:rsidRPr="00405889">
        <w:rPr>
          <w:i/>
          <w:iCs/>
          <w:szCs w:val="24"/>
        </w:rPr>
        <w:t>konkretnya</w:t>
      </w:r>
      <w:proofErr w:type="spellEnd"/>
      <w:r w:rsidRPr="00405889">
        <w:rPr>
          <w:i/>
          <w:iCs/>
          <w:szCs w:val="24"/>
        </w:rPr>
        <w:t xml:space="preserve"> </w:t>
      </w:r>
      <w:proofErr w:type="spellStart"/>
      <w:r w:rsidRPr="00405889">
        <w:rPr>
          <w:i/>
          <w:iCs/>
          <w:szCs w:val="24"/>
        </w:rPr>
        <w:t>lebih</w:t>
      </w:r>
      <w:proofErr w:type="spellEnd"/>
      <w:r w:rsidRPr="00405889">
        <w:rPr>
          <w:i/>
          <w:iCs/>
          <w:szCs w:val="24"/>
        </w:rPr>
        <w:t xml:space="preserve"> </w:t>
      </w:r>
      <w:proofErr w:type="spellStart"/>
      <w:r w:rsidRPr="00405889">
        <w:rPr>
          <w:i/>
          <w:iCs/>
          <w:szCs w:val="24"/>
        </w:rPr>
        <w:t>kondusif</w:t>
      </w:r>
      <w:proofErr w:type="spellEnd"/>
      <w:r w:rsidRPr="00405889">
        <w:rPr>
          <w:i/>
          <w:iCs/>
          <w:szCs w:val="24"/>
        </w:rPr>
        <w:t xml:space="preserve"> </w:t>
      </w:r>
      <w:proofErr w:type="spellStart"/>
      <w:r w:rsidRPr="00405889">
        <w:rPr>
          <w:i/>
          <w:iCs/>
          <w:szCs w:val="24"/>
        </w:rPr>
        <w:t>bagi</w:t>
      </w:r>
      <w:proofErr w:type="spellEnd"/>
      <w:r w:rsidRPr="00405889">
        <w:rPr>
          <w:i/>
          <w:iCs/>
          <w:szCs w:val="24"/>
        </w:rPr>
        <w:t xml:space="preserve"> </w:t>
      </w:r>
      <w:proofErr w:type="spellStart"/>
      <w:r w:rsidRPr="00405889">
        <w:rPr>
          <w:i/>
          <w:iCs/>
          <w:szCs w:val="24"/>
        </w:rPr>
        <w:t>penerimaan</w:t>
      </w:r>
      <w:proofErr w:type="spellEnd"/>
      <w:r w:rsidRPr="00405889">
        <w:rPr>
          <w:i/>
          <w:iCs/>
          <w:szCs w:val="24"/>
        </w:rPr>
        <w:t xml:space="preserve"> </w:t>
      </w:r>
      <w:proofErr w:type="spellStart"/>
      <w:r w:rsidRPr="00405889">
        <w:rPr>
          <w:i/>
          <w:iCs/>
          <w:szCs w:val="24"/>
        </w:rPr>
        <w:t>norma</w:t>
      </w:r>
      <w:proofErr w:type="spellEnd"/>
      <w:r w:rsidRPr="00405889">
        <w:rPr>
          <w:i/>
          <w:iCs/>
          <w:szCs w:val="24"/>
        </w:rPr>
        <w:t xml:space="preserve"> </w:t>
      </w:r>
      <w:proofErr w:type="spellStart"/>
      <w:r w:rsidRPr="00405889">
        <w:rPr>
          <w:i/>
          <w:iCs/>
          <w:szCs w:val="24"/>
        </w:rPr>
        <w:t>itu</w:t>
      </w:r>
      <w:proofErr w:type="spellEnd"/>
      <w:r w:rsidRPr="00405889">
        <w:rPr>
          <w:i/>
          <w:iCs/>
          <w:szCs w:val="24"/>
        </w:rPr>
        <w:t xml:space="preserve"> </w:t>
      </w:r>
      <w:proofErr w:type="spellStart"/>
      <w:r w:rsidRPr="00405889">
        <w:rPr>
          <w:i/>
          <w:iCs/>
          <w:szCs w:val="24"/>
        </w:rPr>
        <w:t>akan</w:t>
      </w:r>
      <w:proofErr w:type="spellEnd"/>
      <w:r w:rsidRPr="00405889">
        <w:rPr>
          <w:i/>
          <w:iCs/>
          <w:szCs w:val="24"/>
        </w:rPr>
        <w:t xml:space="preserve"> </w:t>
      </w:r>
      <w:proofErr w:type="spellStart"/>
      <w:r w:rsidRPr="00405889">
        <w:rPr>
          <w:i/>
          <w:iCs/>
          <w:szCs w:val="24"/>
        </w:rPr>
        <w:t>diterapkan</w:t>
      </w:r>
      <w:proofErr w:type="spellEnd"/>
      <w:r w:rsidRPr="00405889">
        <w:rPr>
          <w:i/>
          <w:iCs/>
          <w:szCs w:val="24"/>
        </w:rPr>
        <w:t xml:space="preserve"> </w:t>
      </w:r>
      <w:proofErr w:type="spellStart"/>
      <w:r w:rsidRPr="00405889">
        <w:rPr>
          <w:i/>
          <w:iCs/>
          <w:szCs w:val="24"/>
        </w:rPr>
        <w:t>atau</w:t>
      </w:r>
      <w:proofErr w:type="spellEnd"/>
      <w:r w:rsidRPr="00405889">
        <w:rPr>
          <w:i/>
          <w:iCs/>
          <w:szCs w:val="24"/>
        </w:rPr>
        <w:t xml:space="preserve"> </w:t>
      </w:r>
      <w:proofErr w:type="spellStart"/>
      <w:r w:rsidRPr="00405889">
        <w:rPr>
          <w:i/>
          <w:iCs/>
          <w:szCs w:val="24"/>
        </w:rPr>
        <w:t>usaha</w:t>
      </w:r>
      <w:proofErr w:type="spellEnd"/>
      <w:r w:rsidRPr="00405889">
        <w:rPr>
          <w:i/>
          <w:iCs/>
          <w:szCs w:val="24"/>
        </w:rPr>
        <w:t xml:space="preserve"> </w:t>
      </w:r>
      <w:proofErr w:type="spellStart"/>
      <w:r w:rsidRPr="00405889">
        <w:rPr>
          <w:i/>
          <w:iCs/>
          <w:szCs w:val="24"/>
        </w:rPr>
        <w:t>mendekatnya</w:t>
      </w:r>
      <w:proofErr w:type="spellEnd"/>
      <w:r w:rsidRPr="00405889">
        <w:rPr>
          <w:i/>
          <w:iCs/>
          <w:szCs w:val="24"/>
        </w:rPr>
        <w:t xml:space="preserve"> </w:t>
      </w:r>
      <w:proofErr w:type="spellStart"/>
      <w:r w:rsidRPr="00405889">
        <w:rPr>
          <w:i/>
          <w:iCs/>
          <w:szCs w:val="24"/>
        </w:rPr>
        <w:t>dimulai</w:t>
      </w:r>
      <w:proofErr w:type="spellEnd"/>
      <w:r w:rsidRPr="00405889">
        <w:rPr>
          <w:i/>
          <w:iCs/>
          <w:szCs w:val="24"/>
        </w:rPr>
        <w:t xml:space="preserve"> </w:t>
      </w:r>
      <w:proofErr w:type="spellStart"/>
      <w:r w:rsidRPr="00405889">
        <w:rPr>
          <w:i/>
          <w:iCs/>
          <w:szCs w:val="24"/>
        </w:rPr>
        <w:t>secara</w:t>
      </w:r>
      <w:proofErr w:type="spellEnd"/>
      <w:r w:rsidRPr="00405889">
        <w:rPr>
          <w:i/>
          <w:iCs/>
          <w:szCs w:val="24"/>
        </w:rPr>
        <w:t xml:space="preserve"> </w:t>
      </w:r>
      <w:proofErr w:type="spellStart"/>
      <w:r w:rsidRPr="00405889">
        <w:rPr>
          <w:i/>
          <w:iCs/>
          <w:szCs w:val="24"/>
        </w:rPr>
        <w:t>sungguh-sungguh</w:t>
      </w:r>
      <w:proofErr w:type="spellEnd"/>
      <w:r w:rsidRPr="00405889">
        <w:rPr>
          <w:i/>
          <w:iCs/>
          <w:szCs w:val="24"/>
        </w:rPr>
        <w:t>.</w:t>
      </w:r>
      <w:r w:rsidRPr="00405889">
        <w:rPr>
          <w:rStyle w:val="ReferensiCatatanKaki"/>
          <w:i/>
          <w:iCs/>
          <w:szCs w:val="24"/>
        </w:rPr>
        <w:footnoteReference w:id="94"/>
      </w:r>
    </w:p>
    <w:p w14:paraId="17C13F2E" w14:textId="77777777" w:rsidR="00141826" w:rsidRPr="00405889" w:rsidRDefault="00141826" w:rsidP="00405889">
      <w:pPr>
        <w:spacing w:line="360" w:lineRule="auto"/>
        <w:ind w:left="851" w:firstLine="720"/>
        <w:rPr>
          <w:i/>
          <w:iCs/>
          <w:szCs w:val="24"/>
        </w:rPr>
      </w:pPr>
      <w:proofErr w:type="spellStart"/>
      <w:r w:rsidRPr="00405889">
        <w:rPr>
          <w:szCs w:val="24"/>
        </w:rPr>
        <w:lastRenderedPageBreak/>
        <w:t>Dalam</w:t>
      </w:r>
      <w:proofErr w:type="spellEnd"/>
      <w:r w:rsidRPr="00405889">
        <w:rPr>
          <w:szCs w:val="24"/>
        </w:rPr>
        <w:t xml:space="preserve"> </w:t>
      </w:r>
      <w:proofErr w:type="spellStart"/>
      <w:r w:rsidRPr="00405889">
        <w:rPr>
          <w:szCs w:val="24"/>
        </w:rPr>
        <w:t>pemahaman</w:t>
      </w:r>
      <w:proofErr w:type="spellEnd"/>
      <w:r w:rsidRPr="00405889">
        <w:rPr>
          <w:szCs w:val="24"/>
        </w:rPr>
        <w:t xml:space="preserve"> </w:t>
      </w:r>
      <w:proofErr w:type="spellStart"/>
      <w:r w:rsidRPr="00405889">
        <w:rPr>
          <w:szCs w:val="24"/>
        </w:rPr>
        <w:t>atas</w:t>
      </w:r>
      <w:proofErr w:type="spellEnd"/>
      <w:r w:rsidRPr="00405889">
        <w:rPr>
          <w:szCs w:val="24"/>
        </w:rPr>
        <w:t xml:space="preserve"> status </w:t>
      </w:r>
      <w:proofErr w:type="spellStart"/>
      <w:r w:rsidRPr="00405889">
        <w:rPr>
          <w:szCs w:val="24"/>
        </w:rPr>
        <w:t>perempuan</w:t>
      </w:r>
      <w:proofErr w:type="spellEnd"/>
      <w:r w:rsidRPr="00405889">
        <w:rPr>
          <w:szCs w:val="24"/>
        </w:rPr>
        <w:t xml:space="preserve"> </w:t>
      </w:r>
      <w:proofErr w:type="spellStart"/>
      <w:r w:rsidRPr="00405889">
        <w:rPr>
          <w:szCs w:val="24"/>
        </w:rPr>
        <w:t>Asghaar</w:t>
      </w:r>
      <w:proofErr w:type="spellEnd"/>
      <w:r w:rsidRPr="00405889">
        <w:rPr>
          <w:szCs w:val="24"/>
        </w:rPr>
        <w:t xml:space="preserve"> Ali </w:t>
      </w:r>
      <w:proofErr w:type="spellStart"/>
      <w:r w:rsidRPr="00405889">
        <w:rPr>
          <w:szCs w:val="24"/>
        </w:rPr>
        <w:t>menyatakan</w:t>
      </w:r>
      <w:proofErr w:type="spellEnd"/>
      <w:r w:rsidRPr="00405889">
        <w:rPr>
          <w:szCs w:val="24"/>
        </w:rPr>
        <w:t xml:space="preserve"> </w:t>
      </w:r>
      <w:proofErr w:type="gramStart"/>
      <w:r w:rsidRPr="00405889">
        <w:rPr>
          <w:szCs w:val="24"/>
        </w:rPr>
        <w:t xml:space="preserve">“ </w:t>
      </w:r>
      <w:proofErr w:type="spellStart"/>
      <w:r w:rsidRPr="00405889">
        <w:rPr>
          <w:i/>
          <w:iCs/>
          <w:szCs w:val="24"/>
        </w:rPr>
        <w:t>dalam</w:t>
      </w:r>
      <w:proofErr w:type="spellEnd"/>
      <w:proofErr w:type="gramEnd"/>
      <w:r w:rsidRPr="00405889">
        <w:rPr>
          <w:i/>
          <w:iCs/>
          <w:szCs w:val="24"/>
        </w:rPr>
        <w:t xml:space="preserve"> Al-Qur’an orang juga </w:t>
      </w:r>
      <w:proofErr w:type="spellStart"/>
      <w:r w:rsidRPr="00405889">
        <w:rPr>
          <w:i/>
          <w:iCs/>
          <w:szCs w:val="24"/>
        </w:rPr>
        <w:t>harus</w:t>
      </w:r>
      <w:proofErr w:type="spellEnd"/>
      <w:r w:rsidRPr="00405889">
        <w:rPr>
          <w:i/>
          <w:iCs/>
          <w:szCs w:val="24"/>
        </w:rPr>
        <w:t xml:space="preserve"> </w:t>
      </w:r>
      <w:proofErr w:type="spellStart"/>
      <w:r w:rsidRPr="00405889">
        <w:rPr>
          <w:i/>
          <w:iCs/>
          <w:szCs w:val="24"/>
        </w:rPr>
        <w:t>mengambil</w:t>
      </w:r>
      <w:proofErr w:type="spellEnd"/>
      <w:r w:rsidRPr="00405889">
        <w:rPr>
          <w:i/>
          <w:iCs/>
          <w:szCs w:val="24"/>
        </w:rPr>
        <w:t xml:space="preserve"> </w:t>
      </w:r>
      <w:proofErr w:type="spellStart"/>
      <w:r w:rsidRPr="00405889">
        <w:rPr>
          <w:i/>
          <w:iCs/>
          <w:szCs w:val="24"/>
        </w:rPr>
        <w:t>pernyataan</w:t>
      </w:r>
      <w:proofErr w:type="spellEnd"/>
      <w:r w:rsidRPr="00405889">
        <w:rPr>
          <w:i/>
          <w:iCs/>
          <w:szCs w:val="24"/>
        </w:rPr>
        <w:t xml:space="preserve"> </w:t>
      </w:r>
      <w:proofErr w:type="spellStart"/>
      <w:r w:rsidRPr="00405889">
        <w:rPr>
          <w:i/>
          <w:iCs/>
          <w:szCs w:val="24"/>
        </w:rPr>
        <w:t>normatif</w:t>
      </w:r>
      <w:proofErr w:type="spellEnd"/>
      <w:r w:rsidRPr="00405889">
        <w:rPr>
          <w:i/>
          <w:iCs/>
          <w:szCs w:val="24"/>
        </w:rPr>
        <w:t xml:space="preserve"> dan </w:t>
      </w:r>
      <w:proofErr w:type="spellStart"/>
      <w:r w:rsidRPr="00405889">
        <w:rPr>
          <w:i/>
          <w:iCs/>
          <w:szCs w:val="24"/>
        </w:rPr>
        <w:t>bukan</w:t>
      </w:r>
      <w:proofErr w:type="spellEnd"/>
      <w:r w:rsidRPr="00405889">
        <w:rPr>
          <w:i/>
          <w:iCs/>
          <w:szCs w:val="24"/>
        </w:rPr>
        <w:t xml:space="preserve"> </w:t>
      </w:r>
      <w:proofErr w:type="spellStart"/>
      <w:r w:rsidRPr="00405889">
        <w:rPr>
          <w:i/>
          <w:iCs/>
          <w:szCs w:val="24"/>
        </w:rPr>
        <w:t>kontestual</w:t>
      </w:r>
      <w:proofErr w:type="spellEnd"/>
      <w:r w:rsidRPr="00405889">
        <w:rPr>
          <w:i/>
          <w:iCs/>
          <w:szCs w:val="24"/>
        </w:rPr>
        <w:t xml:space="preserve">. Dan </w:t>
      </w:r>
      <w:proofErr w:type="spellStart"/>
      <w:r w:rsidRPr="00405889">
        <w:rPr>
          <w:i/>
          <w:iCs/>
          <w:szCs w:val="24"/>
        </w:rPr>
        <w:t>ketika</w:t>
      </w:r>
      <w:proofErr w:type="spellEnd"/>
      <w:r w:rsidRPr="00405889">
        <w:rPr>
          <w:i/>
          <w:iCs/>
          <w:szCs w:val="24"/>
        </w:rPr>
        <w:t xml:space="preserve"> </w:t>
      </w:r>
      <w:proofErr w:type="spellStart"/>
      <w:r w:rsidRPr="00405889">
        <w:rPr>
          <w:i/>
          <w:iCs/>
          <w:szCs w:val="24"/>
        </w:rPr>
        <w:t>berhadapan</w:t>
      </w:r>
      <w:proofErr w:type="spellEnd"/>
      <w:r w:rsidRPr="00405889">
        <w:rPr>
          <w:i/>
          <w:iCs/>
          <w:szCs w:val="24"/>
        </w:rPr>
        <w:t xml:space="preserve"> </w:t>
      </w:r>
      <w:proofErr w:type="spellStart"/>
      <w:r w:rsidRPr="00405889">
        <w:rPr>
          <w:i/>
          <w:iCs/>
          <w:szCs w:val="24"/>
        </w:rPr>
        <w:t>dengan</w:t>
      </w:r>
      <w:proofErr w:type="spellEnd"/>
      <w:r w:rsidRPr="00405889">
        <w:rPr>
          <w:i/>
          <w:iCs/>
          <w:szCs w:val="24"/>
        </w:rPr>
        <w:t xml:space="preserve"> </w:t>
      </w:r>
      <w:proofErr w:type="spellStart"/>
      <w:r w:rsidRPr="00405889">
        <w:rPr>
          <w:i/>
          <w:iCs/>
          <w:szCs w:val="24"/>
        </w:rPr>
        <w:t>ayat-ayat</w:t>
      </w:r>
      <w:proofErr w:type="spellEnd"/>
      <w:r w:rsidRPr="00405889">
        <w:rPr>
          <w:i/>
          <w:iCs/>
          <w:szCs w:val="24"/>
        </w:rPr>
        <w:t xml:space="preserve"> </w:t>
      </w:r>
      <w:proofErr w:type="spellStart"/>
      <w:proofErr w:type="gramStart"/>
      <w:r w:rsidRPr="00405889">
        <w:rPr>
          <w:i/>
          <w:iCs/>
          <w:szCs w:val="24"/>
        </w:rPr>
        <w:t>kontekstual,orang</w:t>
      </w:r>
      <w:proofErr w:type="spellEnd"/>
      <w:proofErr w:type="gramEnd"/>
      <w:r w:rsidRPr="00405889">
        <w:rPr>
          <w:i/>
          <w:iCs/>
          <w:szCs w:val="24"/>
        </w:rPr>
        <w:t xml:space="preserve"> </w:t>
      </w:r>
      <w:proofErr w:type="spellStart"/>
      <w:r w:rsidRPr="00405889">
        <w:rPr>
          <w:i/>
          <w:iCs/>
          <w:szCs w:val="24"/>
        </w:rPr>
        <w:t>harus</w:t>
      </w:r>
      <w:proofErr w:type="spellEnd"/>
      <w:r w:rsidRPr="00405889">
        <w:rPr>
          <w:i/>
          <w:iCs/>
          <w:szCs w:val="24"/>
        </w:rPr>
        <w:t xml:space="preserve"> </w:t>
      </w:r>
      <w:proofErr w:type="spellStart"/>
      <w:r w:rsidRPr="00405889">
        <w:rPr>
          <w:i/>
          <w:iCs/>
          <w:szCs w:val="24"/>
        </w:rPr>
        <w:t>memahaminya</w:t>
      </w:r>
      <w:proofErr w:type="spellEnd"/>
      <w:r w:rsidRPr="00405889">
        <w:rPr>
          <w:i/>
          <w:iCs/>
          <w:szCs w:val="24"/>
        </w:rPr>
        <w:t xml:space="preserve"> </w:t>
      </w:r>
      <w:proofErr w:type="spellStart"/>
      <w:r w:rsidRPr="00405889">
        <w:rPr>
          <w:i/>
          <w:iCs/>
          <w:szCs w:val="24"/>
        </w:rPr>
        <w:t>dalam</w:t>
      </w:r>
      <w:proofErr w:type="spellEnd"/>
      <w:r w:rsidRPr="00405889">
        <w:rPr>
          <w:i/>
          <w:iCs/>
          <w:szCs w:val="24"/>
        </w:rPr>
        <w:t xml:space="preserve"> </w:t>
      </w:r>
      <w:proofErr w:type="spellStart"/>
      <w:r w:rsidRPr="00405889">
        <w:rPr>
          <w:i/>
          <w:iCs/>
          <w:szCs w:val="24"/>
        </w:rPr>
        <w:t>konteks</w:t>
      </w:r>
      <w:proofErr w:type="spellEnd"/>
      <w:r w:rsidRPr="00405889">
        <w:rPr>
          <w:i/>
          <w:iCs/>
          <w:szCs w:val="24"/>
        </w:rPr>
        <w:t xml:space="preserve"> </w:t>
      </w:r>
      <w:proofErr w:type="spellStart"/>
      <w:r w:rsidRPr="00405889">
        <w:rPr>
          <w:i/>
          <w:iCs/>
          <w:szCs w:val="24"/>
        </w:rPr>
        <w:t>masyarakat</w:t>
      </w:r>
      <w:proofErr w:type="spellEnd"/>
      <w:r w:rsidRPr="00405889">
        <w:rPr>
          <w:i/>
          <w:iCs/>
          <w:szCs w:val="24"/>
        </w:rPr>
        <w:t xml:space="preserve"> dan status </w:t>
      </w:r>
      <w:proofErr w:type="spellStart"/>
      <w:r w:rsidRPr="00405889">
        <w:rPr>
          <w:i/>
          <w:iCs/>
          <w:szCs w:val="24"/>
        </w:rPr>
        <w:t>perempuan</w:t>
      </w:r>
      <w:proofErr w:type="spellEnd"/>
      <w:r w:rsidRPr="00405889">
        <w:rPr>
          <w:i/>
          <w:iCs/>
          <w:szCs w:val="24"/>
        </w:rPr>
        <w:t xml:space="preserve"> </w:t>
      </w:r>
      <w:proofErr w:type="spellStart"/>
      <w:r w:rsidRPr="00405889">
        <w:rPr>
          <w:i/>
          <w:iCs/>
          <w:szCs w:val="24"/>
        </w:rPr>
        <w:t>dalam</w:t>
      </w:r>
      <w:proofErr w:type="spellEnd"/>
      <w:r w:rsidRPr="00405889">
        <w:rPr>
          <w:i/>
          <w:iCs/>
          <w:szCs w:val="24"/>
        </w:rPr>
        <w:t xml:space="preserve"> </w:t>
      </w:r>
      <w:proofErr w:type="spellStart"/>
      <w:r w:rsidRPr="00405889">
        <w:rPr>
          <w:i/>
          <w:iCs/>
          <w:szCs w:val="24"/>
        </w:rPr>
        <w:t>masyarakat</w:t>
      </w:r>
      <w:proofErr w:type="spellEnd"/>
      <w:r w:rsidRPr="00405889">
        <w:rPr>
          <w:i/>
          <w:iCs/>
          <w:szCs w:val="24"/>
        </w:rPr>
        <w:t xml:space="preserve"> </w:t>
      </w:r>
      <w:proofErr w:type="spellStart"/>
      <w:r w:rsidRPr="00405889">
        <w:rPr>
          <w:i/>
          <w:iCs/>
          <w:szCs w:val="24"/>
        </w:rPr>
        <w:t>itu</w:t>
      </w:r>
      <w:proofErr w:type="spellEnd"/>
      <w:r w:rsidRPr="00405889">
        <w:rPr>
          <w:i/>
          <w:iCs/>
          <w:szCs w:val="24"/>
        </w:rPr>
        <w:t>.</w:t>
      </w:r>
      <w:r w:rsidRPr="00405889">
        <w:rPr>
          <w:rStyle w:val="ReferensiCatatanKaki"/>
          <w:i/>
          <w:iCs/>
          <w:szCs w:val="24"/>
        </w:rPr>
        <w:footnoteReference w:id="95"/>
      </w:r>
    </w:p>
    <w:p w14:paraId="6BA17B09" w14:textId="77777777" w:rsidR="00141826" w:rsidRPr="00405889" w:rsidRDefault="00141826" w:rsidP="00405889">
      <w:pPr>
        <w:spacing w:line="360" w:lineRule="auto"/>
        <w:ind w:left="851" w:firstLine="720"/>
        <w:rPr>
          <w:szCs w:val="24"/>
        </w:rPr>
      </w:pPr>
      <w:r w:rsidRPr="00405889">
        <w:rPr>
          <w:szCs w:val="24"/>
        </w:rPr>
        <w:t xml:space="preserve">Dan </w:t>
      </w:r>
      <w:proofErr w:type="spellStart"/>
      <w:r w:rsidRPr="00405889">
        <w:rPr>
          <w:szCs w:val="24"/>
        </w:rPr>
        <w:t>dalam</w:t>
      </w:r>
      <w:proofErr w:type="spellEnd"/>
      <w:r w:rsidRPr="00405889">
        <w:rPr>
          <w:szCs w:val="24"/>
        </w:rPr>
        <w:t xml:space="preserve"> </w:t>
      </w:r>
      <w:proofErr w:type="spellStart"/>
      <w:r w:rsidRPr="00405889">
        <w:rPr>
          <w:szCs w:val="24"/>
        </w:rPr>
        <w:t>kaitan</w:t>
      </w:r>
      <w:proofErr w:type="spellEnd"/>
      <w:r w:rsidRPr="00405889">
        <w:rPr>
          <w:szCs w:val="24"/>
        </w:rPr>
        <w:t xml:space="preserve"> </w:t>
      </w:r>
      <w:proofErr w:type="spellStart"/>
      <w:proofErr w:type="gramStart"/>
      <w:r w:rsidRPr="00405889">
        <w:rPr>
          <w:szCs w:val="24"/>
        </w:rPr>
        <w:t>ini</w:t>
      </w:r>
      <w:proofErr w:type="spellEnd"/>
      <w:r w:rsidRPr="00405889">
        <w:rPr>
          <w:szCs w:val="24"/>
        </w:rPr>
        <w:t xml:space="preserve">  </w:t>
      </w:r>
      <w:proofErr w:type="spellStart"/>
      <w:r w:rsidRPr="00405889">
        <w:rPr>
          <w:szCs w:val="24"/>
        </w:rPr>
        <w:t>Asgaar</w:t>
      </w:r>
      <w:proofErr w:type="spellEnd"/>
      <w:proofErr w:type="gramEnd"/>
      <w:r w:rsidRPr="00405889">
        <w:rPr>
          <w:szCs w:val="24"/>
        </w:rPr>
        <w:t xml:space="preserve"> Ali Engineer </w:t>
      </w:r>
      <w:proofErr w:type="spellStart"/>
      <w:r w:rsidRPr="00405889">
        <w:rPr>
          <w:szCs w:val="24"/>
        </w:rPr>
        <w:t>dalam</w:t>
      </w:r>
      <w:proofErr w:type="spellEnd"/>
      <w:r w:rsidRPr="00405889">
        <w:rPr>
          <w:szCs w:val="24"/>
        </w:rPr>
        <w:t xml:space="preserve"> </w:t>
      </w:r>
      <w:proofErr w:type="spellStart"/>
      <w:r w:rsidRPr="00405889">
        <w:rPr>
          <w:szCs w:val="24"/>
        </w:rPr>
        <w:t>mengaplikasikan</w:t>
      </w:r>
      <w:proofErr w:type="spellEnd"/>
      <w:r w:rsidRPr="00405889">
        <w:rPr>
          <w:szCs w:val="24"/>
        </w:rPr>
        <w:t xml:space="preserve"> </w:t>
      </w:r>
      <w:proofErr w:type="spellStart"/>
      <w:r w:rsidRPr="00405889">
        <w:rPr>
          <w:szCs w:val="24"/>
        </w:rPr>
        <w:t>hermeneutikannya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w:t>
      </w:r>
      <w:proofErr w:type="spellStart"/>
      <w:r w:rsidRPr="00405889">
        <w:rPr>
          <w:szCs w:val="24"/>
        </w:rPr>
        <w:t>ayat</w:t>
      </w:r>
      <w:proofErr w:type="spellEnd"/>
      <w:r w:rsidRPr="00405889">
        <w:rPr>
          <w:szCs w:val="24"/>
        </w:rPr>
        <w:t xml:space="preserve"> Al-Qur’an </w:t>
      </w:r>
      <w:proofErr w:type="spellStart"/>
      <w:r w:rsidRPr="00405889">
        <w:rPr>
          <w:szCs w:val="24"/>
        </w:rPr>
        <w:t>dengan</w:t>
      </w:r>
      <w:proofErr w:type="spellEnd"/>
      <w:r w:rsidRPr="00405889">
        <w:rPr>
          <w:szCs w:val="24"/>
        </w:rPr>
        <w:t xml:space="preserve"> </w:t>
      </w:r>
      <w:proofErr w:type="spellStart"/>
      <w:r w:rsidRPr="00405889">
        <w:rPr>
          <w:szCs w:val="24"/>
        </w:rPr>
        <w:t>memanfaatkan</w:t>
      </w:r>
      <w:proofErr w:type="spellEnd"/>
      <w:r w:rsidRPr="00405889">
        <w:rPr>
          <w:szCs w:val="24"/>
        </w:rPr>
        <w:t xml:space="preserve"> </w:t>
      </w:r>
      <w:proofErr w:type="spellStart"/>
      <w:r w:rsidRPr="00405889">
        <w:rPr>
          <w:szCs w:val="24"/>
        </w:rPr>
        <w:t>pendekatan</w:t>
      </w:r>
      <w:proofErr w:type="spellEnd"/>
      <w:r w:rsidRPr="00405889">
        <w:rPr>
          <w:szCs w:val="24"/>
        </w:rPr>
        <w:t xml:space="preserve">; </w:t>
      </w:r>
      <w:proofErr w:type="spellStart"/>
      <w:r w:rsidRPr="00405889">
        <w:rPr>
          <w:szCs w:val="24"/>
        </w:rPr>
        <w:t>historis</w:t>
      </w:r>
      <w:proofErr w:type="spellEnd"/>
      <w:r w:rsidRPr="00405889">
        <w:rPr>
          <w:szCs w:val="24"/>
        </w:rPr>
        <w:t xml:space="preserve">, </w:t>
      </w:r>
      <w:proofErr w:type="spellStart"/>
      <w:r w:rsidRPr="00405889">
        <w:rPr>
          <w:szCs w:val="24"/>
        </w:rPr>
        <w:t>sosiologis</w:t>
      </w:r>
      <w:proofErr w:type="spellEnd"/>
      <w:r w:rsidRPr="00405889">
        <w:rPr>
          <w:szCs w:val="24"/>
        </w:rPr>
        <w:t xml:space="preserve">, </w:t>
      </w:r>
      <w:proofErr w:type="spellStart"/>
      <w:r w:rsidRPr="00405889">
        <w:rPr>
          <w:szCs w:val="24"/>
        </w:rPr>
        <w:t>antropologis</w:t>
      </w:r>
      <w:proofErr w:type="spellEnd"/>
      <w:r w:rsidRPr="00405889">
        <w:rPr>
          <w:szCs w:val="24"/>
        </w:rPr>
        <w:t xml:space="preserve"> dan </w:t>
      </w:r>
      <w:proofErr w:type="spellStart"/>
      <w:r w:rsidRPr="00405889">
        <w:rPr>
          <w:szCs w:val="24"/>
        </w:rPr>
        <w:t>filosofis</w:t>
      </w:r>
      <w:proofErr w:type="spellEnd"/>
      <w:r w:rsidRPr="00405889">
        <w:rPr>
          <w:szCs w:val="24"/>
        </w:rPr>
        <w:t>.</w:t>
      </w:r>
      <w:r w:rsidRPr="00405889">
        <w:rPr>
          <w:rStyle w:val="ReferensiCatatanKaki"/>
          <w:szCs w:val="24"/>
        </w:rPr>
        <w:footnoteReference w:id="96"/>
      </w:r>
      <w:r w:rsidRPr="00405889">
        <w:rPr>
          <w:szCs w:val="24"/>
        </w:rPr>
        <w:t xml:space="preserve"> Dan </w:t>
      </w:r>
      <w:proofErr w:type="spellStart"/>
      <w:r w:rsidRPr="00405889">
        <w:rPr>
          <w:szCs w:val="24"/>
        </w:rPr>
        <w:t>terkait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pendekatan</w:t>
      </w:r>
      <w:proofErr w:type="spellEnd"/>
      <w:r w:rsidRPr="00405889">
        <w:rPr>
          <w:szCs w:val="24"/>
        </w:rPr>
        <w:t xml:space="preserve"> </w:t>
      </w:r>
      <w:proofErr w:type="spellStart"/>
      <w:r w:rsidRPr="00405889">
        <w:rPr>
          <w:szCs w:val="24"/>
        </w:rPr>
        <w:t>historis</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menegaskan</w:t>
      </w:r>
      <w:proofErr w:type="spellEnd"/>
      <w:r w:rsidRPr="00405889">
        <w:rPr>
          <w:szCs w:val="24"/>
        </w:rPr>
        <w:t xml:space="preserve"> </w:t>
      </w:r>
      <w:proofErr w:type="spellStart"/>
      <w:r w:rsidRPr="00405889">
        <w:rPr>
          <w:szCs w:val="24"/>
        </w:rPr>
        <w:t>bahwa</w:t>
      </w:r>
      <w:proofErr w:type="spellEnd"/>
      <w:r w:rsidRPr="00405889">
        <w:rPr>
          <w:szCs w:val="24"/>
        </w:rPr>
        <w:t xml:space="preserve"> agama </w:t>
      </w:r>
      <w:proofErr w:type="spellStart"/>
      <w:r w:rsidRPr="00405889">
        <w:rPr>
          <w:szCs w:val="24"/>
        </w:rPr>
        <w:t>selalu</w:t>
      </w:r>
      <w:proofErr w:type="spellEnd"/>
      <w:r w:rsidRPr="00405889">
        <w:rPr>
          <w:szCs w:val="24"/>
        </w:rPr>
        <w:t xml:space="preserve"> </w:t>
      </w:r>
      <w:proofErr w:type="spellStart"/>
      <w:r w:rsidRPr="00405889">
        <w:rPr>
          <w:szCs w:val="24"/>
        </w:rPr>
        <w:t>terkait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situasi</w:t>
      </w:r>
      <w:proofErr w:type="spellEnd"/>
      <w:r w:rsidRPr="00405889">
        <w:rPr>
          <w:szCs w:val="24"/>
        </w:rPr>
        <w:t xml:space="preserve"> </w:t>
      </w:r>
      <w:proofErr w:type="spellStart"/>
      <w:r w:rsidRPr="00405889">
        <w:rPr>
          <w:szCs w:val="24"/>
        </w:rPr>
        <w:t>asal</w:t>
      </w:r>
      <w:proofErr w:type="spellEnd"/>
      <w:r w:rsidRPr="00405889">
        <w:rPr>
          <w:szCs w:val="24"/>
        </w:rPr>
        <w:t xml:space="preserve"> </w:t>
      </w:r>
      <w:proofErr w:type="spellStart"/>
      <w:r w:rsidRPr="00405889">
        <w:rPr>
          <w:szCs w:val="24"/>
        </w:rPr>
        <w:t>usul</w:t>
      </w:r>
      <w:proofErr w:type="spellEnd"/>
      <w:r w:rsidRPr="00405889">
        <w:rPr>
          <w:szCs w:val="24"/>
        </w:rPr>
        <w:t xml:space="preserve"> </w:t>
      </w:r>
      <w:proofErr w:type="spellStart"/>
      <w:r w:rsidRPr="00405889">
        <w:rPr>
          <w:szCs w:val="24"/>
        </w:rPr>
        <w:t>kompleksnya</w:t>
      </w:r>
      <w:proofErr w:type="spellEnd"/>
      <w:r w:rsidRPr="00405889">
        <w:rPr>
          <w:szCs w:val="24"/>
        </w:rPr>
        <w:t xml:space="preserve">. Dan </w:t>
      </w:r>
      <w:proofErr w:type="spellStart"/>
      <w:r w:rsidRPr="00405889">
        <w:rPr>
          <w:szCs w:val="24"/>
        </w:rPr>
        <w:t>pedekatan</w:t>
      </w:r>
      <w:proofErr w:type="spellEnd"/>
      <w:r w:rsidRPr="00405889">
        <w:rPr>
          <w:szCs w:val="24"/>
        </w:rPr>
        <w:t xml:space="preserve"> </w:t>
      </w:r>
      <w:proofErr w:type="spellStart"/>
      <w:r w:rsidRPr="00405889">
        <w:rPr>
          <w:szCs w:val="24"/>
        </w:rPr>
        <w:t>sosiologis-antropologis</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Al-Qur’an </w:t>
      </w:r>
      <w:proofErr w:type="spellStart"/>
      <w:r w:rsidRPr="00405889">
        <w:rPr>
          <w:szCs w:val="24"/>
        </w:rPr>
        <w:t>muncul</w:t>
      </w:r>
      <w:proofErr w:type="spellEnd"/>
      <w:r w:rsidRPr="00405889">
        <w:rPr>
          <w:szCs w:val="24"/>
        </w:rPr>
        <w:t xml:space="preserve"> pada </w:t>
      </w:r>
      <w:proofErr w:type="spellStart"/>
      <w:r w:rsidRPr="00405889">
        <w:rPr>
          <w:szCs w:val="24"/>
        </w:rPr>
        <w:t>situasi</w:t>
      </w:r>
      <w:proofErr w:type="spellEnd"/>
      <w:r w:rsidRPr="00405889">
        <w:rPr>
          <w:szCs w:val="24"/>
        </w:rPr>
        <w:t xml:space="preserve"> dan </w:t>
      </w:r>
      <w:proofErr w:type="spellStart"/>
      <w:r w:rsidRPr="00405889">
        <w:rPr>
          <w:szCs w:val="24"/>
        </w:rPr>
        <w:t>kondisi</w:t>
      </w:r>
      <w:proofErr w:type="spellEnd"/>
      <w:r w:rsidRPr="00405889">
        <w:rPr>
          <w:szCs w:val="24"/>
        </w:rPr>
        <w:t xml:space="preserve"> </w:t>
      </w:r>
      <w:proofErr w:type="spellStart"/>
      <w:r w:rsidRPr="00405889">
        <w:rPr>
          <w:szCs w:val="24"/>
        </w:rPr>
        <w:t>tertentu</w:t>
      </w:r>
      <w:proofErr w:type="spellEnd"/>
      <w:r w:rsidRPr="00405889">
        <w:rPr>
          <w:szCs w:val="24"/>
        </w:rPr>
        <w:t xml:space="preserve">, </w:t>
      </w:r>
      <w:proofErr w:type="spellStart"/>
      <w:r w:rsidRPr="00405889">
        <w:rPr>
          <w:szCs w:val="24"/>
        </w:rPr>
        <w:t>menurut</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terjadinya</w:t>
      </w:r>
      <w:proofErr w:type="spellEnd"/>
      <w:r w:rsidRPr="00405889">
        <w:rPr>
          <w:szCs w:val="24"/>
        </w:rPr>
        <w:t xml:space="preserve"> </w:t>
      </w:r>
      <w:proofErr w:type="spellStart"/>
      <w:r w:rsidRPr="00405889">
        <w:rPr>
          <w:szCs w:val="24"/>
        </w:rPr>
        <w:t>ketimpangan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berbagai</w:t>
      </w:r>
      <w:proofErr w:type="spellEnd"/>
      <w:r w:rsidRPr="00405889">
        <w:rPr>
          <w:szCs w:val="24"/>
        </w:rPr>
        <w:t xml:space="preserve"> </w:t>
      </w:r>
      <w:proofErr w:type="spellStart"/>
      <w:r w:rsidRPr="00405889">
        <w:rPr>
          <w:szCs w:val="24"/>
        </w:rPr>
        <w:t>penafsiran</w:t>
      </w:r>
      <w:proofErr w:type="spellEnd"/>
      <w:r w:rsidRPr="00405889">
        <w:rPr>
          <w:szCs w:val="24"/>
        </w:rPr>
        <w:t xml:space="preserve"> Al-Qur’an </w:t>
      </w:r>
      <w:proofErr w:type="spellStart"/>
      <w:r w:rsidRPr="00405889">
        <w:rPr>
          <w:szCs w:val="24"/>
        </w:rPr>
        <w:t>ini</w:t>
      </w:r>
      <w:proofErr w:type="spellEnd"/>
      <w:r w:rsidRPr="00405889">
        <w:rPr>
          <w:szCs w:val="24"/>
        </w:rPr>
        <w:t xml:space="preserve"> </w:t>
      </w:r>
      <w:proofErr w:type="spellStart"/>
      <w:r w:rsidRPr="00405889">
        <w:rPr>
          <w:szCs w:val="24"/>
        </w:rPr>
        <w:t>akibat</w:t>
      </w:r>
      <w:proofErr w:type="spellEnd"/>
      <w:r w:rsidRPr="00405889">
        <w:rPr>
          <w:szCs w:val="24"/>
        </w:rPr>
        <w:t xml:space="preserve"> para </w:t>
      </w:r>
      <w:proofErr w:type="spellStart"/>
      <w:r w:rsidRPr="00405889">
        <w:rPr>
          <w:szCs w:val="24"/>
        </w:rPr>
        <w:t>mufasir</w:t>
      </w:r>
      <w:proofErr w:type="spellEnd"/>
      <w:r w:rsidRPr="00405889">
        <w:rPr>
          <w:szCs w:val="24"/>
        </w:rPr>
        <w:t xml:space="preserve"> </w:t>
      </w:r>
      <w:proofErr w:type="spellStart"/>
      <w:r w:rsidRPr="00405889">
        <w:rPr>
          <w:szCs w:val="24"/>
        </w:rPr>
        <w:t>mengabaikan</w:t>
      </w:r>
      <w:proofErr w:type="spellEnd"/>
      <w:r w:rsidRPr="00405889">
        <w:rPr>
          <w:szCs w:val="24"/>
        </w:rPr>
        <w:t xml:space="preserve"> </w:t>
      </w:r>
      <w:proofErr w:type="spellStart"/>
      <w:r w:rsidRPr="00405889">
        <w:rPr>
          <w:szCs w:val="24"/>
        </w:rPr>
        <w:t>sya’n</w:t>
      </w:r>
      <w:proofErr w:type="spellEnd"/>
      <w:r w:rsidRPr="00405889">
        <w:rPr>
          <w:szCs w:val="24"/>
        </w:rPr>
        <w:t xml:space="preserve"> al-</w:t>
      </w:r>
      <w:proofErr w:type="spellStart"/>
      <w:r w:rsidRPr="00405889">
        <w:rPr>
          <w:szCs w:val="24"/>
        </w:rPr>
        <w:t>nuzul</w:t>
      </w:r>
      <w:proofErr w:type="spellEnd"/>
      <w:r w:rsidRPr="00405889">
        <w:rPr>
          <w:szCs w:val="24"/>
        </w:rPr>
        <w:t xml:space="preserve"> (</w:t>
      </w:r>
      <w:proofErr w:type="spellStart"/>
      <w:r w:rsidRPr="00405889">
        <w:rPr>
          <w:szCs w:val="24"/>
        </w:rPr>
        <w:t>konteks</w:t>
      </w:r>
      <w:proofErr w:type="spellEnd"/>
      <w:r w:rsidRPr="00405889">
        <w:rPr>
          <w:szCs w:val="24"/>
        </w:rPr>
        <w:t xml:space="preserve"> </w:t>
      </w:r>
      <w:proofErr w:type="spellStart"/>
      <w:r w:rsidRPr="00405889">
        <w:rPr>
          <w:szCs w:val="24"/>
        </w:rPr>
        <w:t>sosio-antropologis</w:t>
      </w:r>
      <w:proofErr w:type="spellEnd"/>
      <w:r w:rsidRPr="00405889">
        <w:rPr>
          <w:szCs w:val="24"/>
        </w:rPr>
        <w:t xml:space="preserve"> yang </w:t>
      </w:r>
      <w:proofErr w:type="spellStart"/>
      <w:r w:rsidRPr="00405889">
        <w:rPr>
          <w:szCs w:val="24"/>
        </w:rPr>
        <w:t>meliputi</w:t>
      </w:r>
      <w:proofErr w:type="spellEnd"/>
      <w:r w:rsidRPr="00405889">
        <w:rPr>
          <w:szCs w:val="24"/>
        </w:rPr>
        <w:t xml:space="preserve"> </w:t>
      </w:r>
      <w:proofErr w:type="spellStart"/>
      <w:r w:rsidRPr="00405889">
        <w:rPr>
          <w:szCs w:val="24"/>
        </w:rPr>
        <w:t>pewahyuan</w:t>
      </w:r>
      <w:proofErr w:type="spellEnd"/>
      <w:r w:rsidRPr="00405889">
        <w:rPr>
          <w:szCs w:val="24"/>
        </w:rPr>
        <w:t xml:space="preserve"> Al-Qur’an) </w:t>
      </w:r>
      <w:proofErr w:type="spellStart"/>
      <w:r w:rsidRPr="00405889">
        <w:rPr>
          <w:szCs w:val="24"/>
        </w:rPr>
        <w:t>tersebut</w:t>
      </w:r>
      <w:proofErr w:type="spellEnd"/>
      <w:r w:rsidRPr="00405889">
        <w:rPr>
          <w:szCs w:val="24"/>
        </w:rPr>
        <w:t xml:space="preserve"> </w:t>
      </w:r>
      <w:proofErr w:type="spellStart"/>
      <w:r w:rsidRPr="00405889">
        <w:rPr>
          <w:szCs w:val="24"/>
        </w:rPr>
        <w:t>karena</w:t>
      </w:r>
      <w:proofErr w:type="spellEnd"/>
      <w:r w:rsidRPr="00405889">
        <w:rPr>
          <w:szCs w:val="24"/>
        </w:rPr>
        <w:t xml:space="preserve"> Al-Qur’an </w:t>
      </w:r>
      <w:proofErr w:type="spellStart"/>
      <w:r w:rsidRPr="00405889">
        <w:rPr>
          <w:szCs w:val="24"/>
        </w:rPr>
        <w:t>hadir</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konteks</w:t>
      </w:r>
      <w:proofErr w:type="spellEnd"/>
      <w:r w:rsidRPr="00405889">
        <w:rPr>
          <w:szCs w:val="24"/>
        </w:rPr>
        <w:t xml:space="preserve"> </w:t>
      </w:r>
      <w:proofErr w:type="spellStart"/>
      <w:r w:rsidRPr="00405889">
        <w:rPr>
          <w:szCs w:val="24"/>
        </w:rPr>
        <w:t>ruang</w:t>
      </w:r>
      <w:proofErr w:type="spellEnd"/>
      <w:r w:rsidRPr="00405889">
        <w:rPr>
          <w:szCs w:val="24"/>
        </w:rPr>
        <w:t xml:space="preserve"> dan </w:t>
      </w:r>
      <w:proofErr w:type="spellStart"/>
      <w:r w:rsidRPr="00405889">
        <w:rPr>
          <w:szCs w:val="24"/>
        </w:rPr>
        <w:t>waktu</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kondisi</w:t>
      </w:r>
      <w:proofErr w:type="spellEnd"/>
      <w:r w:rsidRPr="00405889">
        <w:rPr>
          <w:szCs w:val="24"/>
        </w:rPr>
        <w:t xml:space="preserve"> </w:t>
      </w:r>
      <w:proofErr w:type="spellStart"/>
      <w:r w:rsidRPr="00405889">
        <w:rPr>
          <w:szCs w:val="24"/>
        </w:rPr>
        <w:t>sosiologis</w:t>
      </w:r>
      <w:proofErr w:type="spellEnd"/>
      <w:r w:rsidRPr="00405889">
        <w:rPr>
          <w:szCs w:val="24"/>
        </w:rPr>
        <w:t xml:space="preserve"> </w:t>
      </w:r>
      <w:proofErr w:type="spellStart"/>
      <w:r w:rsidRPr="00405889">
        <w:rPr>
          <w:szCs w:val="24"/>
        </w:rPr>
        <w:t>tertentu</w:t>
      </w:r>
      <w:proofErr w:type="spellEnd"/>
      <w:r w:rsidRPr="00405889">
        <w:rPr>
          <w:szCs w:val="24"/>
        </w:rPr>
        <w:t xml:space="preserve">. Dan </w:t>
      </w:r>
      <w:proofErr w:type="spellStart"/>
      <w:r w:rsidRPr="00405889">
        <w:rPr>
          <w:szCs w:val="24"/>
        </w:rPr>
        <w:t>dalam</w:t>
      </w:r>
      <w:proofErr w:type="spellEnd"/>
      <w:r w:rsidRPr="00405889">
        <w:rPr>
          <w:szCs w:val="24"/>
        </w:rPr>
        <w:t xml:space="preserve"> </w:t>
      </w:r>
      <w:proofErr w:type="spellStart"/>
      <w:r w:rsidRPr="00405889">
        <w:rPr>
          <w:szCs w:val="24"/>
        </w:rPr>
        <w:t>pendekatan</w:t>
      </w:r>
      <w:proofErr w:type="spellEnd"/>
      <w:r w:rsidRPr="00405889">
        <w:rPr>
          <w:szCs w:val="24"/>
        </w:rPr>
        <w:t xml:space="preserve"> </w:t>
      </w:r>
      <w:proofErr w:type="spellStart"/>
      <w:r w:rsidRPr="00405889">
        <w:rPr>
          <w:szCs w:val="24"/>
        </w:rPr>
        <w:t>filisofis</w:t>
      </w:r>
      <w:proofErr w:type="spellEnd"/>
      <w:r w:rsidRPr="00405889">
        <w:rPr>
          <w:szCs w:val="24"/>
        </w:rPr>
        <w:t xml:space="preserve"> yang </w:t>
      </w:r>
      <w:proofErr w:type="spellStart"/>
      <w:r w:rsidRPr="00405889">
        <w:rPr>
          <w:szCs w:val="24"/>
        </w:rPr>
        <w:t>digunakan</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ialah</w:t>
      </w:r>
      <w:proofErr w:type="spellEnd"/>
      <w:r w:rsidRPr="00405889">
        <w:rPr>
          <w:szCs w:val="24"/>
        </w:rPr>
        <w:t xml:space="preserve"> yang paling </w:t>
      </w:r>
      <w:proofErr w:type="spellStart"/>
      <w:r w:rsidRPr="00405889">
        <w:rPr>
          <w:szCs w:val="24"/>
        </w:rPr>
        <w:t>utama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memperkokoh</w:t>
      </w:r>
      <w:proofErr w:type="spellEnd"/>
      <w:r w:rsidRPr="00405889">
        <w:rPr>
          <w:szCs w:val="24"/>
        </w:rPr>
        <w:t xml:space="preserve"> </w:t>
      </w:r>
      <w:proofErr w:type="spellStart"/>
      <w:r w:rsidRPr="00405889">
        <w:rPr>
          <w:szCs w:val="24"/>
        </w:rPr>
        <w:t>teologi</w:t>
      </w:r>
      <w:proofErr w:type="spellEnd"/>
      <w:r w:rsidRPr="00405889">
        <w:rPr>
          <w:szCs w:val="24"/>
        </w:rPr>
        <w:t xml:space="preserve"> </w:t>
      </w:r>
      <w:proofErr w:type="spellStart"/>
      <w:r w:rsidRPr="00405889">
        <w:rPr>
          <w:szCs w:val="24"/>
        </w:rPr>
        <w:t>pembebasannya</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konsep</w:t>
      </w:r>
      <w:proofErr w:type="spellEnd"/>
      <w:r w:rsidRPr="00405889">
        <w:rPr>
          <w:szCs w:val="24"/>
        </w:rPr>
        <w:t xml:space="preserve"> jihad,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sering</w:t>
      </w:r>
      <w:proofErr w:type="spellEnd"/>
      <w:r w:rsidRPr="00405889">
        <w:rPr>
          <w:szCs w:val="24"/>
        </w:rPr>
        <w:t xml:space="preserve"> </w:t>
      </w:r>
      <w:proofErr w:type="spellStart"/>
      <w:r w:rsidRPr="00405889">
        <w:rPr>
          <w:szCs w:val="24"/>
        </w:rPr>
        <w:t>dipahami</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perang</w:t>
      </w:r>
      <w:proofErr w:type="spellEnd"/>
      <w:r w:rsidRPr="00405889">
        <w:rPr>
          <w:szCs w:val="24"/>
        </w:rPr>
        <w:t xml:space="preserve"> </w:t>
      </w:r>
      <w:proofErr w:type="spellStart"/>
      <w:r w:rsidRPr="00405889">
        <w:rPr>
          <w:szCs w:val="24"/>
        </w:rPr>
        <w:t>suci</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tetapi</w:t>
      </w:r>
      <w:proofErr w:type="spellEnd"/>
      <w:r w:rsidRPr="00405889">
        <w:rPr>
          <w:szCs w:val="24"/>
        </w:rPr>
        <w:t xml:space="preserve"> </w:t>
      </w:r>
      <w:proofErr w:type="spellStart"/>
      <w:r w:rsidRPr="00405889">
        <w:rPr>
          <w:szCs w:val="24"/>
        </w:rPr>
        <w:t>menurut</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dimaknai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perjuangan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menghapuskan</w:t>
      </w:r>
      <w:proofErr w:type="spellEnd"/>
      <w:r w:rsidRPr="00405889">
        <w:rPr>
          <w:szCs w:val="24"/>
        </w:rPr>
        <w:t xml:space="preserve"> </w:t>
      </w:r>
      <w:proofErr w:type="spellStart"/>
      <w:r w:rsidRPr="00405889">
        <w:rPr>
          <w:szCs w:val="24"/>
        </w:rPr>
        <w:t>korupsi</w:t>
      </w:r>
      <w:proofErr w:type="spellEnd"/>
      <w:r w:rsidRPr="00405889">
        <w:rPr>
          <w:szCs w:val="24"/>
        </w:rPr>
        <w:t xml:space="preserve"> dan juga </w:t>
      </w:r>
      <w:proofErr w:type="spellStart"/>
      <w:r w:rsidRPr="00405889">
        <w:rPr>
          <w:szCs w:val="24"/>
        </w:rPr>
        <w:t>kedzaliman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berbagai</w:t>
      </w:r>
      <w:proofErr w:type="spellEnd"/>
      <w:r w:rsidRPr="00405889">
        <w:rPr>
          <w:szCs w:val="24"/>
        </w:rPr>
        <w:t xml:space="preserve"> </w:t>
      </w:r>
      <w:proofErr w:type="spellStart"/>
      <w:r w:rsidRPr="00405889">
        <w:rPr>
          <w:szCs w:val="24"/>
        </w:rPr>
        <w:t>bentuknya</w:t>
      </w:r>
      <w:proofErr w:type="spellEnd"/>
      <w:r w:rsidRPr="00405889">
        <w:rPr>
          <w:szCs w:val="24"/>
        </w:rPr>
        <w:t xml:space="preserve">, dan </w:t>
      </w:r>
      <w:proofErr w:type="spellStart"/>
      <w:r w:rsidRPr="00405889">
        <w:rPr>
          <w:szCs w:val="24"/>
        </w:rPr>
        <w:t>perjuangan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dilakukan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terus</w:t>
      </w:r>
      <w:proofErr w:type="spellEnd"/>
      <w:r w:rsidRPr="00405889">
        <w:rPr>
          <w:szCs w:val="24"/>
        </w:rPr>
        <w:t xml:space="preserve"> </w:t>
      </w:r>
      <w:proofErr w:type="spellStart"/>
      <w:r w:rsidRPr="00405889">
        <w:rPr>
          <w:szCs w:val="24"/>
        </w:rPr>
        <w:t>menurus</w:t>
      </w:r>
      <w:proofErr w:type="spellEnd"/>
      <w:r w:rsidRPr="00405889">
        <w:rPr>
          <w:szCs w:val="24"/>
        </w:rPr>
        <w:t xml:space="preserve"> </w:t>
      </w:r>
      <w:proofErr w:type="spellStart"/>
      <w:r w:rsidRPr="00405889">
        <w:rPr>
          <w:szCs w:val="24"/>
        </w:rPr>
        <w:t>hingga</w:t>
      </w:r>
      <w:proofErr w:type="spellEnd"/>
      <w:r w:rsidRPr="00405889">
        <w:rPr>
          <w:szCs w:val="24"/>
        </w:rPr>
        <w:t xml:space="preserve"> </w:t>
      </w:r>
      <w:proofErr w:type="spellStart"/>
      <w:r w:rsidRPr="00405889">
        <w:rPr>
          <w:szCs w:val="24"/>
        </w:rPr>
        <w:t>lenyap</w:t>
      </w:r>
      <w:proofErr w:type="spellEnd"/>
      <w:r w:rsidRPr="00405889">
        <w:rPr>
          <w:szCs w:val="24"/>
        </w:rPr>
        <w:t xml:space="preserve"> </w:t>
      </w:r>
      <w:proofErr w:type="spellStart"/>
      <w:r w:rsidRPr="00405889">
        <w:rPr>
          <w:szCs w:val="24"/>
        </w:rPr>
        <w:t>dimuka</w:t>
      </w:r>
      <w:proofErr w:type="spellEnd"/>
      <w:r w:rsidRPr="00405889">
        <w:rPr>
          <w:szCs w:val="24"/>
        </w:rPr>
        <w:t xml:space="preserve"> </w:t>
      </w:r>
      <w:proofErr w:type="spellStart"/>
      <w:r w:rsidRPr="00405889">
        <w:rPr>
          <w:szCs w:val="24"/>
        </w:rPr>
        <w:t>bumi</w:t>
      </w:r>
      <w:proofErr w:type="spellEnd"/>
      <w:r w:rsidRPr="00405889">
        <w:rPr>
          <w:szCs w:val="24"/>
        </w:rPr>
        <w:t xml:space="preserve">. </w:t>
      </w:r>
      <w:proofErr w:type="spellStart"/>
      <w:r w:rsidRPr="00405889">
        <w:rPr>
          <w:szCs w:val="24"/>
        </w:rPr>
        <w:t>Ashgar</w:t>
      </w:r>
      <w:proofErr w:type="spellEnd"/>
      <w:r w:rsidRPr="00405889">
        <w:rPr>
          <w:szCs w:val="24"/>
        </w:rPr>
        <w:t xml:space="preserve"> Ali Engineer </w:t>
      </w:r>
      <w:proofErr w:type="spellStart"/>
      <w:r w:rsidRPr="00405889">
        <w:rPr>
          <w:szCs w:val="24"/>
        </w:rPr>
        <w:t>menegaskan</w:t>
      </w:r>
      <w:proofErr w:type="spellEnd"/>
      <w:r w:rsidRPr="00405889">
        <w:rPr>
          <w:szCs w:val="24"/>
        </w:rPr>
        <w:t xml:space="preserve"> </w:t>
      </w:r>
      <w:proofErr w:type="spellStart"/>
      <w:r w:rsidRPr="00405889">
        <w:rPr>
          <w:szCs w:val="24"/>
        </w:rPr>
        <w:t>bahwa</w:t>
      </w:r>
      <w:proofErr w:type="spellEnd"/>
      <w:r w:rsidRPr="00405889">
        <w:rPr>
          <w:szCs w:val="24"/>
        </w:rPr>
        <w:t xml:space="preserve"> Al-Qur’an </w:t>
      </w:r>
      <w:proofErr w:type="spellStart"/>
      <w:r w:rsidRPr="00405889">
        <w:rPr>
          <w:szCs w:val="24"/>
        </w:rPr>
        <w:t>menginginkan</w:t>
      </w:r>
      <w:proofErr w:type="spellEnd"/>
      <w:r w:rsidRPr="00405889">
        <w:rPr>
          <w:szCs w:val="24"/>
        </w:rPr>
        <w:t xml:space="preserve"> orang yang </w:t>
      </w:r>
      <w:proofErr w:type="spellStart"/>
      <w:r w:rsidRPr="00405889">
        <w:rPr>
          <w:szCs w:val="24"/>
        </w:rPr>
        <w:t>beriman</w:t>
      </w:r>
      <w:proofErr w:type="spellEnd"/>
      <w:r w:rsidRPr="00405889">
        <w:rPr>
          <w:szCs w:val="24"/>
        </w:rPr>
        <w:t xml:space="preserve"> </w:t>
      </w:r>
      <w:proofErr w:type="spellStart"/>
      <w:r w:rsidRPr="00405889">
        <w:rPr>
          <w:szCs w:val="24"/>
        </w:rPr>
        <w:t>berjuang</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kepintangan</w:t>
      </w:r>
      <w:proofErr w:type="spellEnd"/>
      <w:r w:rsidRPr="00405889">
        <w:rPr>
          <w:szCs w:val="24"/>
        </w:rPr>
        <w:t xml:space="preserve"> orang-orang-orang yang </w:t>
      </w:r>
      <w:proofErr w:type="spellStart"/>
      <w:r w:rsidRPr="00405889">
        <w:rPr>
          <w:szCs w:val="24"/>
        </w:rPr>
        <w:t>tertindas</w:t>
      </w:r>
      <w:proofErr w:type="spellEnd"/>
      <w:r w:rsidRPr="00405889">
        <w:rPr>
          <w:szCs w:val="24"/>
        </w:rPr>
        <w:t xml:space="preserve">, </w:t>
      </w:r>
      <w:proofErr w:type="spellStart"/>
      <w:r w:rsidRPr="00405889">
        <w:rPr>
          <w:szCs w:val="24"/>
        </w:rPr>
        <w:t>siapa</w:t>
      </w:r>
      <w:proofErr w:type="spellEnd"/>
      <w:r w:rsidRPr="00405889">
        <w:rPr>
          <w:szCs w:val="24"/>
        </w:rPr>
        <w:t xml:space="preserve"> pun </w:t>
      </w:r>
      <w:proofErr w:type="spellStart"/>
      <w:r w:rsidRPr="00405889">
        <w:rPr>
          <w:szCs w:val="24"/>
        </w:rPr>
        <w:t>mereka</w:t>
      </w:r>
      <w:proofErr w:type="spellEnd"/>
      <w:r w:rsidRPr="00405889">
        <w:rPr>
          <w:szCs w:val="24"/>
        </w:rPr>
        <w:t xml:space="preserve">, dan </w:t>
      </w:r>
      <w:proofErr w:type="spellStart"/>
      <w:r w:rsidRPr="00405889">
        <w:rPr>
          <w:szCs w:val="24"/>
        </w:rPr>
        <w:t>cengkeraman</w:t>
      </w:r>
      <w:proofErr w:type="spellEnd"/>
      <w:r w:rsidRPr="00405889">
        <w:rPr>
          <w:szCs w:val="24"/>
        </w:rPr>
        <w:t xml:space="preserve"> dan </w:t>
      </w:r>
      <w:proofErr w:type="spellStart"/>
      <w:r w:rsidRPr="00405889">
        <w:rPr>
          <w:szCs w:val="24"/>
        </w:rPr>
        <w:t>eksploitasi</w:t>
      </w:r>
      <w:proofErr w:type="spellEnd"/>
      <w:r w:rsidRPr="00405889">
        <w:rPr>
          <w:szCs w:val="24"/>
        </w:rPr>
        <w:t xml:space="preserve"> para </w:t>
      </w:r>
      <w:proofErr w:type="spellStart"/>
      <w:r w:rsidRPr="00405889">
        <w:rPr>
          <w:szCs w:val="24"/>
        </w:rPr>
        <w:t>penindas</w:t>
      </w:r>
      <w:proofErr w:type="spellEnd"/>
      <w:r w:rsidRPr="00405889">
        <w:rPr>
          <w:szCs w:val="24"/>
        </w:rPr>
        <w:t>.</w:t>
      </w:r>
      <w:r w:rsidRPr="00405889">
        <w:rPr>
          <w:rStyle w:val="ReferensiCatatanKaki"/>
          <w:szCs w:val="24"/>
        </w:rPr>
        <w:footnoteReference w:id="97"/>
      </w:r>
    </w:p>
    <w:p w14:paraId="132BFA9A" w14:textId="7E080C15" w:rsidR="00EB0C8D" w:rsidRPr="006A6571" w:rsidRDefault="00141826" w:rsidP="006A6571">
      <w:pPr>
        <w:spacing w:line="360" w:lineRule="auto"/>
        <w:ind w:left="851" w:firstLine="720"/>
        <w:rPr>
          <w:szCs w:val="24"/>
        </w:rPr>
      </w:pPr>
      <w:r w:rsidRPr="00405889">
        <w:rPr>
          <w:szCs w:val="24"/>
        </w:rPr>
        <w:t xml:space="preserve">Dan juga </w:t>
      </w:r>
      <w:proofErr w:type="spellStart"/>
      <w:r w:rsidRPr="00405889">
        <w:rPr>
          <w:szCs w:val="24"/>
        </w:rPr>
        <w:t>konsep</w:t>
      </w:r>
      <w:proofErr w:type="spellEnd"/>
      <w:r w:rsidRPr="00405889">
        <w:rPr>
          <w:szCs w:val="24"/>
        </w:rPr>
        <w:t xml:space="preserve"> kafir </w:t>
      </w:r>
      <w:proofErr w:type="spellStart"/>
      <w:r w:rsidRPr="00405889">
        <w:rPr>
          <w:szCs w:val="24"/>
        </w:rPr>
        <w:t>didalam</w:t>
      </w:r>
      <w:proofErr w:type="spellEnd"/>
      <w:r w:rsidRPr="00405889">
        <w:rPr>
          <w:szCs w:val="24"/>
        </w:rPr>
        <w:t xml:space="preserve"> Al-Qur’an yang sangat </w:t>
      </w:r>
      <w:proofErr w:type="spellStart"/>
      <w:r w:rsidRPr="00405889">
        <w:rPr>
          <w:szCs w:val="24"/>
        </w:rPr>
        <w:t>berbeda</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umat</w:t>
      </w:r>
      <w:proofErr w:type="spellEnd"/>
      <w:r w:rsidRPr="00405889">
        <w:rPr>
          <w:szCs w:val="24"/>
        </w:rPr>
        <w:t xml:space="preserve"> </w:t>
      </w:r>
      <w:proofErr w:type="spellStart"/>
      <w:r w:rsidRPr="00405889">
        <w:rPr>
          <w:szCs w:val="24"/>
        </w:rPr>
        <w:t>muslim</w:t>
      </w:r>
      <w:proofErr w:type="spellEnd"/>
      <w:r w:rsidRPr="00405889">
        <w:rPr>
          <w:szCs w:val="24"/>
        </w:rPr>
        <w:t xml:space="preserve"> </w:t>
      </w:r>
      <w:proofErr w:type="spellStart"/>
      <w:r w:rsidRPr="00405889">
        <w:rPr>
          <w:szCs w:val="24"/>
        </w:rPr>
        <w:t>pahami</w:t>
      </w:r>
      <w:proofErr w:type="spellEnd"/>
      <w:r w:rsidRPr="00405889">
        <w:rPr>
          <w:szCs w:val="24"/>
        </w:rPr>
        <w:t xml:space="preserve">. </w:t>
      </w:r>
      <w:proofErr w:type="spellStart"/>
      <w:r w:rsidRPr="00405889">
        <w:rPr>
          <w:szCs w:val="24"/>
        </w:rPr>
        <w:t>menurut</w:t>
      </w:r>
      <w:proofErr w:type="spellEnd"/>
      <w:r w:rsidRPr="00405889">
        <w:rPr>
          <w:szCs w:val="24"/>
        </w:rPr>
        <w:t xml:space="preserve"> </w:t>
      </w:r>
      <w:proofErr w:type="spellStart"/>
      <w:r w:rsidRPr="00405889">
        <w:rPr>
          <w:szCs w:val="24"/>
        </w:rPr>
        <w:t>penjelasan</w:t>
      </w:r>
      <w:proofErr w:type="spellEnd"/>
      <w:r w:rsidRPr="00405889">
        <w:rPr>
          <w:szCs w:val="24"/>
        </w:rPr>
        <w:t xml:space="preserve"> </w:t>
      </w:r>
      <w:proofErr w:type="spellStart"/>
      <w:r w:rsidRPr="00405889">
        <w:rPr>
          <w:szCs w:val="24"/>
        </w:rPr>
        <w:t>beliau</w:t>
      </w:r>
      <w:proofErr w:type="spellEnd"/>
      <w:r w:rsidRPr="00405889">
        <w:rPr>
          <w:szCs w:val="24"/>
        </w:rPr>
        <w:t xml:space="preserve"> kafir </w:t>
      </w:r>
      <w:proofErr w:type="spellStart"/>
      <w:r w:rsidRPr="00405889">
        <w:rPr>
          <w:szCs w:val="24"/>
        </w:rPr>
        <w:t>bukan</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ketidak</w:t>
      </w:r>
      <w:proofErr w:type="spellEnd"/>
      <w:r w:rsidRPr="00405889">
        <w:rPr>
          <w:szCs w:val="24"/>
        </w:rPr>
        <w:t xml:space="preserve"> </w:t>
      </w:r>
      <w:proofErr w:type="spellStart"/>
      <w:r w:rsidRPr="00405889">
        <w:rPr>
          <w:szCs w:val="24"/>
        </w:rPr>
        <w:t>percayaan</w:t>
      </w:r>
      <w:proofErr w:type="spellEnd"/>
      <w:r w:rsidRPr="00405889">
        <w:rPr>
          <w:szCs w:val="24"/>
        </w:rPr>
        <w:t xml:space="preserve"> </w:t>
      </w:r>
      <w:proofErr w:type="spellStart"/>
      <w:r w:rsidRPr="00405889">
        <w:rPr>
          <w:szCs w:val="24"/>
        </w:rPr>
        <w:t>relegious</w:t>
      </w:r>
      <w:proofErr w:type="spellEnd"/>
      <w:r w:rsidRPr="00405889">
        <w:rPr>
          <w:szCs w:val="24"/>
        </w:rPr>
        <w:t xml:space="preserve"> </w:t>
      </w:r>
      <w:proofErr w:type="spellStart"/>
      <w:r w:rsidRPr="00405889">
        <w:rPr>
          <w:szCs w:val="24"/>
        </w:rPr>
        <w:t>semata</w:t>
      </w:r>
      <w:proofErr w:type="spellEnd"/>
      <w:r w:rsidRPr="00405889">
        <w:rPr>
          <w:szCs w:val="24"/>
        </w:rPr>
        <w:t xml:space="preserve"> (</w:t>
      </w:r>
      <w:proofErr w:type="spellStart"/>
      <w:r w:rsidRPr="00405889">
        <w:rPr>
          <w:szCs w:val="24"/>
        </w:rPr>
        <w:t>beriman</w:t>
      </w:r>
      <w:proofErr w:type="spellEnd"/>
      <w:r w:rsidRPr="00405889">
        <w:rPr>
          <w:szCs w:val="24"/>
        </w:rPr>
        <w:t xml:space="preserve"> </w:t>
      </w:r>
      <w:proofErr w:type="spellStart"/>
      <w:r w:rsidRPr="00405889">
        <w:rPr>
          <w:szCs w:val="24"/>
        </w:rPr>
        <w:t>kepada</w:t>
      </w:r>
      <w:proofErr w:type="spellEnd"/>
      <w:r w:rsidRPr="00405889">
        <w:rPr>
          <w:szCs w:val="24"/>
        </w:rPr>
        <w:t xml:space="preserve"> Allah SWT dan Muhammad SAW dan </w:t>
      </w:r>
      <w:proofErr w:type="spellStart"/>
      <w:r w:rsidRPr="00405889">
        <w:rPr>
          <w:szCs w:val="24"/>
        </w:rPr>
        <w:t>lainnya</w:t>
      </w:r>
      <w:proofErr w:type="spellEnd"/>
      <w:r w:rsidRPr="00405889">
        <w:rPr>
          <w:szCs w:val="24"/>
        </w:rPr>
        <w:t xml:space="preserve">), </w:t>
      </w:r>
      <w:proofErr w:type="spellStart"/>
      <w:r w:rsidRPr="00405889">
        <w:rPr>
          <w:szCs w:val="24"/>
        </w:rPr>
        <w:t>tetapi</w:t>
      </w:r>
      <w:proofErr w:type="spellEnd"/>
      <w:r w:rsidRPr="00405889">
        <w:rPr>
          <w:szCs w:val="24"/>
        </w:rPr>
        <w:t xml:space="preserve"> juga </w:t>
      </w:r>
      <w:proofErr w:type="spellStart"/>
      <w:r w:rsidRPr="00405889">
        <w:rPr>
          <w:szCs w:val="24"/>
        </w:rPr>
        <w:t>secar</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langsung</w:t>
      </w:r>
      <w:proofErr w:type="spellEnd"/>
      <w:r w:rsidRPr="00405889">
        <w:rPr>
          <w:szCs w:val="24"/>
        </w:rPr>
        <w:t xml:space="preserve"> </w:t>
      </w:r>
      <w:proofErr w:type="spellStart"/>
      <w:r w:rsidRPr="00405889">
        <w:rPr>
          <w:szCs w:val="24"/>
        </w:rPr>
        <w:t>menyatakan</w:t>
      </w:r>
      <w:proofErr w:type="spellEnd"/>
      <w:r w:rsidRPr="00405889">
        <w:rPr>
          <w:szCs w:val="24"/>
        </w:rPr>
        <w:t xml:space="preserve"> </w:t>
      </w:r>
      <w:proofErr w:type="spellStart"/>
      <w:r w:rsidRPr="00405889">
        <w:rPr>
          <w:szCs w:val="24"/>
        </w:rPr>
        <w:t>penantangan</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masyarakat</w:t>
      </w:r>
      <w:proofErr w:type="spellEnd"/>
      <w:r w:rsidRPr="00405889">
        <w:rPr>
          <w:szCs w:val="24"/>
        </w:rPr>
        <w:t xml:space="preserve"> yang </w:t>
      </w:r>
      <w:proofErr w:type="spellStart"/>
      <w:r w:rsidRPr="00405889">
        <w:rPr>
          <w:szCs w:val="24"/>
        </w:rPr>
        <w:t>adil</w:t>
      </w:r>
      <w:proofErr w:type="spellEnd"/>
      <w:r w:rsidRPr="00405889">
        <w:rPr>
          <w:szCs w:val="24"/>
        </w:rPr>
        <w:t xml:space="preserve"> dan </w:t>
      </w:r>
      <w:proofErr w:type="spellStart"/>
      <w:r w:rsidRPr="00405889">
        <w:rPr>
          <w:szCs w:val="24"/>
        </w:rPr>
        <w:t>egaliter</w:t>
      </w:r>
      <w:proofErr w:type="spellEnd"/>
      <w:r w:rsidRPr="00405889">
        <w:rPr>
          <w:szCs w:val="24"/>
        </w:rPr>
        <w:t xml:space="preserve"> </w:t>
      </w:r>
      <w:proofErr w:type="spellStart"/>
      <w:r w:rsidRPr="00405889">
        <w:rPr>
          <w:szCs w:val="24"/>
        </w:rPr>
        <w:t>serta</w:t>
      </w:r>
      <w:proofErr w:type="spellEnd"/>
      <w:r w:rsidRPr="00405889">
        <w:rPr>
          <w:szCs w:val="24"/>
        </w:rPr>
        <w:t xml:space="preserve"> </w:t>
      </w:r>
      <w:proofErr w:type="spellStart"/>
      <w:r w:rsidRPr="00405889">
        <w:rPr>
          <w:szCs w:val="24"/>
        </w:rPr>
        <w:t>bebas</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segala</w:t>
      </w:r>
      <w:proofErr w:type="spellEnd"/>
      <w:r w:rsidRPr="00405889">
        <w:rPr>
          <w:szCs w:val="24"/>
        </w:rPr>
        <w:t xml:space="preserve"> </w:t>
      </w:r>
      <w:proofErr w:type="spellStart"/>
      <w:r w:rsidRPr="00405889">
        <w:rPr>
          <w:szCs w:val="24"/>
        </w:rPr>
        <w:t>bentuk</w:t>
      </w:r>
      <w:proofErr w:type="spellEnd"/>
      <w:r w:rsidRPr="00405889">
        <w:rPr>
          <w:szCs w:val="24"/>
        </w:rPr>
        <w:t xml:space="preserve"> </w:t>
      </w:r>
      <w:proofErr w:type="spellStart"/>
      <w:r w:rsidRPr="00405889">
        <w:rPr>
          <w:szCs w:val="24"/>
        </w:rPr>
        <w:t>penindasan</w:t>
      </w:r>
      <w:proofErr w:type="spellEnd"/>
      <w:r w:rsidRPr="00405889">
        <w:rPr>
          <w:szCs w:val="24"/>
        </w:rPr>
        <w:t xml:space="preserve">. Dan </w:t>
      </w:r>
      <w:proofErr w:type="spellStart"/>
      <w:r w:rsidRPr="00405889">
        <w:rPr>
          <w:szCs w:val="24"/>
        </w:rPr>
        <w:t>seseorang</w:t>
      </w:r>
      <w:proofErr w:type="spellEnd"/>
      <w:r w:rsidRPr="00405889">
        <w:rPr>
          <w:szCs w:val="24"/>
        </w:rPr>
        <w:t xml:space="preserve"> yang </w:t>
      </w:r>
      <w:proofErr w:type="spellStart"/>
      <w:r w:rsidRPr="00405889">
        <w:rPr>
          <w:szCs w:val="24"/>
        </w:rPr>
        <w:t>secara</w:t>
      </w:r>
      <w:proofErr w:type="spellEnd"/>
      <w:r w:rsidRPr="00405889">
        <w:rPr>
          <w:szCs w:val="24"/>
        </w:rPr>
        <w:t xml:space="preserve"> formal </w:t>
      </w:r>
      <w:proofErr w:type="spellStart"/>
      <w:r w:rsidRPr="00405889">
        <w:rPr>
          <w:szCs w:val="24"/>
        </w:rPr>
        <w:t>berimana</w:t>
      </w:r>
      <w:proofErr w:type="spellEnd"/>
      <w:r w:rsidRPr="00405889">
        <w:rPr>
          <w:szCs w:val="24"/>
        </w:rPr>
        <w:t xml:space="preserve"> </w:t>
      </w:r>
      <w:proofErr w:type="spellStart"/>
      <w:r w:rsidRPr="00405889">
        <w:rPr>
          <w:szCs w:val="24"/>
        </w:rPr>
        <w:t>kepada</w:t>
      </w:r>
      <w:proofErr w:type="spellEnd"/>
      <w:r w:rsidRPr="00405889">
        <w:rPr>
          <w:szCs w:val="24"/>
        </w:rPr>
        <w:t xml:space="preserve"> Allah </w:t>
      </w:r>
      <w:proofErr w:type="spellStart"/>
      <w:r w:rsidRPr="00405889">
        <w:rPr>
          <w:szCs w:val="24"/>
        </w:rPr>
        <w:t>tetapi</w:t>
      </w:r>
      <w:proofErr w:type="spellEnd"/>
      <w:r w:rsidRPr="00405889">
        <w:rPr>
          <w:szCs w:val="24"/>
        </w:rPr>
        <w:t xml:space="preserve"> </w:t>
      </w:r>
      <w:proofErr w:type="spellStart"/>
      <w:r w:rsidRPr="00405889">
        <w:rPr>
          <w:szCs w:val="24"/>
        </w:rPr>
        <w:t>disisi</w:t>
      </w:r>
      <w:proofErr w:type="spellEnd"/>
      <w:r w:rsidRPr="00405889">
        <w:rPr>
          <w:szCs w:val="24"/>
        </w:rPr>
        <w:t xml:space="preserve"> lain </w:t>
      </w:r>
      <w:proofErr w:type="spellStart"/>
      <w:r w:rsidRPr="00405889">
        <w:rPr>
          <w:szCs w:val="24"/>
        </w:rPr>
        <w:t>ia</w:t>
      </w:r>
      <w:proofErr w:type="spellEnd"/>
      <w:r w:rsidRPr="00405889">
        <w:rPr>
          <w:szCs w:val="24"/>
        </w:rPr>
        <w:t xml:space="preserve"> </w:t>
      </w:r>
      <w:proofErr w:type="spellStart"/>
      <w:r w:rsidRPr="00405889">
        <w:rPr>
          <w:szCs w:val="24"/>
        </w:rPr>
        <w:t>memepeturutkan</w:t>
      </w:r>
      <w:proofErr w:type="spellEnd"/>
      <w:r w:rsidRPr="00405889">
        <w:rPr>
          <w:szCs w:val="24"/>
        </w:rPr>
        <w:t xml:space="preserve"> </w:t>
      </w:r>
      <w:proofErr w:type="spellStart"/>
      <w:r w:rsidRPr="00405889">
        <w:rPr>
          <w:szCs w:val="24"/>
        </w:rPr>
        <w:t>hawa</w:t>
      </w:r>
      <w:proofErr w:type="spellEnd"/>
      <w:r w:rsidRPr="00405889">
        <w:rPr>
          <w:szCs w:val="24"/>
        </w:rPr>
        <w:t xml:space="preserve"> </w:t>
      </w:r>
      <w:proofErr w:type="spellStart"/>
      <w:r w:rsidRPr="00405889">
        <w:rPr>
          <w:szCs w:val="24"/>
        </w:rPr>
        <w:t>nafsu</w:t>
      </w:r>
      <w:proofErr w:type="spellEnd"/>
      <w:r w:rsidRPr="00405889">
        <w:rPr>
          <w:szCs w:val="24"/>
        </w:rPr>
        <w:t xml:space="preserve">, </w:t>
      </w:r>
      <w:proofErr w:type="spellStart"/>
      <w:r w:rsidRPr="00405889">
        <w:rPr>
          <w:szCs w:val="24"/>
        </w:rPr>
        <w:t>menimbun</w:t>
      </w:r>
      <w:proofErr w:type="spellEnd"/>
      <w:r w:rsidRPr="00405889">
        <w:rPr>
          <w:szCs w:val="24"/>
        </w:rPr>
        <w:t xml:space="preserve"> </w:t>
      </w:r>
      <w:proofErr w:type="spellStart"/>
      <w:r w:rsidRPr="00405889">
        <w:rPr>
          <w:szCs w:val="24"/>
        </w:rPr>
        <w:t>kekayaan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menindas</w:t>
      </w:r>
      <w:proofErr w:type="spellEnd"/>
      <w:r w:rsidRPr="00405889">
        <w:rPr>
          <w:szCs w:val="24"/>
        </w:rPr>
        <w:t xml:space="preserve"> orang lain, </w:t>
      </w:r>
      <w:proofErr w:type="spellStart"/>
      <w:r w:rsidRPr="00405889">
        <w:rPr>
          <w:szCs w:val="24"/>
        </w:rPr>
        <w:t>gemar</w:t>
      </w:r>
      <w:proofErr w:type="spellEnd"/>
      <w:r w:rsidRPr="00405889">
        <w:rPr>
          <w:szCs w:val="24"/>
        </w:rPr>
        <w:t xml:space="preserve"> </w:t>
      </w:r>
      <w:proofErr w:type="spellStart"/>
      <w:r w:rsidRPr="00405889">
        <w:rPr>
          <w:szCs w:val="24"/>
        </w:rPr>
        <w:t>mengonsumsi</w:t>
      </w:r>
      <w:proofErr w:type="spellEnd"/>
      <w:r w:rsidRPr="00405889">
        <w:rPr>
          <w:szCs w:val="24"/>
        </w:rPr>
        <w:t xml:space="preserve"> yang </w:t>
      </w:r>
      <w:proofErr w:type="spellStart"/>
      <w:r w:rsidRPr="00405889">
        <w:rPr>
          <w:szCs w:val="24"/>
        </w:rPr>
        <w:t>menyolok</w:t>
      </w:r>
      <w:proofErr w:type="spellEnd"/>
      <w:r w:rsidRPr="00405889">
        <w:rPr>
          <w:szCs w:val="24"/>
        </w:rPr>
        <w:t xml:space="preserve"> </w:t>
      </w:r>
      <w:proofErr w:type="spellStart"/>
      <w:r w:rsidRPr="00405889">
        <w:rPr>
          <w:szCs w:val="24"/>
        </w:rPr>
        <w:t>mata</w:t>
      </w:r>
      <w:proofErr w:type="spellEnd"/>
      <w:r w:rsidRPr="00405889">
        <w:rPr>
          <w:szCs w:val="24"/>
        </w:rPr>
        <w:t xml:space="preserve"> </w:t>
      </w:r>
      <w:proofErr w:type="spellStart"/>
      <w:r w:rsidRPr="00405889">
        <w:rPr>
          <w:szCs w:val="24"/>
        </w:rPr>
        <w:t>sedang</w:t>
      </w:r>
      <w:proofErr w:type="spellEnd"/>
      <w:r w:rsidRPr="00405889">
        <w:rPr>
          <w:szCs w:val="24"/>
        </w:rPr>
        <w:t xml:space="preserve"> orang lain </w:t>
      </w:r>
      <w:proofErr w:type="spellStart"/>
      <w:r w:rsidRPr="00405889">
        <w:rPr>
          <w:szCs w:val="24"/>
        </w:rPr>
        <w:t>menderita</w:t>
      </w:r>
      <w:proofErr w:type="spellEnd"/>
      <w:r w:rsidRPr="00405889">
        <w:rPr>
          <w:szCs w:val="24"/>
        </w:rPr>
        <w:t xml:space="preserve"> </w:t>
      </w:r>
      <w:proofErr w:type="spellStart"/>
      <w:r w:rsidRPr="00405889">
        <w:rPr>
          <w:szCs w:val="24"/>
        </w:rPr>
        <w:t>kelaparan</w:t>
      </w:r>
      <w:proofErr w:type="spellEnd"/>
      <w:r w:rsidRPr="00405889">
        <w:rPr>
          <w:szCs w:val="24"/>
        </w:rPr>
        <w:t xml:space="preserve">, </w:t>
      </w:r>
      <w:proofErr w:type="spellStart"/>
      <w:r w:rsidRPr="00405889">
        <w:rPr>
          <w:szCs w:val="24"/>
        </w:rPr>
        <w:t>ia</w:t>
      </w:r>
      <w:proofErr w:type="spellEnd"/>
      <w:r w:rsidRPr="00405889">
        <w:rPr>
          <w:szCs w:val="24"/>
        </w:rPr>
        <w:t xml:space="preserve"> juga </w:t>
      </w:r>
      <w:proofErr w:type="spellStart"/>
      <w:r w:rsidRPr="00405889">
        <w:rPr>
          <w:szCs w:val="24"/>
        </w:rPr>
        <w:t>termasuk</w:t>
      </w:r>
      <w:proofErr w:type="spellEnd"/>
      <w:r w:rsidRPr="00405889">
        <w:rPr>
          <w:szCs w:val="24"/>
        </w:rPr>
        <w:t xml:space="preserve"> kafir </w:t>
      </w:r>
      <w:proofErr w:type="spellStart"/>
      <w:r w:rsidRPr="00405889">
        <w:rPr>
          <w:szCs w:val="24"/>
        </w:rPr>
        <w:t>karena</w:t>
      </w:r>
      <w:proofErr w:type="spellEnd"/>
      <w:r w:rsidRPr="00405889">
        <w:rPr>
          <w:szCs w:val="24"/>
        </w:rPr>
        <w:t xml:space="preserve"> </w:t>
      </w:r>
      <w:proofErr w:type="spellStart"/>
      <w:r w:rsidRPr="00405889">
        <w:rPr>
          <w:szCs w:val="24"/>
        </w:rPr>
        <w:t>mengundang</w:t>
      </w:r>
      <w:proofErr w:type="spellEnd"/>
      <w:r w:rsidRPr="00405889">
        <w:rPr>
          <w:szCs w:val="24"/>
        </w:rPr>
        <w:t xml:space="preserve"> </w:t>
      </w:r>
      <w:proofErr w:type="spellStart"/>
      <w:r w:rsidRPr="00405889">
        <w:rPr>
          <w:szCs w:val="24"/>
        </w:rPr>
        <w:t>kemurkaan</w:t>
      </w:r>
      <w:proofErr w:type="spellEnd"/>
      <w:r w:rsidRPr="00405889">
        <w:rPr>
          <w:szCs w:val="24"/>
        </w:rPr>
        <w:t xml:space="preserve"> Allah SWT.</w:t>
      </w:r>
      <w:r w:rsidRPr="00405889">
        <w:rPr>
          <w:rStyle w:val="ReferensiCatatanKaki"/>
          <w:szCs w:val="24"/>
        </w:rPr>
        <w:footnoteReference w:id="98"/>
      </w:r>
    </w:p>
    <w:p w14:paraId="51A896F1" w14:textId="77777777" w:rsidR="00EB0C8D" w:rsidRDefault="00EB0C8D" w:rsidP="00405889">
      <w:pPr>
        <w:spacing w:line="360" w:lineRule="auto"/>
        <w:rPr>
          <w:b/>
          <w:bCs/>
          <w:szCs w:val="24"/>
        </w:rPr>
      </w:pPr>
    </w:p>
    <w:p w14:paraId="3DCB1916" w14:textId="36626480" w:rsidR="00EB0C8D" w:rsidRPr="00EB0C8D" w:rsidRDefault="00EB0C8D" w:rsidP="00EB0C8D">
      <w:pPr>
        <w:spacing w:line="360" w:lineRule="auto"/>
        <w:jc w:val="center"/>
        <w:rPr>
          <w:b/>
          <w:bCs/>
          <w:szCs w:val="24"/>
          <w:lang w:val="id-ID"/>
        </w:rPr>
      </w:pPr>
      <w:r>
        <w:rPr>
          <w:b/>
          <w:bCs/>
          <w:szCs w:val="24"/>
          <w:lang w:val="id-ID"/>
        </w:rPr>
        <w:t>BAB IX</w:t>
      </w:r>
    </w:p>
    <w:p w14:paraId="0BD3E1C9" w14:textId="77B64449" w:rsidR="00141826" w:rsidRDefault="00141826" w:rsidP="00EB0C8D">
      <w:pPr>
        <w:spacing w:line="360" w:lineRule="auto"/>
        <w:jc w:val="center"/>
        <w:rPr>
          <w:b/>
          <w:bCs/>
          <w:szCs w:val="24"/>
        </w:rPr>
      </w:pPr>
      <w:r w:rsidRPr="00405889">
        <w:rPr>
          <w:b/>
          <w:bCs/>
          <w:szCs w:val="24"/>
        </w:rPr>
        <w:t>MAHMUD SHALTUT</w:t>
      </w:r>
    </w:p>
    <w:p w14:paraId="266690CB" w14:textId="77777777" w:rsidR="00EB0C8D" w:rsidRPr="00405889" w:rsidRDefault="00EB0C8D" w:rsidP="00EB0C8D">
      <w:pPr>
        <w:spacing w:line="360" w:lineRule="auto"/>
        <w:jc w:val="center"/>
        <w:rPr>
          <w:b/>
          <w:bCs/>
          <w:szCs w:val="24"/>
        </w:rPr>
      </w:pPr>
    </w:p>
    <w:p w14:paraId="5A898321" w14:textId="77777777" w:rsidR="00141826" w:rsidRPr="00405889" w:rsidRDefault="00141826" w:rsidP="00B814B1">
      <w:pPr>
        <w:pStyle w:val="DaftarParagraf"/>
        <w:numPr>
          <w:ilvl w:val="0"/>
          <w:numId w:val="39"/>
        </w:numPr>
        <w:spacing w:line="360" w:lineRule="auto"/>
        <w:rPr>
          <w:b/>
          <w:bCs/>
          <w:szCs w:val="24"/>
        </w:rPr>
      </w:pPr>
      <w:proofErr w:type="spellStart"/>
      <w:r w:rsidRPr="00405889">
        <w:rPr>
          <w:b/>
          <w:bCs/>
          <w:szCs w:val="24"/>
        </w:rPr>
        <w:t>Biografi</w:t>
      </w:r>
      <w:proofErr w:type="spellEnd"/>
      <w:r w:rsidRPr="00405889">
        <w:rPr>
          <w:b/>
          <w:bCs/>
          <w:szCs w:val="24"/>
        </w:rPr>
        <w:t xml:space="preserve"> Mahmud </w:t>
      </w:r>
      <w:proofErr w:type="spellStart"/>
      <w:r w:rsidRPr="00405889">
        <w:rPr>
          <w:b/>
          <w:bCs/>
          <w:szCs w:val="24"/>
        </w:rPr>
        <w:t>Shaltut</w:t>
      </w:r>
      <w:proofErr w:type="spellEnd"/>
    </w:p>
    <w:p w14:paraId="68788225" w14:textId="77777777" w:rsidR="00141826" w:rsidRPr="00405889" w:rsidRDefault="00141826" w:rsidP="00EB0C8D">
      <w:pPr>
        <w:pStyle w:val="DaftarParagraf"/>
        <w:spacing w:line="360" w:lineRule="auto"/>
        <w:ind w:firstLine="720"/>
        <w:rPr>
          <w:szCs w:val="24"/>
        </w:rPr>
      </w:pPr>
      <w:r w:rsidRPr="00405889">
        <w:rPr>
          <w:szCs w:val="24"/>
        </w:rPr>
        <w:t xml:space="preserve">Prof. Dr, </w:t>
      </w:r>
      <w:proofErr w:type="spellStart"/>
      <w:r w:rsidRPr="00405889">
        <w:rPr>
          <w:szCs w:val="24"/>
        </w:rPr>
        <w:t>Syeikh</w:t>
      </w:r>
      <w:proofErr w:type="spellEnd"/>
      <w:r w:rsidRPr="00405889">
        <w:rPr>
          <w:szCs w:val="24"/>
        </w:rPr>
        <w:t xml:space="preserve"> </w:t>
      </w:r>
      <w:proofErr w:type="spellStart"/>
      <w:r w:rsidRPr="00405889">
        <w:rPr>
          <w:szCs w:val="24"/>
        </w:rPr>
        <w:t>Mahmûd</w:t>
      </w:r>
      <w:proofErr w:type="spellEnd"/>
      <w:r w:rsidRPr="00405889">
        <w:rPr>
          <w:szCs w:val="24"/>
        </w:rPr>
        <w:t xml:space="preserve"> </w:t>
      </w:r>
      <w:proofErr w:type="spellStart"/>
      <w:r w:rsidRPr="00405889">
        <w:rPr>
          <w:szCs w:val="24"/>
        </w:rPr>
        <w:t>Syaltût</w:t>
      </w:r>
      <w:proofErr w:type="spellEnd"/>
      <w:r w:rsidRPr="00405889">
        <w:rPr>
          <w:szCs w:val="24"/>
        </w:rPr>
        <w:t xml:space="preserve"> (</w:t>
      </w:r>
      <w:proofErr w:type="spellStart"/>
      <w:r w:rsidRPr="00405889">
        <w:rPr>
          <w:szCs w:val="24"/>
        </w:rPr>
        <w:t>selanjutnya</w:t>
      </w:r>
      <w:proofErr w:type="spellEnd"/>
      <w:r w:rsidRPr="00405889">
        <w:rPr>
          <w:szCs w:val="24"/>
        </w:rPr>
        <w:t xml:space="preserve"> </w:t>
      </w:r>
      <w:proofErr w:type="spellStart"/>
      <w:r w:rsidRPr="00405889">
        <w:rPr>
          <w:szCs w:val="24"/>
        </w:rPr>
        <w:t>disingkat</w:t>
      </w:r>
      <w:proofErr w:type="spellEnd"/>
      <w:r w:rsidRPr="00405889">
        <w:rPr>
          <w:szCs w:val="24"/>
        </w:rPr>
        <w:t xml:space="preserve"> </w:t>
      </w:r>
      <w:proofErr w:type="spellStart"/>
      <w:r w:rsidRPr="00405889">
        <w:rPr>
          <w:szCs w:val="24"/>
        </w:rPr>
        <w:t>Syaltût</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tokoh</w:t>
      </w:r>
      <w:proofErr w:type="spellEnd"/>
      <w:r w:rsidRPr="00405889">
        <w:rPr>
          <w:szCs w:val="24"/>
        </w:rPr>
        <w:t xml:space="preserve"> Islam yang </w:t>
      </w:r>
      <w:proofErr w:type="spellStart"/>
      <w:r w:rsidRPr="00405889">
        <w:rPr>
          <w:szCs w:val="24"/>
        </w:rPr>
        <w:t>dilahirkan</w:t>
      </w:r>
      <w:proofErr w:type="spellEnd"/>
      <w:r w:rsidRPr="00405889">
        <w:rPr>
          <w:szCs w:val="24"/>
        </w:rPr>
        <w:t xml:space="preserve"> pada </w:t>
      </w:r>
      <w:proofErr w:type="spellStart"/>
      <w:r w:rsidRPr="00405889">
        <w:rPr>
          <w:szCs w:val="24"/>
        </w:rPr>
        <w:t>tanggal</w:t>
      </w:r>
      <w:proofErr w:type="spellEnd"/>
      <w:r w:rsidRPr="00405889">
        <w:rPr>
          <w:szCs w:val="24"/>
        </w:rPr>
        <w:t xml:space="preserve"> 23 April 1883 </w:t>
      </w:r>
      <w:proofErr w:type="spellStart"/>
      <w:r w:rsidRPr="00405889">
        <w:rPr>
          <w:szCs w:val="24"/>
        </w:rPr>
        <w:t>Munyah</w:t>
      </w:r>
      <w:proofErr w:type="spellEnd"/>
      <w:r w:rsidRPr="00405889">
        <w:rPr>
          <w:szCs w:val="24"/>
        </w:rPr>
        <w:t xml:space="preserve"> Bani Mansur di </w:t>
      </w:r>
      <w:proofErr w:type="spellStart"/>
      <w:r w:rsidRPr="00405889">
        <w:rPr>
          <w:szCs w:val="24"/>
        </w:rPr>
        <w:t>Profinsi</w:t>
      </w:r>
      <w:proofErr w:type="spellEnd"/>
      <w:r w:rsidRPr="00405889">
        <w:rPr>
          <w:szCs w:val="24"/>
        </w:rPr>
        <w:t xml:space="preserve"> </w:t>
      </w:r>
      <w:proofErr w:type="spellStart"/>
      <w:r w:rsidRPr="00405889">
        <w:rPr>
          <w:szCs w:val="24"/>
        </w:rPr>
        <w:t>Bahiroh</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dilahirkan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keluarga</w:t>
      </w:r>
      <w:proofErr w:type="spellEnd"/>
      <w:r w:rsidRPr="00405889">
        <w:rPr>
          <w:szCs w:val="24"/>
        </w:rPr>
        <w:t xml:space="preserve"> yang </w:t>
      </w:r>
      <w:proofErr w:type="spellStart"/>
      <w:r w:rsidRPr="00405889">
        <w:rPr>
          <w:szCs w:val="24"/>
        </w:rPr>
        <w:t>haus</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ilmu</w:t>
      </w:r>
      <w:proofErr w:type="spellEnd"/>
      <w:r w:rsidRPr="00405889">
        <w:rPr>
          <w:szCs w:val="24"/>
        </w:rPr>
        <w:t xml:space="preserve"> </w:t>
      </w:r>
      <w:proofErr w:type="spellStart"/>
      <w:r w:rsidRPr="00405889">
        <w:rPr>
          <w:szCs w:val="24"/>
        </w:rPr>
        <w:t>pengetahuan</w:t>
      </w:r>
      <w:proofErr w:type="spellEnd"/>
      <w:r w:rsidRPr="00405889">
        <w:rPr>
          <w:szCs w:val="24"/>
        </w:rPr>
        <w:t xml:space="preserve"> dan </w:t>
      </w:r>
      <w:proofErr w:type="spellStart"/>
      <w:r w:rsidRPr="00405889">
        <w:rPr>
          <w:szCs w:val="24"/>
        </w:rPr>
        <w:t>taat</w:t>
      </w:r>
      <w:proofErr w:type="spellEnd"/>
      <w:r w:rsidRPr="00405889">
        <w:rPr>
          <w:szCs w:val="24"/>
        </w:rPr>
        <w:t xml:space="preserve"> </w:t>
      </w:r>
      <w:proofErr w:type="spellStart"/>
      <w:r w:rsidRPr="00405889">
        <w:rPr>
          <w:szCs w:val="24"/>
        </w:rPr>
        <w:t>beragama</w:t>
      </w:r>
      <w:proofErr w:type="spellEnd"/>
      <w:r w:rsidRPr="00405889">
        <w:rPr>
          <w:szCs w:val="24"/>
        </w:rPr>
        <w:t xml:space="preserve">, </w:t>
      </w:r>
      <w:proofErr w:type="spellStart"/>
      <w:r w:rsidRPr="00405889">
        <w:rPr>
          <w:szCs w:val="24"/>
        </w:rPr>
        <w:t>serta</w:t>
      </w:r>
      <w:proofErr w:type="spellEnd"/>
      <w:r w:rsidRPr="00405889">
        <w:rPr>
          <w:szCs w:val="24"/>
        </w:rPr>
        <w:t xml:space="preserve"> </w:t>
      </w:r>
      <w:proofErr w:type="spellStart"/>
      <w:r w:rsidRPr="00405889">
        <w:rPr>
          <w:szCs w:val="24"/>
        </w:rPr>
        <w:t>hormat</w:t>
      </w:r>
      <w:proofErr w:type="spellEnd"/>
      <w:r w:rsidRPr="00405889">
        <w:rPr>
          <w:szCs w:val="24"/>
        </w:rPr>
        <w:t xml:space="preserve"> pada ulama. Pada </w:t>
      </w:r>
      <w:proofErr w:type="spellStart"/>
      <w:r w:rsidRPr="00405889">
        <w:rPr>
          <w:szCs w:val="24"/>
        </w:rPr>
        <w:t>tahun</w:t>
      </w:r>
      <w:proofErr w:type="spellEnd"/>
      <w:r w:rsidRPr="00405889">
        <w:rPr>
          <w:szCs w:val="24"/>
        </w:rPr>
        <w:t xml:space="preserve"> 1906 </w:t>
      </w:r>
      <w:proofErr w:type="spellStart"/>
      <w:r w:rsidRPr="00405889">
        <w:rPr>
          <w:szCs w:val="24"/>
        </w:rPr>
        <w:t>ia</w:t>
      </w:r>
      <w:proofErr w:type="spellEnd"/>
      <w:r w:rsidRPr="00405889">
        <w:rPr>
          <w:szCs w:val="24"/>
        </w:rPr>
        <w:t xml:space="preserve"> </w:t>
      </w:r>
      <w:proofErr w:type="spellStart"/>
      <w:r w:rsidRPr="00405889">
        <w:rPr>
          <w:szCs w:val="24"/>
        </w:rPr>
        <w:t>masuk</w:t>
      </w:r>
      <w:proofErr w:type="spellEnd"/>
      <w:r w:rsidRPr="00405889">
        <w:rPr>
          <w:szCs w:val="24"/>
        </w:rPr>
        <w:t xml:space="preserve"> </w:t>
      </w:r>
      <w:proofErr w:type="spellStart"/>
      <w:r w:rsidRPr="00405889">
        <w:rPr>
          <w:szCs w:val="24"/>
        </w:rPr>
        <w:t>Ma’had</w:t>
      </w:r>
      <w:proofErr w:type="spellEnd"/>
      <w:r w:rsidRPr="00405889">
        <w:rPr>
          <w:szCs w:val="24"/>
        </w:rPr>
        <w:t xml:space="preserve"> Al </w:t>
      </w:r>
      <w:proofErr w:type="spellStart"/>
      <w:r w:rsidRPr="00405889">
        <w:rPr>
          <w:szCs w:val="24"/>
        </w:rPr>
        <w:t>Iskandariah</w:t>
      </w:r>
      <w:proofErr w:type="spellEnd"/>
      <w:r w:rsidRPr="00405889">
        <w:rPr>
          <w:szCs w:val="24"/>
        </w:rPr>
        <w:t xml:space="preserve"> </w:t>
      </w:r>
      <w:proofErr w:type="spellStart"/>
      <w:r w:rsidRPr="00405889">
        <w:rPr>
          <w:szCs w:val="24"/>
        </w:rPr>
        <w:t>setelah</w:t>
      </w:r>
      <w:proofErr w:type="spellEnd"/>
      <w:r w:rsidRPr="00405889">
        <w:rPr>
          <w:szCs w:val="24"/>
        </w:rPr>
        <w:t xml:space="preserve"> </w:t>
      </w:r>
      <w:proofErr w:type="spellStart"/>
      <w:r w:rsidRPr="00405889">
        <w:rPr>
          <w:szCs w:val="24"/>
        </w:rPr>
        <w:t>sebelumnya</w:t>
      </w:r>
      <w:proofErr w:type="spellEnd"/>
      <w:r w:rsidRPr="00405889">
        <w:rPr>
          <w:szCs w:val="24"/>
        </w:rPr>
        <w:t xml:space="preserve"> </w:t>
      </w:r>
      <w:proofErr w:type="spellStart"/>
      <w:r w:rsidRPr="00405889">
        <w:rPr>
          <w:szCs w:val="24"/>
        </w:rPr>
        <w:t>menghafal</w:t>
      </w:r>
      <w:proofErr w:type="spellEnd"/>
      <w:r w:rsidRPr="00405889">
        <w:rPr>
          <w:szCs w:val="24"/>
        </w:rPr>
        <w:t xml:space="preserve"> al </w:t>
      </w:r>
      <w:proofErr w:type="spellStart"/>
      <w:r w:rsidRPr="00405889">
        <w:rPr>
          <w:szCs w:val="24"/>
        </w:rPr>
        <w:t>Qurân</w:t>
      </w:r>
      <w:proofErr w:type="spellEnd"/>
      <w:r w:rsidRPr="00405889">
        <w:rPr>
          <w:szCs w:val="24"/>
        </w:rPr>
        <w:t xml:space="preserve"> di </w:t>
      </w:r>
      <w:proofErr w:type="spellStart"/>
      <w:r w:rsidRPr="00405889">
        <w:rPr>
          <w:szCs w:val="24"/>
        </w:rPr>
        <w:t>desanya</w:t>
      </w:r>
      <w:proofErr w:type="spellEnd"/>
      <w:r w:rsidRPr="00405889">
        <w:rPr>
          <w:szCs w:val="24"/>
        </w:rPr>
        <w:t xml:space="preserve">. </w:t>
      </w:r>
      <w:proofErr w:type="spellStart"/>
      <w:r w:rsidRPr="00405889">
        <w:rPr>
          <w:szCs w:val="24"/>
        </w:rPr>
        <w:t>Studinya</w:t>
      </w:r>
      <w:proofErr w:type="spellEnd"/>
      <w:r w:rsidRPr="00405889">
        <w:rPr>
          <w:szCs w:val="24"/>
        </w:rPr>
        <w:t xml:space="preserve"> </w:t>
      </w:r>
      <w:proofErr w:type="spellStart"/>
      <w:r w:rsidRPr="00405889">
        <w:rPr>
          <w:szCs w:val="24"/>
        </w:rPr>
        <w:t>dirampungkan</w:t>
      </w:r>
      <w:proofErr w:type="spellEnd"/>
      <w:r w:rsidRPr="00405889">
        <w:rPr>
          <w:szCs w:val="24"/>
        </w:rPr>
        <w:t xml:space="preserve"> </w:t>
      </w:r>
      <w:proofErr w:type="spellStart"/>
      <w:r w:rsidRPr="00405889">
        <w:rPr>
          <w:szCs w:val="24"/>
        </w:rPr>
        <w:t>setelah</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mendapat</w:t>
      </w:r>
      <w:proofErr w:type="spellEnd"/>
      <w:r w:rsidRPr="00405889">
        <w:rPr>
          <w:szCs w:val="24"/>
        </w:rPr>
        <w:t xml:space="preserve"> </w:t>
      </w:r>
      <w:proofErr w:type="spellStart"/>
      <w:r w:rsidRPr="00405889">
        <w:rPr>
          <w:szCs w:val="24"/>
        </w:rPr>
        <w:t>Syahâdah</w:t>
      </w:r>
      <w:proofErr w:type="spellEnd"/>
      <w:r w:rsidRPr="00405889">
        <w:rPr>
          <w:szCs w:val="24"/>
        </w:rPr>
        <w:t xml:space="preserve"> '</w:t>
      </w:r>
      <w:proofErr w:type="spellStart"/>
      <w:r w:rsidRPr="00405889">
        <w:rPr>
          <w:szCs w:val="24"/>
        </w:rPr>
        <w:t>Alamiyah</w:t>
      </w:r>
      <w:proofErr w:type="spellEnd"/>
      <w:r w:rsidRPr="00405889">
        <w:rPr>
          <w:szCs w:val="24"/>
        </w:rPr>
        <w:t xml:space="preserve"> pada </w:t>
      </w:r>
      <w:proofErr w:type="spellStart"/>
      <w:r w:rsidRPr="00405889">
        <w:rPr>
          <w:szCs w:val="24"/>
        </w:rPr>
        <w:t>tahun</w:t>
      </w:r>
      <w:proofErr w:type="spellEnd"/>
      <w:r w:rsidRPr="00405889">
        <w:rPr>
          <w:szCs w:val="24"/>
        </w:rPr>
        <w:t xml:space="preserve"> 1918. </w:t>
      </w:r>
    </w:p>
    <w:p w14:paraId="7225BAA0" w14:textId="77777777" w:rsidR="00141826" w:rsidRPr="00405889" w:rsidRDefault="00141826" w:rsidP="00EB0C8D">
      <w:pPr>
        <w:pStyle w:val="DaftarParagraf"/>
        <w:spacing w:line="360" w:lineRule="auto"/>
        <w:ind w:firstLine="720"/>
        <w:rPr>
          <w:szCs w:val="24"/>
        </w:rPr>
      </w:pPr>
      <w:r w:rsidRPr="00405889">
        <w:rPr>
          <w:szCs w:val="24"/>
        </w:rPr>
        <w:t xml:space="preserve">Setelah </w:t>
      </w:r>
      <w:proofErr w:type="spellStart"/>
      <w:r w:rsidRPr="00405889">
        <w:rPr>
          <w:szCs w:val="24"/>
        </w:rPr>
        <w:t>berhasil</w:t>
      </w:r>
      <w:proofErr w:type="spellEnd"/>
      <w:r w:rsidRPr="00405889">
        <w:rPr>
          <w:szCs w:val="24"/>
        </w:rPr>
        <w:t xml:space="preserve"> </w:t>
      </w:r>
      <w:proofErr w:type="spellStart"/>
      <w:r w:rsidRPr="00405889">
        <w:rPr>
          <w:szCs w:val="24"/>
        </w:rPr>
        <w:t>merampungkan</w:t>
      </w:r>
      <w:proofErr w:type="spellEnd"/>
      <w:r w:rsidRPr="00405889">
        <w:rPr>
          <w:szCs w:val="24"/>
        </w:rPr>
        <w:t xml:space="preserve"> </w:t>
      </w:r>
      <w:proofErr w:type="spellStart"/>
      <w:r w:rsidRPr="00405889">
        <w:rPr>
          <w:szCs w:val="24"/>
        </w:rPr>
        <w:t>studinya</w:t>
      </w:r>
      <w:proofErr w:type="spellEnd"/>
      <w:r w:rsidRPr="00405889">
        <w:rPr>
          <w:szCs w:val="24"/>
        </w:rPr>
        <w:t xml:space="preserve">, pada </w:t>
      </w:r>
      <w:proofErr w:type="spellStart"/>
      <w:r w:rsidRPr="00405889">
        <w:rPr>
          <w:szCs w:val="24"/>
        </w:rPr>
        <w:t>tahun</w:t>
      </w:r>
      <w:proofErr w:type="spellEnd"/>
      <w:r w:rsidRPr="00405889">
        <w:rPr>
          <w:szCs w:val="24"/>
        </w:rPr>
        <w:t xml:space="preserve"> 1919 </w:t>
      </w:r>
      <w:proofErr w:type="spellStart"/>
      <w:r w:rsidRPr="00405889">
        <w:rPr>
          <w:szCs w:val="24"/>
        </w:rPr>
        <w:t>beliau</w:t>
      </w:r>
      <w:proofErr w:type="spellEnd"/>
      <w:r w:rsidRPr="00405889">
        <w:rPr>
          <w:szCs w:val="24"/>
        </w:rPr>
        <w:t xml:space="preserve"> </w:t>
      </w:r>
      <w:proofErr w:type="spellStart"/>
      <w:r w:rsidRPr="00405889">
        <w:rPr>
          <w:szCs w:val="24"/>
        </w:rPr>
        <w:t>mengabdikan</w:t>
      </w:r>
      <w:proofErr w:type="spellEnd"/>
      <w:r w:rsidRPr="00405889">
        <w:rPr>
          <w:szCs w:val="24"/>
        </w:rPr>
        <w:t xml:space="preserve"> </w:t>
      </w:r>
      <w:proofErr w:type="spellStart"/>
      <w:r w:rsidRPr="00405889">
        <w:rPr>
          <w:szCs w:val="24"/>
        </w:rPr>
        <w:t>dirinya</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seorang</w:t>
      </w:r>
      <w:proofErr w:type="spellEnd"/>
      <w:r w:rsidRPr="00405889">
        <w:rPr>
          <w:szCs w:val="24"/>
        </w:rPr>
        <w:t xml:space="preserve"> guru pada </w:t>
      </w:r>
      <w:proofErr w:type="spellStart"/>
      <w:r w:rsidRPr="00405889">
        <w:rPr>
          <w:szCs w:val="24"/>
        </w:rPr>
        <w:t>almamaternya</w:t>
      </w:r>
      <w:proofErr w:type="spellEnd"/>
      <w:r w:rsidRPr="00405889">
        <w:rPr>
          <w:szCs w:val="24"/>
        </w:rPr>
        <w:t xml:space="preserve">. Dan </w:t>
      </w:r>
      <w:proofErr w:type="spellStart"/>
      <w:r w:rsidRPr="00405889">
        <w:rPr>
          <w:szCs w:val="24"/>
        </w:rPr>
        <w:t>bersamaan</w:t>
      </w:r>
      <w:proofErr w:type="spellEnd"/>
      <w:r w:rsidRPr="00405889">
        <w:rPr>
          <w:szCs w:val="24"/>
        </w:rPr>
        <w:t xml:space="preserve"> </w:t>
      </w:r>
      <w:proofErr w:type="spellStart"/>
      <w:r w:rsidRPr="00405889">
        <w:rPr>
          <w:szCs w:val="24"/>
        </w:rPr>
        <w:t>itu</w:t>
      </w:r>
      <w:proofErr w:type="spellEnd"/>
      <w:r w:rsidRPr="00405889">
        <w:rPr>
          <w:szCs w:val="24"/>
        </w:rPr>
        <w:t xml:space="preserve"> pula </w:t>
      </w:r>
      <w:proofErr w:type="spellStart"/>
      <w:r w:rsidRPr="00405889">
        <w:rPr>
          <w:szCs w:val="24"/>
        </w:rPr>
        <w:t>terjadi</w:t>
      </w:r>
      <w:proofErr w:type="spellEnd"/>
      <w:r w:rsidRPr="00405889">
        <w:rPr>
          <w:szCs w:val="24"/>
        </w:rPr>
        <w:t xml:space="preserve"> </w:t>
      </w:r>
      <w:proofErr w:type="spellStart"/>
      <w:r w:rsidRPr="00405889">
        <w:rPr>
          <w:szCs w:val="24"/>
        </w:rPr>
        <w:t>gerakan</w:t>
      </w:r>
      <w:proofErr w:type="spellEnd"/>
      <w:r w:rsidRPr="00405889">
        <w:rPr>
          <w:szCs w:val="24"/>
        </w:rPr>
        <w:t xml:space="preserve"> </w:t>
      </w:r>
      <w:proofErr w:type="spellStart"/>
      <w:r w:rsidRPr="00405889">
        <w:rPr>
          <w:szCs w:val="24"/>
        </w:rPr>
        <w:t>revolusi</w:t>
      </w:r>
      <w:proofErr w:type="spellEnd"/>
      <w:r w:rsidRPr="00405889">
        <w:rPr>
          <w:szCs w:val="24"/>
        </w:rPr>
        <w:t xml:space="preserve"> </w:t>
      </w:r>
      <w:proofErr w:type="spellStart"/>
      <w:r w:rsidRPr="00405889">
        <w:rPr>
          <w:szCs w:val="24"/>
        </w:rPr>
        <w:t>rakyat</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melawan</w:t>
      </w:r>
      <w:proofErr w:type="spellEnd"/>
      <w:r w:rsidRPr="00405889">
        <w:rPr>
          <w:szCs w:val="24"/>
        </w:rPr>
        <w:t xml:space="preserve"> </w:t>
      </w:r>
      <w:proofErr w:type="spellStart"/>
      <w:r w:rsidRPr="00405889">
        <w:rPr>
          <w:szCs w:val="24"/>
        </w:rPr>
        <w:t>kolonial</w:t>
      </w:r>
      <w:proofErr w:type="spellEnd"/>
      <w:r w:rsidRPr="00405889">
        <w:rPr>
          <w:szCs w:val="24"/>
        </w:rPr>
        <w:t xml:space="preserve"> </w:t>
      </w:r>
      <w:proofErr w:type="spellStart"/>
      <w:r w:rsidRPr="00405889">
        <w:rPr>
          <w:szCs w:val="24"/>
        </w:rPr>
        <w:t>Inggris</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ikut</w:t>
      </w:r>
      <w:proofErr w:type="spellEnd"/>
      <w:r w:rsidRPr="00405889">
        <w:rPr>
          <w:szCs w:val="24"/>
        </w:rPr>
        <w:t xml:space="preserve"> </w:t>
      </w:r>
      <w:proofErr w:type="spellStart"/>
      <w:r w:rsidRPr="00405889">
        <w:rPr>
          <w:szCs w:val="24"/>
        </w:rPr>
        <w:t>berjuang</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gerakan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lewat</w:t>
      </w:r>
      <w:proofErr w:type="spellEnd"/>
      <w:r w:rsidRPr="00405889">
        <w:rPr>
          <w:szCs w:val="24"/>
        </w:rPr>
        <w:t xml:space="preserve"> </w:t>
      </w:r>
      <w:proofErr w:type="spellStart"/>
      <w:r w:rsidRPr="00405889">
        <w:rPr>
          <w:szCs w:val="24"/>
        </w:rPr>
        <w:t>ketajaman</w:t>
      </w:r>
      <w:proofErr w:type="spellEnd"/>
      <w:r w:rsidRPr="00405889">
        <w:rPr>
          <w:szCs w:val="24"/>
        </w:rPr>
        <w:t xml:space="preserve"> </w:t>
      </w:r>
      <w:proofErr w:type="spellStart"/>
      <w:r w:rsidRPr="00405889">
        <w:rPr>
          <w:szCs w:val="24"/>
        </w:rPr>
        <w:t>penanya</w:t>
      </w:r>
      <w:proofErr w:type="spellEnd"/>
      <w:r w:rsidRPr="00405889">
        <w:rPr>
          <w:szCs w:val="24"/>
        </w:rPr>
        <w:t xml:space="preserve">, </w:t>
      </w:r>
      <w:proofErr w:type="spellStart"/>
      <w:r w:rsidRPr="00405889">
        <w:rPr>
          <w:szCs w:val="24"/>
        </w:rPr>
        <w:t>kepiawaan</w:t>
      </w:r>
      <w:proofErr w:type="spellEnd"/>
      <w:r w:rsidRPr="00405889">
        <w:rPr>
          <w:szCs w:val="24"/>
        </w:rPr>
        <w:t xml:space="preserve"> </w:t>
      </w:r>
      <w:proofErr w:type="spellStart"/>
      <w:r w:rsidRPr="00405889">
        <w:rPr>
          <w:szCs w:val="24"/>
        </w:rPr>
        <w:t>lisannya</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keberanian-keberanian</w:t>
      </w:r>
      <w:proofErr w:type="spellEnd"/>
      <w:r w:rsidRPr="00405889">
        <w:rPr>
          <w:szCs w:val="24"/>
        </w:rPr>
        <w:t xml:space="preserve"> lain yang </w:t>
      </w:r>
      <w:proofErr w:type="spellStart"/>
      <w:r w:rsidRPr="00405889">
        <w:rPr>
          <w:szCs w:val="24"/>
        </w:rPr>
        <w:t>dimilikinya</w:t>
      </w:r>
      <w:proofErr w:type="spellEnd"/>
      <w:r w:rsidRPr="00405889">
        <w:rPr>
          <w:szCs w:val="24"/>
        </w:rPr>
        <w:t xml:space="preserve">. Dari </w:t>
      </w:r>
      <w:proofErr w:type="spellStart"/>
      <w:r w:rsidRPr="00405889">
        <w:rPr>
          <w:szCs w:val="24"/>
        </w:rPr>
        <w:t>perjuangan</w:t>
      </w:r>
      <w:proofErr w:type="spellEnd"/>
      <w:r w:rsidRPr="00405889">
        <w:rPr>
          <w:szCs w:val="24"/>
        </w:rPr>
        <w:t xml:space="preserve"> yang </w:t>
      </w:r>
      <w:proofErr w:type="spellStart"/>
      <w:r w:rsidRPr="00405889">
        <w:rPr>
          <w:szCs w:val="24"/>
        </w:rPr>
        <w:t>beliau</w:t>
      </w:r>
      <w:proofErr w:type="spellEnd"/>
      <w:r w:rsidRPr="00405889">
        <w:rPr>
          <w:szCs w:val="24"/>
        </w:rPr>
        <w:t xml:space="preserve"> </w:t>
      </w:r>
      <w:proofErr w:type="spellStart"/>
      <w:r w:rsidRPr="00405889">
        <w:rPr>
          <w:szCs w:val="24"/>
        </w:rPr>
        <w:t>bisa</w:t>
      </w:r>
      <w:proofErr w:type="spellEnd"/>
      <w:r w:rsidRPr="00405889">
        <w:rPr>
          <w:szCs w:val="24"/>
        </w:rPr>
        <w:t xml:space="preserve"> </w:t>
      </w:r>
      <w:proofErr w:type="spellStart"/>
      <w:r w:rsidRPr="00405889">
        <w:rPr>
          <w:szCs w:val="24"/>
        </w:rPr>
        <w:t>sumbangkan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jarang</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berpindah</w:t>
      </w:r>
      <w:proofErr w:type="spellEnd"/>
      <w:r w:rsidRPr="00405889">
        <w:rPr>
          <w:szCs w:val="24"/>
        </w:rPr>
        <w:t xml:space="preserve"> </w:t>
      </w:r>
      <w:proofErr w:type="spellStart"/>
      <w:r w:rsidRPr="00405889">
        <w:rPr>
          <w:szCs w:val="24"/>
        </w:rPr>
        <w:t>tempat</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satu</w:t>
      </w:r>
      <w:proofErr w:type="spellEnd"/>
      <w:r w:rsidRPr="00405889">
        <w:rPr>
          <w:szCs w:val="24"/>
        </w:rPr>
        <w:t xml:space="preserve"> </w:t>
      </w:r>
      <w:proofErr w:type="spellStart"/>
      <w:r w:rsidRPr="00405889">
        <w:rPr>
          <w:szCs w:val="24"/>
        </w:rPr>
        <w:t>daerah</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daerah</w:t>
      </w:r>
      <w:proofErr w:type="spellEnd"/>
      <w:r w:rsidRPr="00405889">
        <w:rPr>
          <w:szCs w:val="24"/>
        </w:rPr>
        <w:t xml:space="preserve"> </w:t>
      </w:r>
      <w:proofErr w:type="spellStart"/>
      <w:r w:rsidRPr="00405889">
        <w:rPr>
          <w:szCs w:val="24"/>
        </w:rPr>
        <w:t>lainnya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rangka</w:t>
      </w:r>
      <w:proofErr w:type="spellEnd"/>
      <w:r w:rsidRPr="00405889">
        <w:rPr>
          <w:szCs w:val="24"/>
        </w:rPr>
        <w:t xml:space="preserve"> </w:t>
      </w:r>
      <w:proofErr w:type="spellStart"/>
      <w:r w:rsidRPr="00405889">
        <w:rPr>
          <w:szCs w:val="24"/>
        </w:rPr>
        <w:t>menjaga</w:t>
      </w:r>
      <w:proofErr w:type="spellEnd"/>
      <w:r w:rsidRPr="00405889">
        <w:rPr>
          <w:szCs w:val="24"/>
        </w:rPr>
        <w:t xml:space="preserve"> </w:t>
      </w:r>
      <w:proofErr w:type="spellStart"/>
      <w:r w:rsidRPr="00405889">
        <w:rPr>
          <w:szCs w:val="24"/>
        </w:rPr>
        <w:t>diri</w:t>
      </w:r>
      <w:proofErr w:type="spellEnd"/>
      <w:r w:rsidRPr="00405889">
        <w:rPr>
          <w:szCs w:val="24"/>
        </w:rPr>
        <w:t xml:space="preserve"> dan </w:t>
      </w:r>
      <w:proofErr w:type="spellStart"/>
      <w:r w:rsidRPr="00405889">
        <w:rPr>
          <w:szCs w:val="24"/>
        </w:rPr>
        <w:t>berperang</w:t>
      </w:r>
      <w:proofErr w:type="spellEnd"/>
      <w:r w:rsidRPr="00405889">
        <w:rPr>
          <w:szCs w:val="24"/>
        </w:rPr>
        <w:t xml:space="preserve"> </w:t>
      </w:r>
      <w:proofErr w:type="spellStart"/>
      <w:r w:rsidRPr="00405889">
        <w:rPr>
          <w:szCs w:val="24"/>
        </w:rPr>
        <w:t>melawan</w:t>
      </w:r>
      <w:proofErr w:type="spellEnd"/>
      <w:r w:rsidRPr="00405889">
        <w:rPr>
          <w:szCs w:val="24"/>
        </w:rPr>
        <w:t xml:space="preserve"> </w:t>
      </w:r>
      <w:proofErr w:type="spellStart"/>
      <w:r w:rsidRPr="00405889">
        <w:rPr>
          <w:szCs w:val="24"/>
        </w:rPr>
        <w:t>penjajah</w:t>
      </w:r>
      <w:proofErr w:type="spellEnd"/>
      <w:r w:rsidRPr="00405889">
        <w:rPr>
          <w:szCs w:val="24"/>
        </w:rPr>
        <w:t xml:space="preserve">. </w:t>
      </w:r>
    </w:p>
    <w:p w14:paraId="2C758FA0" w14:textId="77777777" w:rsidR="00141826" w:rsidRPr="00405889" w:rsidRDefault="00141826" w:rsidP="00EB0C8D">
      <w:pPr>
        <w:pStyle w:val="DaftarParagraf"/>
        <w:spacing w:line="360" w:lineRule="auto"/>
        <w:ind w:firstLine="720"/>
        <w:rPr>
          <w:szCs w:val="24"/>
        </w:rPr>
      </w:pPr>
      <w:proofErr w:type="spellStart"/>
      <w:r w:rsidRPr="00405889">
        <w:rPr>
          <w:szCs w:val="24"/>
        </w:rPr>
        <w:t>Kemudian</w:t>
      </w:r>
      <w:proofErr w:type="spellEnd"/>
      <w:r w:rsidRPr="00405889">
        <w:rPr>
          <w:szCs w:val="24"/>
        </w:rPr>
        <w:t xml:space="preserve"> </w:t>
      </w:r>
      <w:proofErr w:type="spellStart"/>
      <w:r w:rsidRPr="00405889">
        <w:rPr>
          <w:szCs w:val="24"/>
        </w:rPr>
        <w:t>setelah</w:t>
      </w:r>
      <w:proofErr w:type="spellEnd"/>
      <w:r w:rsidRPr="00405889">
        <w:rPr>
          <w:szCs w:val="24"/>
        </w:rPr>
        <w:t xml:space="preserve"> </w:t>
      </w:r>
      <w:proofErr w:type="spellStart"/>
      <w:r w:rsidRPr="00405889">
        <w:rPr>
          <w:szCs w:val="24"/>
        </w:rPr>
        <w:t>melalui</w:t>
      </w:r>
      <w:proofErr w:type="spellEnd"/>
      <w:r w:rsidRPr="00405889">
        <w:rPr>
          <w:szCs w:val="24"/>
        </w:rPr>
        <w:t xml:space="preserve"> proses yang </w:t>
      </w:r>
      <w:proofErr w:type="spellStart"/>
      <w:r w:rsidRPr="00405889">
        <w:rPr>
          <w:szCs w:val="24"/>
        </w:rPr>
        <w:t>panjang</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menempati</w:t>
      </w:r>
      <w:proofErr w:type="spellEnd"/>
      <w:r w:rsidRPr="00405889">
        <w:rPr>
          <w:szCs w:val="24"/>
        </w:rPr>
        <w:t xml:space="preserve"> </w:t>
      </w:r>
      <w:proofErr w:type="spellStart"/>
      <w:r w:rsidRPr="00405889">
        <w:rPr>
          <w:szCs w:val="24"/>
        </w:rPr>
        <w:t>beberapa</w:t>
      </w:r>
      <w:proofErr w:type="spellEnd"/>
      <w:r w:rsidRPr="00405889">
        <w:rPr>
          <w:szCs w:val="24"/>
        </w:rPr>
        <w:t xml:space="preserve"> </w:t>
      </w:r>
      <w:proofErr w:type="spellStart"/>
      <w:r w:rsidRPr="00405889">
        <w:rPr>
          <w:szCs w:val="24"/>
        </w:rPr>
        <w:t>jabatan</w:t>
      </w:r>
      <w:proofErr w:type="spellEnd"/>
      <w:r w:rsidRPr="00405889">
        <w:rPr>
          <w:szCs w:val="24"/>
        </w:rPr>
        <w:t xml:space="preserve"> </w:t>
      </w:r>
      <w:proofErr w:type="spellStart"/>
      <w:r w:rsidRPr="00405889">
        <w:rPr>
          <w:szCs w:val="24"/>
        </w:rPr>
        <w:t>penting</w:t>
      </w:r>
      <w:proofErr w:type="spellEnd"/>
      <w:r w:rsidRPr="00405889">
        <w:rPr>
          <w:szCs w:val="24"/>
        </w:rPr>
        <w:t xml:space="preserve"> di al </w:t>
      </w:r>
      <w:proofErr w:type="spellStart"/>
      <w:r w:rsidRPr="00405889">
        <w:rPr>
          <w:szCs w:val="24"/>
        </w:rPr>
        <w:t>Azhâr</w:t>
      </w:r>
      <w:proofErr w:type="spellEnd"/>
      <w:r w:rsidRPr="00405889">
        <w:rPr>
          <w:szCs w:val="24"/>
        </w:rPr>
        <w:t xml:space="preserve">, </w:t>
      </w:r>
      <w:proofErr w:type="spellStart"/>
      <w:r w:rsidRPr="00405889">
        <w:rPr>
          <w:szCs w:val="24"/>
        </w:rPr>
        <w:t>mulai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mejadi</w:t>
      </w:r>
      <w:proofErr w:type="spellEnd"/>
      <w:r w:rsidRPr="00405889">
        <w:rPr>
          <w:szCs w:val="24"/>
        </w:rPr>
        <w:t xml:space="preserve"> </w:t>
      </w:r>
      <w:proofErr w:type="spellStart"/>
      <w:r w:rsidRPr="00405889">
        <w:rPr>
          <w:szCs w:val="24"/>
        </w:rPr>
        <w:t>pengajar</w:t>
      </w:r>
      <w:proofErr w:type="spellEnd"/>
      <w:r w:rsidRPr="00405889">
        <w:rPr>
          <w:szCs w:val="24"/>
        </w:rPr>
        <w:t xml:space="preserve"> pada Lembaga Tinggi al </w:t>
      </w:r>
      <w:proofErr w:type="spellStart"/>
      <w:r w:rsidRPr="00405889">
        <w:rPr>
          <w:szCs w:val="24"/>
        </w:rPr>
        <w:t>Azhâr</w:t>
      </w:r>
      <w:proofErr w:type="spellEnd"/>
      <w:r w:rsidRPr="00405889">
        <w:rPr>
          <w:szCs w:val="24"/>
        </w:rPr>
        <w:t xml:space="preserve">, </w:t>
      </w:r>
      <w:proofErr w:type="spellStart"/>
      <w:r w:rsidRPr="00405889">
        <w:rPr>
          <w:szCs w:val="24"/>
        </w:rPr>
        <w:t>penilik</w:t>
      </w:r>
      <w:proofErr w:type="spellEnd"/>
      <w:r w:rsidRPr="00405889">
        <w:rPr>
          <w:szCs w:val="24"/>
        </w:rPr>
        <w:t xml:space="preserve"> pada </w:t>
      </w:r>
      <w:proofErr w:type="spellStart"/>
      <w:r w:rsidRPr="00405889">
        <w:rPr>
          <w:szCs w:val="24"/>
        </w:rPr>
        <w:t>sekolah-sekolah</w:t>
      </w:r>
      <w:proofErr w:type="spellEnd"/>
      <w:r w:rsidRPr="00405889">
        <w:rPr>
          <w:szCs w:val="24"/>
        </w:rPr>
        <w:t xml:space="preserve"> agama, wakil pada </w:t>
      </w:r>
      <w:proofErr w:type="spellStart"/>
      <w:r w:rsidRPr="00405889">
        <w:rPr>
          <w:szCs w:val="24"/>
        </w:rPr>
        <w:t>Fakultas</w:t>
      </w:r>
      <w:proofErr w:type="spellEnd"/>
      <w:r w:rsidRPr="00405889">
        <w:rPr>
          <w:szCs w:val="24"/>
        </w:rPr>
        <w:t xml:space="preserve"> Syariah, </w:t>
      </w:r>
      <w:proofErr w:type="spellStart"/>
      <w:r w:rsidRPr="00405889">
        <w:rPr>
          <w:szCs w:val="24"/>
        </w:rPr>
        <w:t>pengawas</w:t>
      </w:r>
      <w:proofErr w:type="spellEnd"/>
      <w:r w:rsidRPr="00405889">
        <w:rPr>
          <w:szCs w:val="24"/>
        </w:rPr>
        <w:t xml:space="preserve"> </w:t>
      </w:r>
      <w:proofErr w:type="spellStart"/>
      <w:r w:rsidRPr="00405889">
        <w:rPr>
          <w:szCs w:val="24"/>
        </w:rPr>
        <w:t>umum</w:t>
      </w:r>
      <w:proofErr w:type="spellEnd"/>
      <w:r w:rsidRPr="00405889">
        <w:rPr>
          <w:szCs w:val="24"/>
        </w:rPr>
        <w:t xml:space="preserve"> pada </w:t>
      </w:r>
      <w:proofErr w:type="spellStart"/>
      <w:r w:rsidRPr="00405889">
        <w:rPr>
          <w:szCs w:val="24"/>
        </w:rPr>
        <w:t>kantor</w:t>
      </w:r>
      <w:proofErr w:type="spellEnd"/>
      <w:r w:rsidRPr="00405889">
        <w:rPr>
          <w:szCs w:val="24"/>
        </w:rPr>
        <w:t xml:space="preserve"> Lembaga </w:t>
      </w:r>
      <w:proofErr w:type="spellStart"/>
      <w:r w:rsidRPr="00405889">
        <w:rPr>
          <w:szCs w:val="24"/>
        </w:rPr>
        <w:t>Penelitian</w:t>
      </w:r>
      <w:proofErr w:type="spellEnd"/>
      <w:r w:rsidRPr="00405889">
        <w:rPr>
          <w:szCs w:val="24"/>
        </w:rPr>
        <w:t xml:space="preserve"> dan </w:t>
      </w:r>
      <w:proofErr w:type="spellStart"/>
      <w:r w:rsidRPr="00405889">
        <w:rPr>
          <w:szCs w:val="24"/>
        </w:rPr>
        <w:t>Kebudayaan</w:t>
      </w:r>
      <w:proofErr w:type="spellEnd"/>
      <w:r w:rsidRPr="00405889">
        <w:rPr>
          <w:szCs w:val="24"/>
        </w:rPr>
        <w:t xml:space="preserve"> Islam Al </w:t>
      </w:r>
      <w:proofErr w:type="spellStart"/>
      <w:r w:rsidRPr="00405889">
        <w:rPr>
          <w:szCs w:val="24"/>
        </w:rPr>
        <w:t>Azhar</w:t>
      </w:r>
      <w:proofErr w:type="spellEnd"/>
      <w:r w:rsidRPr="00405889">
        <w:rPr>
          <w:szCs w:val="24"/>
        </w:rPr>
        <w:t xml:space="preserve">, Wakil </w:t>
      </w:r>
      <w:proofErr w:type="spellStart"/>
      <w:r w:rsidRPr="00405889">
        <w:rPr>
          <w:szCs w:val="24"/>
        </w:rPr>
        <w:t>Syeikh</w:t>
      </w:r>
      <w:proofErr w:type="spellEnd"/>
      <w:r w:rsidRPr="00405889">
        <w:rPr>
          <w:szCs w:val="24"/>
        </w:rPr>
        <w:t xml:space="preserve"> al </w:t>
      </w:r>
      <w:proofErr w:type="spellStart"/>
      <w:r w:rsidRPr="00405889">
        <w:rPr>
          <w:szCs w:val="24"/>
        </w:rPr>
        <w:t>Azhâr</w:t>
      </w:r>
      <w:proofErr w:type="spellEnd"/>
      <w:r w:rsidRPr="00405889">
        <w:rPr>
          <w:szCs w:val="24"/>
        </w:rPr>
        <w:t xml:space="preserve">, </w:t>
      </w:r>
      <w:proofErr w:type="spellStart"/>
      <w:r w:rsidRPr="00405889">
        <w:rPr>
          <w:szCs w:val="24"/>
        </w:rPr>
        <w:t>sampai</w:t>
      </w:r>
      <w:proofErr w:type="spellEnd"/>
      <w:r w:rsidRPr="00405889">
        <w:rPr>
          <w:szCs w:val="24"/>
        </w:rPr>
        <w:t xml:space="preserve"> pada </w:t>
      </w:r>
      <w:proofErr w:type="spellStart"/>
      <w:r w:rsidRPr="00405889">
        <w:rPr>
          <w:szCs w:val="24"/>
        </w:rPr>
        <w:t>akhirnya</w:t>
      </w:r>
      <w:proofErr w:type="spellEnd"/>
      <w:r w:rsidRPr="00405889">
        <w:rPr>
          <w:szCs w:val="24"/>
        </w:rPr>
        <w:t xml:space="preserve"> pada </w:t>
      </w:r>
      <w:proofErr w:type="spellStart"/>
      <w:r w:rsidRPr="00405889">
        <w:rPr>
          <w:szCs w:val="24"/>
        </w:rPr>
        <w:t>tanggal</w:t>
      </w:r>
      <w:proofErr w:type="spellEnd"/>
      <w:r w:rsidRPr="00405889">
        <w:rPr>
          <w:szCs w:val="24"/>
        </w:rPr>
        <w:t xml:space="preserve"> 13 </w:t>
      </w:r>
      <w:proofErr w:type="spellStart"/>
      <w:r w:rsidRPr="00405889">
        <w:rPr>
          <w:szCs w:val="24"/>
        </w:rPr>
        <w:t>Oktober</w:t>
      </w:r>
      <w:proofErr w:type="spellEnd"/>
      <w:r w:rsidRPr="00405889">
        <w:rPr>
          <w:szCs w:val="24"/>
        </w:rPr>
        <w:t xml:space="preserve"> 1958 </w:t>
      </w:r>
      <w:proofErr w:type="spellStart"/>
      <w:r w:rsidRPr="00405889">
        <w:rPr>
          <w:szCs w:val="24"/>
        </w:rPr>
        <w:t>diangkat</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Syeikh</w:t>
      </w:r>
      <w:proofErr w:type="spellEnd"/>
      <w:r w:rsidRPr="00405889">
        <w:rPr>
          <w:szCs w:val="24"/>
        </w:rPr>
        <w:t xml:space="preserve"> al </w:t>
      </w:r>
      <w:proofErr w:type="spellStart"/>
      <w:r w:rsidRPr="00405889">
        <w:rPr>
          <w:szCs w:val="24"/>
        </w:rPr>
        <w:t>Azhâr</w:t>
      </w:r>
      <w:proofErr w:type="spellEnd"/>
      <w:r w:rsidRPr="00405889">
        <w:rPr>
          <w:szCs w:val="24"/>
        </w:rPr>
        <w:t xml:space="preserve">. </w:t>
      </w:r>
    </w:p>
    <w:p w14:paraId="3513BE93" w14:textId="77777777" w:rsidR="00141826" w:rsidRPr="00405889" w:rsidRDefault="00141826" w:rsidP="00EB0C8D">
      <w:pPr>
        <w:pStyle w:val="DaftarParagraf"/>
        <w:spacing w:line="360" w:lineRule="auto"/>
        <w:ind w:firstLine="720"/>
        <w:rPr>
          <w:szCs w:val="24"/>
        </w:rPr>
      </w:pPr>
      <w:proofErr w:type="spellStart"/>
      <w:r w:rsidRPr="00405889">
        <w:rPr>
          <w:szCs w:val="24"/>
        </w:rPr>
        <w:t>Dalam</w:t>
      </w:r>
      <w:proofErr w:type="spellEnd"/>
      <w:r w:rsidRPr="00405889">
        <w:rPr>
          <w:szCs w:val="24"/>
        </w:rPr>
        <w:t xml:space="preserve"> </w:t>
      </w:r>
      <w:proofErr w:type="spellStart"/>
      <w:r w:rsidRPr="00405889">
        <w:rPr>
          <w:szCs w:val="24"/>
        </w:rPr>
        <w:t>perjalanan</w:t>
      </w:r>
      <w:proofErr w:type="spellEnd"/>
      <w:r w:rsidRPr="00405889">
        <w:rPr>
          <w:szCs w:val="24"/>
        </w:rPr>
        <w:t xml:space="preserve"> </w:t>
      </w:r>
      <w:proofErr w:type="spellStart"/>
      <w:r w:rsidRPr="00405889">
        <w:rPr>
          <w:szCs w:val="24"/>
        </w:rPr>
        <w:t>umurnya</w:t>
      </w:r>
      <w:proofErr w:type="spellEnd"/>
      <w:r w:rsidRPr="00405889">
        <w:rPr>
          <w:szCs w:val="24"/>
        </w:rPr>
        <w:t xml:space="preserve">, </w:t>
      </w:r>
      <w:proofErr w:type="spellStart"/>
      <w:r w:rsidRPr="00405889">
        <w:rPr>
          <w:szCs w:val="24"/>
        </w:rPr>
        <w:t>Syaltût</w:t>
      </w:r>
      <w:proofErr w:type="spellEnd"/>
      <w:r w:rsidRPr="00405889">
        <w:rPr>
          <w:szCs w:val="24"/>
        </w:rPr>
        <w:t xml:space="preserve"> </w:t>
      </w:r>
      <w:proofErr w:type="spellStart"/>
      <w:r w:rsidRPr="00405889">
        <w:rPr>
          <w:szCs w:val="24"/>
        </w:rPr>
        <w:t>senantiasa</w:t>
      </w:r>
      <w:proofErr w:type="spellEnd"/>
      <w:r w:rsidRPr="00405889">
        <w:rPr>
          <w:szCs w:val="24"/>
        </w:rPr>
        <w:t xml:space="preserve"> </w:t>
      </w:r>
      <w:proofErr w:type="spellStart"/>
      <w:r w:rsidRPr="00405889">
        <w:rPr>
          <w:szCs w:val="24"/>
        </w:rPr>
        <w:t>mengarahkan</w:t>
      </w:r>
      <w:proofErr w:type="spellEnd"/>
      <w:r w:rsidRPr="00405889">
        <w:rPr>
          <w:szCs w:val="24"/>
        </w:rPr>
        <w:t xml:space="preserve"> </w:t>
      </w:r>
      <w:proofErr w:type="spellStart"/>
      <w:r w:rsidRPr="00405889">
        <w:rPr>
          <w:szCs w:val="24"/>
        </w:rPr>
        <w:t>hidupnya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kepentingan</w:t>
      </w:r>
      <w:proofErr w:type="spellEnd"/>
      <w:r w:rsidRPr="00405889">
        <w:rPr>
          <w:szCs w:val="24"/>
        </w:rPr>
        <w:t xml:space="preserve"> </w:t>
      </w:r>
      <w:proofErr w:type="spellStart"/>
      <w:r w:rsidRPr="00405889">
        <w:rPr>
          <w:szCs w:val="24"/>
        </w:rPr>
        <w:t>ilmu</w:t>
      </w:r>
      <w:proofErr w:type="spellEnd"/>
      <w:r w:rsidRPr="00405889">
        <w:rPr>
          <w:szCs w:val="24"/>
        </w:rPr>
        <w:t xml:space="preserve"> </w:t>
      </w:r>
      <w:proofErr w:type="spellStart"/>
      <w:r w:rsidRPr="00405889">
        <w:rPr>
          <w:szCs w:val="24"/>
        </w:rPr>
        <w:t>pengetahuan</w:t>
      </w:r>
      <w:proofErr w:type="spellEnd"/>
      <w:r w:rsidRPr="00405889">
        <w:rPr>
          <w:szCs w:val="24"/>
        </w:rPr>
        <w:t xml:space="preserve"> dan </w:t>
      </w:r>
      <w:proofErr w:type="spellStart"/>
      <w:r w:rsidRPr="00405889">
        <w:rPr>
          <w:szCs w:val="24"/>
        </w:rPr>
        <w:t>dalam</w:t>
      </w:r>
      <w:proofErr w:type="spellEnd"/>
      <w:r w:rsidRPr="00405889">
        <w:rPr>
          <w:szCs w:val="24"/>
        </w:rPr>
        <w:t xml:space="preserve"> </w:t>
      </w:r>
      <w:proofErr w:type="spellStart"/>
      <w:r w:rsidRPr="00405889">
        <w:rPr>
          <w:szCs w:val="24"/>
        </w:rPr>
        <w:t>rangka</w:t>
      </w:r>
      <w:proofErr w:type="spellEnd"/>
      <w:r w:rsidRPr="00405889">
        <w:rPr>
          <w:szCs w:val="24"/>
        </w:rPr>
        <w:t xml:space="preserve"> </w:t>
      </w:r>
      <w:proofErr w:type="spellStart"/>
      <w:r w:rsidRPr="00405889">
        <w:rPr>
          <w:szCs w:val="24"/>
        </w:rPr>
        <w:t>mencari</w:t>
      </w:r>
      <w:proofErr w:type="spellEnd"/>
      <w:r w:rsidRPr="00405889">
        <w:rPr>
          <w:szCs w:val="24"/>
        </w:rPr>
        <w:t xml:space="preserve"> </w:t>
      </w:r>
      <w:proofErr w:type="spellStart"/>
      <w:r w:rsidRPr="00405889">
        <w:rPr>
          <w:szCs w:val="24"/>
        </w:rPr>
        <w:t>ridha</w:t>
      </w:r>
      <w:proofErr w:type="spellEnd"/>
      <w:r w:rsidRPr="00405889">
        <w:rPr>
          <w:szCs w:val="24"/>
        </w:rPr>
        <w:t xml:space="preserve"> Allah. Dari </w:t>
      </w:r>
      <w:proofErr w:type="spellStart"/>
      <w:r w:rsidRPr="00405889">
        <w:rPr>
          <w:szCs w:val="24"/>
        </w:rPr>
        <w:t>dirinya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terpancar</w:t>
      </w:r>
      <w:proofErr w:type="spellEnd"/>
      <w:r w:rsidRPr="00405889">
        <w:rPr>
          <w:szCs w:val="24"/>
        </w:rPr>
        <w:t xml:space="preserve"> </w:t>
      </w:r>
      <w:proofErr w:type="spellStart"/>
      <w:r w:rsidRPr="00405889">
        <w:rPr>
          <w:szCs w:val="24"/>
        </w:rPr>
        <w:t>seorang</w:t>
      </w:r>
      <w:proofErr w:type="spellEnd"/>
      <w:r w:rsidRPr="00405889">
        <w:rPr>
          <w:szCs w:val="24"/>
        </w:rPr>
        <w:t xml:space="preserve"> yang </w:t>
      </w:r>
      <w:proofErr w:type="spellStart"/>
      <w:r w:rsidRPr="00405889">
        <w:rPr>
          <w:szCs w:val="24"/>
        </w:rPr>
        <w:t>sufi</w:t>
      </w:r>
      <w:proofErr w:type="spellEnd"/>
      <w:r w:rsidRPr="00405889">
        <w:rPr>
          <w:szCs w:val="24"/>
        </w:rPr>
        <w:t xml:space="preserve"> dan </w:t>
      </w:r>
      <w:proofErr w:type="spellStart"/>
      <w:r w:rsidRPr="00405889">
        <w:rPr>
          <w:szCs w:val="24"/>
        </w:rPr>
        <w:t>saleh</w:t>
      </w:r>
      <w:proofErr w:type="spellEnd"/>
      <w:r w:rsidRPr="00405889">
        <w:rPr>
          <w:szCs w:val="24"/>
        </w:rPr>
        <w:t xml:space="preserve">, dan </w:t>
      </w:r>
      <w:proofErr w:type="spellStart"/>
      <w:r w:rsidRPr="00405889">
        <w:rPr>
          <w:szCs w:val="24"/>
        </w:rPr>
        <w:t>dari</w:t>
      </w:r>
      <w:proofErr w:type="spellEnd"/>
      <w:r w:rsidRPr="00405889">
        <w:rPr>
          <w:szCs w:val="24"/>
        </w:rPr>
        <w:t xml:space="preserve"> </w:t>
      </w:r>
      <w:proofErr w:type="spellStart"/>
      <w:r w:rsidRPr="00405889">
        <w:rPr>
          <w:szCs w:val="24"/>
        </w:rPr>
        <w:t>fikirannya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senantiasa</w:t>
      </w:r>
      <w:proofErr w:type="spellEnd"/>
      <w:r w:rsidRPr="00405889">
        <w:rPr>
          <w:szCs w:val="24"/>
        </w:rPr>
        <w:t xml:space="preserve"> </w:t>
      </w:r>
      <w:proofErr w:type="spellStart"/>
      <w:r w:rsidRPr="00405889">
        <w:rPr>
          <w:szCs w:val="24"/>
        </w:rPr>
        <w:t>terlihat</w:t>
      </w:r>
      <w:proofErr w:type="spellEnd"/>
      <w:r w:rsidRPr="00405889">
        <w:rPr>
          <w:szCs w:val="24"/>
        </w:rPr>
        <w:t xml:space="preserve"> </w:t>
      </w:r>
      <w:proofErr w:type="spellStart"/>
      <w:r w:rsidRPr="00405889">
        <w:rPr>
          <w:szCs w:val="24"/>
        </w:rPr>
        <w:t>sosok</w:t>
      </w:r>
      <w:proofErr w:type="spellEnd"/>
      <w:r w:rsidRPr="00405889">
        <w:rPr>
          <w:szCs w:val="24"/>
        </w:rPr>
        <w:t xml:space="preserve"> </w:t>
      </w:r>
      <w:proofErr w:type="spellStart"/>
      <w:r w:rsidRPr="00405889">
        <w:rPr>
          <w:szCs w:val="24"/>
        </w:rPr>
        <w:t>seorang</w:t>
      </w:r>
      <w:proofErr w:type="spellEnd"/>
      <w:r w:rsidRPr="00405889">
        <w:rPr>
          <w:szCs w:val="24"/>
        </w:rPr>
        <w:t xml:space="preserve"> yang </w:t>
      </w:r>
      <w:proofErr w:type="spellStart"/>
      <w:r w:rsidRPr="00405889">
        <w:rPr>
          <w:szCs w:val="24"/>
        </w:rPr>
        <w:t>bijak</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bagaikan</w:t>
      </w:r>
      <w:proofErr w:type="spellEnd"/>
      <w:r w:rsidRPr="00405889">
        <w:rPr>
          <w:szCs w:val="24"/>
        </w:rPr>
        <w:t xml:space="preserve"> </w:t>
      </w:r>
      <w:proofErr w:type="spellStart"/>
      <w:r w:rsidRPr="00405889">
        <w:rPr>
          <w:szCs w:val="24"/>
        </w:rPr>
        <w:t>angin</w:t>
      </w:r>
      <w:proofErr w:type="spellEnd"/>
      <w:r w:rsidRPr="00405889">
        <w:rPr>
          <w:szCs w:val="24"/>
        </w:rPr>
        <w:t xml:space="preserve"> </w:t>
      </w:r>
      <w:proofErr w:type="spellStart"/>
      <w:r w:rsidRPr="00405889">
        <w:rPr>
          <w:szCs w:val="24"/>
        </w:rPr>
        <w:t>topan</w:t>
      </w:r>
      <w:proofErr w:type="spellEnd"/>
      <w:r w:rsidRPr="00405889">
        <w:rPr>
          <w:szCs w:val="24"/>
        </w:rPr>
        <w:t xml:space="preserve"> yang </w:t>
      </w:r>
      <w:proofErr w:type="spellStart"/>
      <w:r w:rsidRPr="00405889">
        <w:rPr>
          <w:szCs w:val="24"/>
        </w:rPr>
        <w:t>tak</w:t>
      </w:r>
      <w:proofErr w:type="spellEnd"/>
      <w:r w:rsidRPr="00405889">
        <w:rPr>
          <w:szCs w:val="24"/>
        </w:rPr>
        <w:t xml:space="preserve"> </w:t>
      </w:r>
      <w:proofErr w:type="spellStart"/>
      <w:r w:rsidRPr="00405889">
        <w:rPr>
          <w:szCs w:val="24"/>
        </w:rPr>
        <w:t>pernah</w:t>
      </w:r>
      <w:proofErr w:type="spellEnd"/>
      <w:r w:rsidRPr="00405889">
        <w:rPr>
          <w:szCs w:val="24"/>
        </w:rPr>
        <w:t xml:space="preserve"> </w:t>
      </w:r>
      <w:proofErr w:type="spellStart"/>
      <w:r w:rsidRPr="00405889">
        <w:rPr>
          <w:szCs w:val="24"/>
        </w:rPr>
        <w:t>berhenti</w:t>
      </w:r>
      <w:proofErr w:type="spellEnd"/>
      <w:r w:rsidRPr="00405889">
        <w:rPr>
          <w:szCs w:val="24"/>
        </w:rPr>
        <w:t xml:space="preserve"> </w:t>
      </w:r>
      <w:proofErr w:type="spellStart"/>
      <w:r w:rsidRPr="00405889">
        <w:rPr>
          <w:szCs w:val="24"/>
        </w:rPr>
        <w:t>memperjuangkan</w:t>
      </w:r>
      <w:proofErr w:type="spellEnd"/>
      <w:r w:rsidRPr="00405889">
        <w:rPr>
          <w:szCs w:val="24"/>
        </w:rPr>
        <w:t xml:space="preserve"> </w:t>
      </w:r>
      <w:proofErr w:type="spellStart"/>
      <w:r w:rsidRPr="00405889">
        <w:rPr>
          <w:szCs w:val="24"/>
        </w:rPr>
        <w:t>kebenaran</w:t>
      </w:r>
      <w:proofErr w:type="spellEnd"/>
      <w:r w:rsidRPr="00405889">
        <w:rPr>
          <w:szCs w:val="24"/>
        </w:rPr>
        <w:t xml:space="preserve"> </w:t>
      </w:r>
      <w:proofErr w:type="spellStart"/>
      <w:r w:rsidRPr="00405889">
        <w:rPr>
          <w:szCs w:val="24"/>
        </w:rPr>
        <w:t>sampai</w:t>
      </w:r>
      <w:proofErr w:type="spellEnd"/>
      <w:r w:rsidRPr="00405889">
        <w:rPr>
          <w:szCs w:val="24"/>
        </w:rPr>
        <w:t xml:space="preserve"> </w:t>
      </w:r>
      <w:proofErr w:type="spellStart"/>
      <w:r w:rsidRPr="00405889">
        <w:rPr>
          <w:szCs w:val="24"/>
        </w:rPr>
        <w:t>dirasakan</w:t>
      </w:r>
      <w:proofErr w:type="spellEnd"/>
      <w:r w:rsidRPr="00405889">
        <w:rPr>
          <w:szCs w:val="24"/>
        </w:rPr>
        <w:t xml:space="preserve"> </w:t>
      </w:r>
      <w:proofErr w:type="spellStart"/>
      <w:r w:rsidRPr="00405889">
        <w:rPr>
          <w:szCs w:val="24"/>
        </w:rPr>
        <w:t>olehnya</w:t>
      </w:r>
      <w:proofErr w:type="spellEnd"/>
      <w:r w:rsidRPr="00405889">
        <w:rPr>
          <w:szCs w:val="24"/>
        </w:rPr>
        <w:t xml:space="preserve"> </w:t>
      </w:r>
      <w:proofErr w:type="spellStart"/>
      <w:r w:rsidRPr="00405889">
        <w:rPr>
          <w:szCs w:val="24"/>
        </w:rPr>
        <w:t>nilai-nilai</w:t>
      </w:r>
      <w:proofErr w:type="spellEnd"/>
      <w:r w:rsidRPr="00405889">
        <w:rPr>
          <w:szCs w:val="24"/>
        </w:rPr>
        <w:t xml:space="preserve"> </w:t>
      </w:r>
      <w:proofErr w:type="spellStart"/>
      <w:r w:rsidRPr="00405889">
        <w:rPr>
          <w:szCs w:val="24"/>
        </w:rPr>
        <w:t>keadilan</w:t>
      </w:r>
      <w:proofErr w:type="spellEnd"/>
      <w:r w:rsidRPr="00405889">
        <w:rPr>
          <w:szCs w:val="24"/>
        </w:rPr>
        <w:t xml:space="preserve"> yang </w:t>
      </w:r>
      <w:proofErr w:type="spellStart"/>
      <w:r w:rsidRPr="00405889">
        <w:rPr>
          <w:szCs w:val="24"/>
        </w:rPr>
        <w:t>dirasakan</w:t>
      </w:r>
      <w:proofErr w:type="spellEnd"/>
      <w:r w:rsidRPr="00405889">
        <w:rPr>
          <w:szCs w:val="24"/>
        </w:rPr>
        <w:t xml:space="preserve"> oleh </w:t>
      </w:r>
      <w:proofErr w:type="spellStart"/>
      <w:r w:rsidRPr="00405889">
        <w:rPr>
          <w:szCs w:val="24"/>
        </w:rPr>
        <w:t>semua</w:t>
      </w:r>
      <w:proofErr w:type="spellEnd"/>
      <w:r w:rsidRPr="00405889">
        <w:rPr>
          <w:szCs w:val="24"/>
        </w:rPr>
        <w:t xml:space="preserve"> </w:t>
      </w:r>
      <w:proofErr w:type="spellStart"/>
      <w:r w:rsidRPr="00405889">
        <w:rPr>
          <w:szCs w:val="24"/>
        </w:rPr>
        <w:t>manusia</w:t>
      </w:r>
      <w:proofErr w:type="spellEnd"/>
      <w:r w:rsidRPr="00405889">
        <w:rPr>
          <w:szCs w:val="24"/>
        </w:rPr>
        <w:t xml:space="preserve">, dan </w:t>
      </w:r>
      <w:proofErr w:type="spellStart"/>
      <w:r w:rsidRPr="00405889">
        <w:rPr>
          <w:szCs w:val="24"/>
        </w:rPr>
        <w:t>semangat</w:t>
      </w:r>
      <w:proofErr w:type="spellEnd"/>
      <w:r w:rsidRPr="00405889">
        <w:rPr>
          <w:szCs w:val="24"/>
        </w:rPr>
        <w:t xml:space="preserve"> </w:t>
      </w:r>
      <w:proofErr w:type="spellStart"/>
      <w:r w:rsidRPr="00405889">
        <w:rPr>
          <w:szCs w:val="24"/>
        </w:rPr>
        <w:t>menebarkan</w:t>
      </w:r>
      <w:proofErr w:type="spellEnd"/>
      <w:r w:rsidRPr="00405889">
        <w:rPr>
          <w:szCs w:val="24"/>
        </w:rPr>
        <w:t xml:space="preserve"> </w:t>
      </w:r>
      <w:proofErr w:type="spellStart"/>
      <w:r w:rsidRPr="00405889">
        <w:rPr>
          <w:szCs w:val="24"/>
        </w:rPr>
        <w:t>kebaikan</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selalu</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tiupkan</w:t>
      </w:r>
      <w:proofErr w:type="spellEnd"/>
      <w:r w:rsidRPr="00405889">
        <w:rPr>
          <w:szCs w:val="24"/>
        </w:rPr>
        <w:t xml:space="preserve">, </w:t>
      </w:r>
      <w:proofErr w:type="spellStart"/>
      <w:r w:rsidRPr="00405889">
        <w:rPr>
          <w:szCs w:val="24"/>
        </w:rPr>
        <w:t>sampai</w:t>
      </w:r>
      <w:proofErr w:type="spellEnd"/>
      <w:r w:rsidRPr="00405889">
        <w:rPr>
          <w:szCs w:val="24"/>
        </w:rPr>
        <w:t xml:space="preserve"> </w:t>
      </w:r>
      <w:proofErr w:type="spellStart"/>
      <w:r w:rsidRPr="00405889">
        <w:rPr>
          <w:szCs w:val="24"/>
        </w:rPr>
        <w:t>nilai-nilai</w:t>
      </w:r>
      <w:proofErr w:type="spellEnd"/>
      <w:r w:rsidRPr="00405889">
        <w:rPr>
          <w:szCs w:val="24"/>
        </w:rPr>
        <w:t xml:space="preserve"> </w:t>
      </w:r>
      <w:proofErr w:type="spellStart"/>
      <w:r w:rsidRPr="00405889">
        <w:rPr>
          <w:szCs w:val="24"/>
        </w:rPr>
        <w:t>kebaikan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menempati</w:t>
      </w:r>
      <w:proofErr w:type="spellEnd"/>
      <w:r w:rsidRPr="00405889">
        <w:rPr>
          <w:szCs w:val="24"/>
        </w:rPr>
        <w:t xml:space="preserve"> </w:t>
      </w:r>
      <w:proofErr w:type="spellStart"/>
      <w:r w:rsidRPr="00405889">
        <w:rPr>
          <w:szCs w:val="24"/>
        </w:rPr>
        <w:t>kehidupan</w:t>
      </w:r>
      <w:proofErr w:type="spellEnd"/>
      <w:r w:rsidRPr="00405889">
        <w:rPr>
          <w:szCs w:val="24"/>
        </w:rPr>
        <w:t xml:space="preserve"> </w:t>
      </w:r>
      <w:proofErr w:type="spellStart"/>
      <w:r w:rsidRPr="00405889">
        <w:rPr>
          <w:szCs w:val="24"/>
        </w:rPr>
        <w:t>manusia</w:t>
      </w:r>
      <w:proofErr w:type="spellEnd"/>
      <w:r w:rsidRPr="00405889">
        <w:rPr>
          <w:szCs w:val="24"/>
        </w:rPr>
        <w:t>.</w:t>
      </w:r>
      <w:r w:rsidRPr="00405889">
        <w:rPr>
          <w:rStyle w:val="ReferensiCatatanKaki"/>
          <w:szCs w:val="24"/>
        </w:rPr>
        <w:footnoteReference w:id="99"/>
      </w:r>
    </w:p>
    <w:p w14:paraId="5182D1E3" w14:textId="77777777" w:rsidR="00141826" w:rsidRPr="00405889" w:rsidRDefault="00141826" w:rsidP="00EB0C8D">
      <w:pPr>
        <w:pStyle w:val="DaftarParagraf"/>
        <w:spacing w:line="360" w:lineRule="auto"/>
        <w:ind w:firstLine="720"/>
        <w:rPr>
          <w:szCs w:val="24"/>
        </w:rPr>
      </w:pPr>
      <w:proofErr w:type="spellStart"/>
      <w:r w:rsidRPr="00405889">
        <w:rPr>
          <w:szCs w:val="24"/>
        </w:rPr>
        <w:t>Dalam</w:t>
      </w:r>
      <w:proofErr w:type="spellEnd"/>
      <w:r w:rsidRPr="00405889">
        <w:rPr>
          <w:szCs w:val="24"/>
        </w:rPr>
        <w:t xml:space="preserve"> </w:t>
      </w:r>
      <w:proofErr w:type="spellStart"/>
      <w:r w:rsidRPr="00405889">
        <w:rPr>
          <w:szCs w:val="24"/>
        </w:rPr>
        <w:t>kapasitasnya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ahli</w:t>
      </w:r>
      <w:proofErr w:type="spellEnd"/>
      <w:r w:rsidRPr="00405889">
        <w:rPr>
          <w:szCs w:val="24"/>
        </w:rPr>
        <w:t xml:space="preserve"> </w:t>
      </w:r>
      <w:proofErr w:type="spellStart"/>
      <w:r w:rsidRPr="00405889">
        <w:rPr>
          <w:szCs w:val="24"/>
        </w:rPr>
        <w:t>fikih</w:t>
      </w:r>
      <w:proofErr w:type="spellEnd"/>
      <w:r w:rsidRPr="00405889">
        <w:rPr>
          <w:szCs w:val="24"/>
        </w:rPr>
        <w:t xml:space="preserve">, </w:t>
      </w:r>
      <w:proofErr w:type="spellStart"/>
      <w:r w:rsidRPr="00405889">
        <w:rPr>
          <w:szCs w:val="24"/>
        </w:rPr>
        <w:t>semangat</w:t>
      </w:r>
      <w:proofErr w:type="spellEnd"/>
      <w:r w:rsidRPr="00405889">
        <w:rPr>
          <w:szCs w:val="24"/>
        </w:rPr>
        <w:t xml:space="preserve"> </w:t>
      </w:r>
      <w:proofErr w:type="spellStart"/>
      <w:r w:rsidRPr="00405889">
        <w:rPr>
          <w:szCs w:val="24"/>
        </w:rPr>
        <w:t>berijtihad</w:t>
      </w:r>
      <w:proofErr w:type="spellEnd"/>
      <w:r w:rsidRPr="00405889">
        <w:rPr>
          <w:szCs w:val="24"/>
        </w:rPr>
        <w:t xml:space="preserve"> dan jihad </w:t>
      </w:r>
      <w:proofErr w:type="spellStart"/>
      <w:r w:rsidRPr="00405889">
        <w:rPr>
          <w:szCs w:val="24"/>
        </w:rPr>
        <w:t>selalu</w:t>
      </w:r>
      <w:proofErr w:type="spellEnd"/>
      <w:r w:rsidRPr="00405889">
        <w:rPr>
          <w:szCs w:val="24"/>
        </w:rPr>
        <w:t xml:space="preserve"> </w:t>
      </w:r>
      <w:proofErr w:type="spellStart"/>
      <w:r w:rsidRPr="00405889">
        <w:rPr>
          <w:szCs w:val="24"/>
        </w:rPr>
        <w:t>menyatu</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dirinya</w:t>
      </w:r>
      <w:proofErr w:type="spellEnd"/>
      <w:r w:rsidRPr="00405889">
        <w:rPr>
          <w:szCs w:val="24"/>
        </w:rPr>
        <w:t xml:space="preserve">. </w:t>
      </w:r>
      <w:proofErr w:type="spellStart"/>
      <w:r w:rsidRPr="00405889">
        <w:rPr>
          <w:szCs w:val="24"/>
        </w:rPr>
        <w:t>Dalam</w:t>
      </w:r>
      <w:proofErr w:type="spellEnd"/>
      <w:r w:rsidRPr="00405889">
        <w:rPr>
          <w:szCs w:val="24"/>
        </w:rPr>
        <w:t xml:space="preserve"> meng-</w:t>
      </w:r>
      <w:proofErr w:type="spellStart"/>
      <w:r w:rsidRPr="00405889">
        <w:rPr>
          <w:szCs w:val="24"/>
        </w:rPr>
        <w:t>istanbath</w:t>
      </w:r>
      <w:proofErr w:type="spellEnd"/>
      <w:r w:rsidRPr="00405889">
        <w:rPr>
          <w:szCs w:val="24"/>
        </w:rPr>
        <w:t>-</w:t>
      </w:r>
      <w:proofErr w:type="spellStart"/>
      <w:r w:rsidRPr="00405889">
        <w:rPr>
          <w:szCs w:val="24"/>
        </w:rPr>
        <w:t>kan</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hukum</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selalu</w:t>
      </w:r>
      <w:proofErr w:type="spellEnd"/>
      <w:r w:rsidRPr="00405889">
        <w:rPr>
          <w:szCs w:val="24"/>
        </w:rPr>
        <w:t xml:space="preserve"> </w:t>
      </w:r>
      <w:proofErr w:type="spellStart"/>
      <w:r w:rsidRPr="00405889">
        <w:rPr>
          <w:szCs w:val="24"/>
        </w:rPr>
        <w:lastRenderedPageBreak/>
        <w:t>mengkondisionalkan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perkembangan</w:t>
      </w:r>
      <w:proofErr w:type="spellEnd"/>
      <w:r w:rsidRPr="00405889">
        <w:rPr>
          <w:szCs w:val="24"/>
        </w:rPr>
        <w:t xml:space="preserve"> yang </w:t>
      </w:r>
      <w:proofErr w:type="spellStart"/>
      <w:r w:rsidRPr="00405889">
        <w:rPr>
          <w:szCs w:val="24"/>
        </w:rPr>
        <w:t>sedang</w:t>
      </w:r>
      <w:proofErr w:type="spellEnd"/>
      <w:r w:rsidRPr="00405889">
        <w:rPr>
          <w:szCs w:val="24"/>
        </w:rPr>
        <w:t xml:space="preserve"> </w:t>
      </w:r>
      <w:proofErr w:type="spellStart"/>
      <w:r w:rsidRPr="00405889">
        <w:rPr>
          <w:szCs w:val="24"/>
        </w:rPr>
        <w:t>berlangsung</w:t>
      </w:r>
      <w:proofErr w:type="spellEnd"/>
      <w:r w:rsidRPr="00405889">
        <w:rPr>
          <w:szCs w:val="24"/>
        </w:rPr>
        <w:t xml:space="preserve">, dan </w:t>
      </w:r>
      <w:proofErr w:type="spellStart"/>
      <w:r w:rsidRPr="00405889">
        <w:rPr>
          <w:szCs w:val="24"/>
        </w:rPr>
        <w:t>mengambil</w:t>
      </w:r>
      <w:proofErr w:type="spellEnd"/>
      <w:r w:rsidRPr="00405889">
        <w:rPr>
          <w:szCs w:val="24"/>
        </w:rPr>
        <w:t xml:space="preserve"> </w:t>
      </w:r>
      <w:proofErr w:type="spellStart"/>
      <w:r w:rsidRPr="00405889">
        <w:rPr>
          <w:szCs w:val="24"/>
        </w:rPr>
        <w:t>serta</w:t>
      </w:r>
      <w:proofErr w:type="spellEnd"/>
      <w:r w:rsidRPr="00405889">
        <w:rPr>
          <w:szCs w:val="24"/>
        </w:rPr>
        <w:t xml:space="preserve"> </w:t>
      </w:r>
      <w:proofErr w:type="spellStart"/>
      <w:r w:rsidRPr="00405889">
        <w:rPr>
          <w:szCs w:val="24"/>
        </w:rPr>
        <w:t>memilih</w:t>
      </w:r>
      <w:proofErr w:type="spellEnd"/>
      <w:r w:rsidRPr="00405889">
        <w:rPr>
          <w:szCs w:val="24"/>
        </w:rPr>
        <w:t xml:space="preserve"> </w:t>
      </w:r>
      <w:proofErr w:type="spellStart"/>
      <w:r w:rsidRPr="00405889">
        <w:rPr>
          <w:szCs w:val="24"/>
        </w:rPr>
        <w:t>pendapat</w:t>
      </w:r>
      <w:proofErr w:type="spellEnd"/>
      <w:r w:rsidRPr="00405889">
        <w:rPr>
          <w:szCs w:val="24"/>
        </w:rPr>
        <w:t xml:space="preserve"> yang </w:t>
      </w:r>
      <w:proofErr w:type="spellStart"/>
      <w:r w:rsidRPr="00405889">
        <w:rPr>
          <w:szCs w:val="24"/>
        </w:rPr>
        <w:t>dianggap</w:t>
      </w:r>
      <w:proofErr w:type="spellEnd"/>
      <w:r w:rsidRPr="00405889">
        <w:rPr>
          <w:szCs w:val="24"/>
        </w:rPr>
        <w:t xml:space="preserve"> </w:t>
      </w:r>
      <w:proofErr w:type="spellStart"/>
      <w:r w:rsidRPr="00405889">
        <w:rPr>
          <w:szCs w:val="24"/>
        </w:rPr>
        <w:t>mempunyai</w:t>
      </w:r>
      <w:proofErr w:type="spellEnd"/>
      <w:r w:rsidRPr="00405889">
        <w:rPr>
          <w:szCs w:val="24"/>
        </w:rPr>
        <w:t xml:space="preserve"> </w:t>
      </w:r>
      <w:proofErr w:type="spellStart"/>
      <w:r w:rsidRPr="00405889">
        <w:rPr>
          <w:szCs w:val="24"/>
        </w:rPr>
        <w:t>nilai</w:t>
      </w:r>
      <w:proofErr w:type="spellEnd"/>
      <w:r w:rsidRPr="00405889">
        <w:rPr>
          <w:szCs w:val="24"/>
        </w:rPr>
        <w:t xml:space="preserve"> </w:t>
      </w:r>
      <w:proofErr w:type="spellStart"/>
      <w:r w:rsidRPr="00405889">
        <w:rPr>
          <w:szCs w:val="24"/>
        </w:rPr>
        <w:t>relevansi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masalah</w:t>
      </w:r>
      <w:proofErr w:type="spellEnd"/>
      <w:r w:rsidRPr="00405889">
        <w:rPr>
          <w:szCs w:val="24"/>
        </w:rPr>
        <w:t xml:space="preserve"> yang </w:t>
      </w:r>
      <w:proofErr w:type="spellStart"/>
      <w:r w:rsidRPr="00405889">
        <w:rPr>
          <w:szCs w:val="24"/>
        </w:rPr>
        <w:t>ada</w:t>
      </w:r>
      <w:proofErr w:type="spellEnd"/>
      <w:r w:rsidRPr="00405889">
        <w:rPr>
          <w:szCs w:val="24"/>
        </w:rPr>
        <w:t xml:space="preserve">. Karena </w:t>
      </w:r>
      <w:proofErr w:type="spellStart"/>
      <w:r w:rsidRPr="00405889">
        <w:rPr>
          <w:szCs w:val="24"/>
        </w:rPr>
        <w:t>itu</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dilontarkannya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terbatas</w:t>
      </w:r>
      <w:proofErr w:type="spellEnd"/>
      <w:r w:rsidRPr="00405889">
        <w:rPr>
          <w:szCs w:val="24"/>
        </w:rPr>
        <w:t xml:space="preserve"> pada </w:t>
      </w:r>
      <w:proofErr w:type="spellStart"/>
      <w:r w:rsidRPr="00405889">
        <w:rPr>
          <w:szCs w:val="24"/>
        </w:rPr>
        <w:t>satu</w:t>
      </w:r>
      <w:proofErr w:type="spellEnd"/>
      <w:r w:rsidRPr="00405889">
        <w:rPr>
          <w:szCs w:val="24"/>
        </w:rPr>
        <w:t xml:space="preserve"> </w:t>
      </w:r>
      <w:proofErr w:type="spellStart"/>
      <w:r w:rsidRPr="00405889">
        <w:rPr>
          <w:szCs w:val="24"/>
        </w:rPr>
        <w:t>pendapat</w:t>
      </w:r>
      <w:proofErr w:type="spellEnd"/>
      <w:r w:rsidRPr="00405889">
        <w:rPr>
          <w:szCs w:val="24"/>
        </w:rPr>
        <w:t xml:space="preserve"> </w:t>
      </w:r>
      <w:proofErr w:type="spellStart"/>
      <w:r w:rsidRPr="00405889">
        <w:rPr>
          <w:szCs w:val="24"/>
        </w:rPr>
        <w:t>mazhab</w:t>
      </w:r>
      <w:proofErr w:type="spellEnd"/>
      <w:r w:rsidRPr="00405889">
        <w:rPr>
          <w:szCs w:val="24"/>
        </w:rPr>
        <w:t xml:space="preserve"> </w:t>
      </w:r>
      <w:proofErr w:type="spellStart"/>
      <w:r w:rsidRPr="00405889">
        <w:rPr>
          <w:szCs w:val="24"/>
        </w:rPr>
        <w:t>saja</w:t>
      </w:r>
      <w:proofErr w:type="spellEnd"/>
      <w:r w:rsidRPr="00405889">
        <w:rPr>
          <w:szCs w:val="24"/>
        </w:rPr>
        <w:t xml:space="preserve">, </w:t>
      </w:r>
      <w:proofErr w:type="spellStart"/>
      <w:r w:rsidRPr="00405889">
        <w:rPr>
          <w:szCs w:val="24"/>
        </w:rPr>
        <w:t>ataupun</w:t>
      </w:r>
      <w:proofErr w:type="spellEnd"/>
      <w:r w:rsidRPr="00405889">
        <w:rPr>
          <w:szCs w:val="24"/>
        </w:rPr>
        <w:t xml:space="preserve"> pada </w:t>
      </w:r>
      <w:proofErr w:type="spellStart"/>
      <w:r w:rsidRPr="00405889">
        <w:rPr>
          <w:szCs w:val="24"/>
        </w:rPr>
        <w:t>satu</w:t>
      </w:r>
      <w:proofErr w:type="spellEnd"/>
      <w:r w:rsidRPr="00405889">
        <w:rPr>
          <w:szCs w:val="24"/>
        </w:rPr>
        <w:t xml:space="preserve"> </w:t>
      </w:r>
      <w:proofErr w:type="spellStart"/>
      <w:r w:rsidRPr="00405889">
        <w:rPr>
          <w:szCs w:val="24"/>
        </w:rPr>
        <w:t>pendapat</w:t>
      </w:r>
      <w:proofErr w:type="spellEnd"/>
      <w:r w:rsidRPr="00405889">
        <w:rPr>
          <w:szCs w:val="24"/>
        </w:rPr>
        <w:t xml:space="preserve"> imam </w:t>
      </w:r>
      <w:proofErr w:type="spellStart"/>
      <w:r w:rsidRPr="00405889">
        <w:rPr>
          <w:szCs w:val="24"/>
        </w:rPr>
        <w:t>saja</w:t>
      </w:r>
      <w:proofErr w:type="spellEnd"/>
      <w:r w:rsidRPr="00405889">
        <w:rPr>
          <w:szCs w:val="24"/>
        </w:rPr>
        <w:t xml:space="preserve">, </w:t>
      </w:r>
      <w:proofErr w:type="spellStart"/>
      <w:r w:rsidRPr="00405889">
        <w:rPr>
          <w:szCs w:val="24"/>
        </w:rPr>
        <w:t>tetapi</w:t>
      </w:r>
      <w:proofErr w:type="spellEnd"/>
      <w:r w:rsidRPr="00405889">
        <w:rPr>
          <w:szCs w:val="24"/>
        </w:rPr>
        <w:t xml:space="preserve"> </w:t>
      </w:r>
      <w:proofErr w:type="spellStart"/>
      <w:r w:rsidRPr="00405889">
        <w:rPr>
          <w:szCs w:val="24"/>
        </w:rPr>
        <w:t>senantiasa</w:t>
      </w:r>
      <w:proofErr w:type="spellEnd"/>
      <w:r w:rsidRPr="00405889">
        <w:rPr>
          <w:szCs w:val="24"/>
        </w:rPr>
        <w:t xml:space="preserve"> fatwa yang </w:t>
      </w:r>
      <w:proofErr w:type="spellStart"/>
      <w:r w:rsidRPr="00405889">
        <w:rPr>
          <w:szCs w:val="24"/>
        </w:rPr>
        <w:t>dikeluarkannya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sejalan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nilai-nilai</w:t>
      </w:r>
      <w:proofErr w:type="spellEnd"/>
      <w:r w:rsidRPr="00405889">
        <w:rPr>
          <w:szCs w:val="24"/>
        </w:rPr>
        <w:t xml:space="preserve"> </w:t>
      </w:r>
      <w:proofErr w:type="spellStart"/>
      <w:r w:rsidRPr="00405889">
        <w:rPr>
          <w:szCs w:val="24"/>
        </w:rPr>
        <w:t>syariat</w:t>
      </w:r>
      <w:proofErr w:type="spellEnd"/>
      <w:r w:rsidRPr="00405889">
        <w:rPr>
          <w:szCs w:val="24"/>
        </w:rPr>
        <w:t xml:space="preserve"> Islam yang </w:t>
      </w:r>
      <w:proofErr w:type="spellStart"/>
      <w:r w:rsidRPr="00405889">
        <w:rPr>
          <w:szCs w:val="24"/>
        </w:rPr>
        <w:t>mempunyai</w:t>
      </w:r>
      <w:proofErr w:type="spellEnd"/>
      <w:r w:rsidRPr="00405889">
        <w:rPr>
          <w:szCs w:val="24"/>
        </w:rPr>
        <w:t xml:space="preserve"> </w:t>
      </w:r>
      <w:proofErr w:type="spellStart"/>
      <w:r w:rsidRPr="00405889">
        <w:rPr>
          <w:szCs w:val="24"/>
        </w:rPr>
        <w:t>nilai</w:t>
      </w:r>
      <w:proofErr w:type="spellEnd"/>
      <w:r w:rsidRPr="00405889">
        <w:rPr>
          <w:szCs w:val="24"/>
        </w:rPr>
        <w:t xml:space="preserve"> </w:t>
      </w:r>
      <w:proofErr w:type="spellStart"/>
      <w:r w:rsidRPr="00405889">
        <w:rPr>
          <w:szCs w:val="24"/>
        </w:rPr>
        <w:t>keabadiaan</w:t>
      </w:r>
      <w:proofErr w:type="spellEnd"/>
      <w:r w:rsidRPr="00405889">
        <w:rPr>
          <w:szCs w:val="24"/>
        </w:rPr>
        <w:t xml:space="preserve">, </w:t>
      </w:r>
      <w:proofErr w:type="spellStart"/>
      <w:r w:rsidRPr="00405889">
        <w:rPr>
          <w:szCs w:val="24"/>
        </w:rPr>
        <w:t>kepastian</w:t>
      </w:r>
      <w:proofErr w:type="spellEnd"/>
      <w:r w:rsidRPr="00405889">
        <w:rPr>
          <w:szCs w:val="24"/>
        </w:rPr>
        <w:t xml:space="preserve"> dan </w:t>
      </w:r>
      <w:proofErr w:type="spellStart"/>
      <w:r w:rsidRPr="00405889">
        <w:rPr>
          <w:szCs w:val="24"/>
        </w:rPr>
        <w:t>keuniversalan</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dipengaruhi</w:t>
      </w:r>
      <w:proofErr w:type="spellEnd"/>
      <w:r w:rsidRPr="00405889">
        <w:rPr>
          <w:szCs w:val="24"/>
        </w:rPr>
        <w:t xml:space="preserve"> oleh </w:t>
      </w:r>
      <w:proofErr w:type="spellStart"/>
      <w:r w:rsidRPr="00405889">
        <w:rPr>
          <w:szCs w:val="24"/>
        </w:rPr>
        <w:t>tempat</w:t>
      </w:r>
      <w:proofErr w:type="spellEnd"/>
      <w:r w:rsidRPr="00405889">
        <w:rPr>
          <w:szCs w:val="24"/>
        </w:rPr>
        <w:t xml:space="preserve"> dan juga </w:t>
      </w:r>
      <w:proofErr w:type="spellStart"/>
      <w:r w:rsidRPr="00405889">
        <w:rPr>
          <w:szCs w:val="24"/>
        </w:rPr>
        <w:t>tidak</w:t>
      </w:r>
      <w:proofErr w:type="spellEnd"/>
      <w:r w:rsidRPr="00405889">
        <w:rPr>
          <w:szCs w:val="24"/>
        </w:rPr>
        <w:t xml:space="preserve"> </w:t>
      </w:r>
      <w:proofErr w:type="spellStart"/>
      <w:r w:rsidRPr="00405889">
        <w:rPr>
          <w:szCs w:val="24"/>
        </w:rPr>
        <w:t>berubah</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perkembangan</w:t>
      </w:r>
      <w:proofErr w:type="spellEnd"/>
      <w:r w:rsidRPr="00405889">
        <w:rPr>
          <w:szCs w:val="24"/>
        </w:rPr>
        <w:t xml:space="preserve"> zaman, </w:t>
      </w:r>
      <w:proofErr w:type="spellStart"/>
      <w:r w:rsidRPr="00405889">
        <w:rPr>
          <w:szCs w:val="24"/>
        </w:rPr>
        <w:t>tidak</w:t>
      </w:r>
      <w:proofErr w:type="spellEnd"/>
      <w:r w:rsidRPr="00405889">
        <w:rPr>
          <w:szCs w:val="24"/>
        </w:rPr>
        <w:t xml:space="preserve"> </w:t>
      </w:r>
      <w:proofErr w:type="spellStart"/>
      <w:r w:rsidRPr="00405889">
        <w:rPr>
          <w:szCs w:val="24"/>
        </w:rPr>
        <w:t>sempit</w:t>
      </w:r>
      <w:proofErr w:type="spellEnd"/>
      <w:r w:rsidRPr="00405889">
        <w:rPr>
          <w:szCs w:val="24"/>
        </w:rPr>
        <w:t xml:space="preserve"> oleh </w:t>
      </w:r>
      <w:proofErr w:type="spellStart"/>
      <w:r w:rsidRPr="00405889">
        <w:rPr>
          <w:szCs w:val="24"/>
        </w:rPr>
        <w:t>perkembangan</w:t>
      </w:r>
      <w:proofErr w:type="spellEnd"/>
      <w:r w:rsidRPr="00405889">
        <w:rPr>
          <w:szCs w:val="24"/>
        </w:rPr>
        <w:t xml:space="preserve"> </w:t>
      </w:r>
      <w:proofErr w:type="spellStart"/>
      <w:r w:rsidRPr="00405889">
        <w:rPr>
          <w:szCs w:val="24"/>
        </w:rPr>
        <w:t>peradaban</w:t>
      </w:r>
      <w:proofErr w:type="spellEnd"/>
      <w:r w:rsidRPr="00405889">
        <w:rPr>
          <w:szCs w:val="24"/>
        </w:rPr>
        <w:t xml:space="preserve">, dan </w:t>
      </w:r>
      <w:proofErr w:type="spellStart"/>
      <w:r w:rsidRPr="00405889">
        <w:rPr>
          <w:szCs w:val="24"/>
        </w:rPr>
        <w:t>tidak</w:t>
      </w:r>
      <w:proofErr w:type="spellEnd"/>
      <w:r w:rsidRPr="00405889">
        <w:rPr>
          <w:szCs w:val="24"/>
        </w:rPr>
        <w:t xml:space="preserve"> </w:t>
      </w:r>
      <w:proofErr w:type="spellStart"/>
      <w:r w:rsidRPr="00405889">
        <w:rPr>
          <w:szCs w:val="24"/>
        </w:rPr>
        <w:t>mundur</w:t>
      </w:r>
      <w:proofErr w:type="spellEnd"/>
      <w:r w:rsidRPr="00405889">
        <w:rPr>
          <w:szCs w:val="24"/>
        </w:rPr>
        <w:t xml:space="preserve"> oleh </w:t>
      </w:r>
      <w:proofErr w:type="spellStart"/>
      <w:r w:rsidRPr="00405889">
        <w:rPr>
          <w:szCs w:val="24"/>
        </w:rPr>
        <w:t>perkembangan</w:t>
      </w:r>
      <w:proofErr w:type="spellEnd"/>
      <w:r w:rsidRPr="00405889">
        <w:rPr>
          <w:szCs w:val="24"/>
        </w:rPr>
        <w:t xml:space="preserve"> </w:t>
      </w:r>
      <w:proofErr w:type="spellStart"/>
      <w:r w:rsidRPr="00405889">
        <w:rPr>
          <w:szCs w:val="24"/>
        </w:rPr>
        <w:t>ilmu</w:t>
      </w:r>
      <w:proofErr w:type="spellEnd"/>
      <w:r w:rsidRPr="00405889">
        <w:rPr>
          <w:szCs w:val="24"/>
        </w:rPr>
        <w:t xml:space="preserve"> </w:t>
      </w:r>
      <w:proofErr w:type="spellStart"/>
      <w:r w:rsidRPr="00405889">
        <w:rPr>
          <w:szCs w:val="24"/>
        </w:rPr>
        <w:t>pengetahuan</w:t>
      </w:r>
      <w:proofErr w:type="spellEnd"/>
      <w:r w:rsidRPr="00405889">
        <w:rPr>
          <w:szCs w:val="24"/>
        </w:rPr>
        <w:t>.</w:t>
      </w:r>
      <w:r w:rsidRPr="00405889">
        <w:rPr>
          <w:rStyle w:val="ReferensiCatatanKaki"/>
          <w:szCs w:val="24"/>
        </w:rPr>
        <w:footnoteReference w:id="100"/>
      </w:r>
    </w:p>
    <w:p w14:paraId="22BACC0E" w14:textId="77777777" w:rsidR="00141826" w:rsidRPr="00405889" w:rsidRDefault="00141826" w:rsidP="00EB0C8D">
      <w:pPr>
        <w:pStyle w:val="DaftarParagraf"/>
        <w:spacing w:line="360" w:lineRule="auto"/>
        <w:ind w:firstLine="720"/>
        <w:rPr>
          <w:szCs w:val="24"/>
        </w:rPr>
      </w:pPr>
      <w:r w:rsidRPr="00405889">
        <w:rPr>
          <w:szCs w:val="24"/>
        </w:rPr>
        <w:t xml:space="preserve">Dari </w:t>
      </w:r>
      <w:proofErr w:type="spellStart"/>
      <w:r w:rsidRPr="00405889">
        <w:rPr>
          <w:szCs w:val="24"/>
        </w:rPr>
        <w:t>konteks</w:t>
      </w:r>
      <w:proofErr w:type="spellEnd"/>
      <w:r w:rsidRPr="00405889">
        <w:rPr>
          <w:szCs w:val="24"/>
        </w:rPr>
        <w:t xml:space="preserve"> </w:t>
      </w:r>
      <w:proofErr w:type="spellStart"/>
      <w:r w:rsidRPr="00405889">
        <w:rPr>
          <w:szCs w:val="24"/>
        </w:rPr>
        <w:t>ini</w:t>
      </w:r>
      <w:proofErr w:type="spellEnd"/>
      <w:r w:rsidRPr="00405889">
        <w:rPr>
          <w:szCs w:val="24"/>
        </w:rPr>
        <w:t xml:space="preserve">, Al </w:t>
      </w:r>
      <w:proofErr w:type="spellStart"/>
      <w:r w:rsidRPr="00405889">
        <w:rPr>
          <w:szCs w:val="24"/>
        </w:rPr>
        <w:t>Ustadz</w:t>
      </w:r>
      <w:proofErr w:type="spellEnd"/>
      <w:r w:rsidRPr="00405889">
        <w:rPr>
          <w:szCs w:val="24"/>
        </w:rPr>
        <w:t xml:space="preserve"> Al </w:t>
      </w:r>
      <w:proofErr w:type="spellStart"/>
      <w:r w:rsidRPr="00405889">
        <w:rPr>
          <w:szCs w:val="24"/>
        </w:rPr>
        <w:t>Adib</w:t>
      </w:r>
      <w:proofErr w:type="spellEnd"/>
      <w:r w:rsidRPr="00405889">
        <w:rPr>
          <w:szCs w:val="24"/>
        </w:rPr>
        <w:t xml:space="preserve"> Ahmad Hasan </w:t>
      </w:r>
      <w:proofErr w:type="spellStart"/>
      <w:r w:rsidRPr="00405889">
        <w:rPr>
          <w:szCs w:val="24"/>
        </w:rPr>
        <w:t>Adzayât</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majalahn</w:t>
      </w:r>
      <w:proofErr w:type="spellEnd"/>
      <w:r w:rsidRPr="00405889">
        <w:rPr>
          <w:szCs w:val="24"/>
        </w:rPr>
        <w:t xml:space="preserve"> al </w:t>
      </w:r>
      <w:proofErr w:type="spellStart"/>
      <w:r w:rsidRPr="00405889">
        <w:rPr>
          <w:szCs w:val="24"/>
        </w:rPr>
        <w:t>Azhar</w:t>
      </w:r>
      <w:proofErr w:type="spellEnd"/>
      <w:r w:rsidRPr="00405889">
        <w:rPr>
          <w:szCs w:val="24"/>
        </w:rPr>
        <w:t xml:space="preserve"> </w:t>
      </w:r>
      <w:proofErr w:type="spellStart"/>
      <w:r w:rsidRPr="00405889">
        <w:rPr>
          <w:szCs w:val="24"/>
        </w:rPr>
        <w:t>mengemukakan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Syaltût</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seorang</w:t>
      </w:r>
      <w:proofErr w:type="spellEnd"/>
      <w:r w:rsidRPr="00405889">
        <w:rPr>
          <w:szCs w:val="24"/>
        </w:rPr>
        <w:t xml:space="preserve"> yang </w:t>
      </w:r>
      <w:proofErr w:type="spellStart"/>
      <w:r w:rsidRPr="00405889">
        <w:rPr>
          <w:szCs w:val="24"/>
        </w:rPr>
        <w:t>memiliki</w:t>
      </w:r>
      <w:proofErr w:type="spellEnd"/>
      <w:r w:rsidRPr="00405889">
        <w:rPr>
          <w:szCs w:val="24"/>
        </w:rPr>
        <w:t xml:space="preserve"> </w:t>
      </w:r>
      <w:proofErr w:type="spellStart"/>
      <w:r w:rsidRPr="00405889">
        <w:rPr>
          <w:szCs w:val="24"/>
        </w:rPr>
        <w:t>kecerdasan</w:t>
      </w:r>
      <w:proofErr w:type="spellEnd"/>
      <w:r w:rsidRPr="00405889">
        <w:rPr>
          <w:szCs w:val="24"/>
        </w:rPr>
        <w:t xml:space="preserve"> </w:t>
      </w:r>
      <w:proofErr w:type="spellStart"/>
      <w:r w:rsidRPr="00405889">
        <w:rPr>
          <w:szCs w:val="24"/>
        </w:rPr>
        <w:t>fikih</w:t>
      </w:r>
      <w:proofErr w:type="spellEnd"/>
      <w:r w:rsidRPr="00405889">
        <w:rPr>
          <w:szCs w:val="24"/>
        </w:rPr>
        <w:t xml:space="preserve"> yang </w:t>
      </w:r>
      <w:proofErr w:type="spellStart"/>
      <w:r w:rsidRPr="00405889">
        <w:rPr>
          <w:szCs w:val="24"/>
        </w:rPr>
        <w:t>bergelut</w:t>
      </w:r>
      <w:proofErr w:type="spellEnd"/>
      <w:r w:rsidRPr="00405889">
        <w:rPr>
          <w:szCs w:val="24"/>
        </w:rPr>
        <w:t xml:space="preserve"> di </w:t>
      </w:r>
      <w:proofErr w:type="spellStart"/>
      <w:r w:rsidRPr="00405889">
        <w:rPr>
          <w:szCs w:val="24"/>
        </w:rPr>
        <w:t>bidang</w:t>
      </w:r>
      <w:proofErr w:type="spellEnd"/>
      <w:r w:rsidRPr="00405889">
        <w:rPr>
          <w:szCs w:val="24"/>
        </w:rPr>
        <w:t xml:space="preserve"> </w:t>
      </w:r>
      <w:proofErr w:type="spellStart"/>
      <w:r w:rsidRPr="00405889">
        <w:rPr>
          <w:szCs w:val="24"/>
        </w:rPr>
        <w:t>fikih</w:t>
      </w:r>
      <w:proofErr w:type="spellEnd"/>
      <w:r w:rsidRPr="00405889">
        <w:rPr>
          <w:szCs w:val="24"/>
        </w:rPr>
        <w:t xml:space="preserve"> dan tafsir al </w:t>
      </w:r>
      <w:proofErr w:type="spellStart"/>
      <w:r w:rsidRPr="00405889">
        <w:rPr>
          <w:szCs w:val="24"/>
        </w:rPr>
        <w:t>Qurân</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pendapat</w:t>
      </w:r>
      <w:proofErr w:type="spellEnd"/>
      <w:r w:rsidRPr="00405889">
        <w:rPr>
          <w:szCs w:val="24"/>
        </w:rPr>
        <w:t xml:space="preserve"> dan </w:t>
      </w:r>
      <w:proofErr w:type="spellStart"/>
      <w:r w:rsidRPr="00405889">
        <w:rPr>
          <w:szCs w:val="24"/>
        </w:rPr>
        <w:t>pandangan-pandangan</w:t>
      </w:r>
      <w:proofErr w:type="spellEnd"/>
      <w:r w:rsidRPr="00405889">
        <w:rPr>
          <w:szCs w:val="24"/>
        </w:rPr>
        <w:t xml:space="preserve"> ijtihad </w:t>
      </w:r>
      <w:proofErr w:type="spellStart"/>
      <w:r w:rsidRPr="00405889">
        <w:rPr>
          <w:szCs w:val="24"/>
        </w:rPr>
        <w:t>fikih</w:t>
      </w:r>
      <w:proofErr w:type="spellEnd"/>
      <w:r w:rsidRPr="00405889">
        <w:rPr>
          <w:szCs w:val="24"/>
        </w:rPr>
        <w:t xml:space="preserve"> yang </w:t>
      </w:r>
      <w:proofErr w:type="spellStart"/>
      <w:r w:rsidRPr="00405889">
        <w:rPr>
          <w:szCs w:val="24"/>
        </w:rPr>
        <w:t>cemerlang</w:t>
      </w:r>
      <w:proofErr w:type="spellEnd"/>
      <w:r w:rsidRPr="00405889">
        <w:rPr>
          <w:szCs w:val="24"/>
        </w:rPr>
        <w:t xml:space="preserve">, yang </w:t>
      </w:r>
      <w:proofErr w:type="spellStart"/>
      <w:r w:rsidRPr="00405889">
        <w:rPr>
          <w:szCs w:val="24"/>
        </w:rPr>
        <w:t>tidak</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mempergunakan</w:t>
      </w:r>
      <w:proofErr w:type="spellEnd"/>
      <w:r w:rsidRPr="00405889">
        <w:rPr>
          <w:szCs w:val="24"/>
        </w:rPr>
        <w:t xml:space="preserve"> </w:t>
      </w:r>
      <w:proofErr w:type="spellStart"/>
      <w:r w:rsidRPr="00405889">
        <w:rPr>
          <w:szCs w:val="24"/>
        </w:rPr>
        <w:t>pendekatan</w:t>
      </w:r>
      <w:proofErr w:type="spellEnd"/>
      <w:r w:rsidRPr="00405889">
        <w:rPr>
          <w:szCs w:val="24"/>
        </w:rPr>
        <w:t xml:space="preserve"> </w:t>
      </w:r>
      <w:proofErr w:type="spellStart"/>
      <w:r w:rsidRPr="00405889">
        <w:rPr>
          <w:szCs w:val="24"/>
        </w:rPr>
        <w:t>naql</w:t>
      </w:r>
      <w:proofErr w:type="spellEnd"/>
      <w:r w:rsidRPr="00405889">
        <w:rPr>
          <w:szCs w:val="24"/>
        </w:rPr>
        <w:t xml:space="preserve"> </w:t>
      </w:r>
      <w:proofErr w:type="spellStart"/>
      <w:r w:rsidRPr="00405889">
        <w:rPr>
          <w:szCs w:val="24"/>
        </w:rPr>
        <w:t>ataupun</w:t>
      </w:r>
      <w:proofErr w:type="spellEnd"/>
      <w:r w:rsidRPr="00405889">
        <w:rPr>
          <w:szCs w:val="24"/>
        </w:rPr>
        <w:t xml:space="preserve"> </w:t>
      </w:r>
      <w:proofErr w:type="spellStart"/>
      <w:r w:rsidRPr="00405889">
        <w:rPr>
          <w:szCs w:val="24"/>
        </w:rPr>
        <w:t>nash-nash</w:t>
      </w:r>
      <w:proofErr w:type="spellEnd"/>
      <w:r w:rsidRPr="00405889">
        <w:rPr>
          <w:szCs w:val="24"/>
        </w:rPr>
        <w:t xml:space="preserve"> </w:t>
      </w:r>
      <w:proofErr w:type="spellStart"/>
      <w:r w:rsidRPr="00405889">
        <w:rPr>
          <w:szCs w:val="24"/>
        </w:rPr>
        <w:t>dalam</w:t>
      </w:r>
      <w:proofErr w:type="spellEnd"/>
      <w:r w:rsidRPr="00405889">
        <w:rPr>
          <w:szCs w:val="24"/>
        </w:rPr>
        <w:t xml:space="preserve"> meng-</w:t>
      </w:r>
      <w:proofErr w:type="spellStart"/>
      <w:r w:rsidRPr="00405889">
        <w:rPr>
          <w:szCs w:val="24"/>
        </w:rPr>
        <w:t>istinbath</w:t>
      </w:r>
      <w:proofErr w:type="spellEnd"/>
      <w:r w:rsidRPr="00405889">
        <w:rPr>
          <w:szCs w:val="24"/>
        </w:rPr>
        <w:t>-</w:t>
      </w:r>
      <w:proofErr w:type="spellStart"/>
      <w:r w:rsidRPr="00405889">
        <w:rPr>
          <w:szCs w:val="24"/>
        </w:rPr>
        <w:t>kan</w:t>
      </w:r>
      <w:proofErr w:type="spellEnd"/>
      <w:r w:rsidRPr="00405889">
        <w:rPr>
          <w:szCs w:val="24"/>
        </w:rPr>
        <w:t xml:space="preserve"> </w:t>
      </w:r>
      <w:proofErr w:type="spellStart"/>
      <w:r w:rsidRPr="00405889">
        <w:rPr>
          <w:szCs w:val="24"/>
        </w:rPr>
        <w:t>hukum</w:t>
      </w:r>
      <w:proofErr w:type="spellEnd"/>
      <w:r w:rsidRPr="00405889">
        <w:rPr>
          <w:szCs w:val="24"/>
        </w:rPr>
        <w:t xml:space="preserve">, </w:t>
      </w:r>
      <w:proofErr w:type="spellStart"/>
      <w:r w:rsidRPr="00405889">
        <w:rPr>
          <w:szCs w:val="24"/>
        </w:rPr>
        <w:t>tetapi</w:t>
      </w:r>
      <w:proofErr w:type="spellEnd"/>
      <w:r w:rsidRPr="00405889">
        <w:rPr>
          <w:szCs w:val="24"/>
        </w:rPr>
        <w:t xml:space="preserve"> juga </w:t>
      </w:r>
      <w:proofErr w:type="spellStart"/>
      <w:r w:rsidRPr="00405889">
        <w:rPr>
          <w:szCs w:val="24"/>
        </w:rPr>
        <w:t>mempergunakan</w:t>
      </w:r>
      <w:proofErr w:type="spellEnd"/>
      <w:r w:rsidRPr="00405889">
        <w:rPr>
          <w:szCs w:val="24"/>
        </w:rPr>
        <w:t xml:space="preserve"> </w:t>
      </w:r>
      <w:proofErr w:type="spellStart"/>
      <w:r w:rsidRPr="00405889">
        <w:rPr>
          <w:szCs w:val="24"/>
        </w:rPr>
        <w:t>pendekatan</w:t>
      </w:r>
      <w:proofErr w:type="spellEnd"/>
      <w:r w:rsidRPr="00405889">
        <w:rPr>
          <w:szCs w:val="24"/>
        </w:rPr>
        <w:t xml:space="preserve"> </w:t>
      </w:r>
      <w:proofErr w:type="spellStart"/>
      <w:r w:rsidRPr="00405889">
        <w:rPr>
          <w:szCs w:val="24"/>
        </w:rPr>
        <w:t>akal</w:t>
      </w:r>
      <w:proofErr w:type="spellEnd"/>
      <w:r w:rsidRPr="00405889">
        <w:rPr>
          <w:szCs w:val="24"/>
        </w:rPr>
        <w:t xml:space="preserve"> yang </w:t>
      </w:r>
      <w:proofErr w:type="spellStart"/>
      <w:r w:rsidRPr="00405889">
        <w:rPr>
          <w:szCs w:val="24"/>
        </w:rPr>
        <w:t>terbuka</w:t>
      </w:r>
      <w:proofErr w:type="spellEnd"/>
      <w:r w:rsidRPr="00405889">
        <w:rPr>
          <w:szCs w:val="24"/>
        </w:rPr>
        <w:t xml:space="preserve"> </w:t>
      </w:r>
      <w:proofErr w:type="spellStart"/>
      <w:r w:rsidRPr="00405889">
        <w:rPr>
          <w:szCs w:val="24"/>
        </w:rPr>
        <w:t>seteleh</w:t>
      </w:r>
      <w:proofErr w:type="spellEnd"/>
      <w:r w:rsidRPr="00405889">
        <w:rPr>
          <w:szCs w:val="24"/>
        </w:rPr>
        <w:t xml:space="preserve"> </w:t>
      </w:r>
      <w:proofErr w:type="spellStart"/>
      <w:r w:rsidRPr="00405889">
        <w:rPr>
          <w:szCs w:val="24"/>
        </w:rPr>
        <w:t>melalui</w:t>
      </w:r>
      <w:proofErr w:type="spellEnd"/>
      <w:r w:rsidRPr="00405889">
        <w:rPr>
          <w:szCs w:val="24"/>
        </w:rPr>
        <w:t xml:space="preserve"> proses </w:t>
      </w:r>
      <w:proofErr w:type="spellStart"/>
      <w:r w:rsidRPr="00405889">
        <w:rPr>
          <w:szCs w:val="24"/>
        </w:rPr>
        <w:t>pengkajian</w:t>
      </w:r>
      <w:proofErr w:type="spellEnd"/>
      <w:r w:rsidRPr="00405889">
        <w:rPr>
          <w:szCs w:val="24"/>
        </w:rPr>
        <w:t xml:space="preserve"> yang </w:t>
      </w:r>
      <w:proofErr w:type="spellStart"/>
      <w:r w:rsidRPr="00405889">
        <w:rPr>
          <w:szCs w:val="24"/>
        </w:rPr>
        <w:t>mendalam</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tetap</w:t>
      </w:r>
      <w:proofErr w:type="spellEnd"/>
      <w:r w:rsidRPr="00405889">
        <w:rPr>
          <w:szCs w:val="24"/>
        </w:rPr>
        <w:t xml:space="preserve"> </w:t>
      </w:r>
      <w:proofErr w:type="spellStart"/>
      <w:r w:rsidRPr="00405889">
        <w:rPr>
          <w:szCs w:val="24"/>
        </w:rPr>
        <w:t>bersandar</w:t>
      </w:r>
      <w:proofErr w:type="spellEnd"/>
      <w:r w:rsidRPr="00405889">
        <w:rPr>
          <w:szCs w:val="24"/>
        </w:rPr>
        <w:t xml:space="preserve"> pada </w:t>
      </w:r>
      <w:proofErr w:type="spellStart"/>
      <w:r w:rsidRPr="00405889">
        <w:rPr>
          <w:szCs w:val="24"/>
        </w:rPr>
        <w:t>nash-nash</w:t>
      </w:r>
      <w:proofErr w:type="spellEnd"/>
      <w:r w:rsidRPr="00405889">
        <w:rPr>
          <w:szCs w:val="24"/>
        </w:rPr>
        <w:t xml:space="preserve"> </w:t>
      </w:r>
      <w:proofErr w:type="spellStart"/>
      <w:r w:rsidRPr="00405889">
        <w:rPr>
          <w:szCs w:val="24"/>
        </w:rPr>
        <w:t>syar’i</w:t>
      </w:r>
      <w:proofErr w:type="spellEnd"/>
      <w:r w:rsidRPr="00405889">
        <w:rPr>
          <w:szCs w:val="24"/>
        </w:rPr>
        <w:t xml:space="preserve">. </w:t>
      </w:r>
    </w:p>
    <w:p w14:paraId="77740764" w14:textId="128DE73F" w:rsidR="00EB0C8D" w:rsidRPr="006A6571" w:rsidRDefault="00141826" w:rsidP="006A6571">
      <w:pPr>
        <w:pStyle w:val="DaftarParagraf"/>
        <w:spacing w:line="360" w:lineRule="auto"/>
        <w:ind w:firstLine="0"/>
        <w:rPr>
          <w:szCs w:val="24"/>
          <w:lang w:val="id-ID"/>
        </w:rPr>
      </w:pPr>
      <w:r w:rsidRPr="00405889">
        <w:rPr>
          <w:szCs w:val="24"/>
        </w:rPr>
        <w:t xml:space="preserve"> </w:t>
      </w:r>
      <w:r w:rsidR="00EB0C8D">
        <w:rPr>
          <w:szCs w:val="24"/>
        </w:rPr>
        <w:tab/>
      </w:r>
      <w:proofErr w:type="spellStart"/>
      <w:r w:rsidRPr="00405889">
        <w:rPr>
          <w:szCs w:val="24"/>
        </w:rPr>
        <w:t>Lebih</w:t>
      </w:r>
      <w:proofErr w:type="spellEnd"/>
      <w:r w:rsidRPr="00405889">
        <w:rPr>
          <w:szCs w:val="24"/>
        </w:rPr>
        <w:t xml:space="preserve"> </w:t>
      </w:r>
      <w:proofErr w:type="spellStart"/>
      <w:r w:rsidRPr="00405889">
        <w:rPr>
          <w:szCs w:val="24"/>
        </w:rPr>
        <w:t>jelas</w:t>
      </w:r>
      <w:proofErr w:type="spellEnd"/>
      <w:r w:rsidRPr="00405889">
        <w:rPr>
          <w:szCs w:val="24"/>
        </w:rPr>
        <w:t xml:space="preserve"> </w:t>
      </w:r>
      <w:proofErr w:type="spellStart"/>
      <w:r w:rsidRPr="00405889">
        <w:rPr>
          <w:szCs w:val="24"/>
        </w:rPr>
        <w:t>lagi</w:t>
      </w:r>
      <w:proofErr w:type="spellEnd"/>
      <w:r w:rsidRPr="00405889">
        <w:rPr>
          <w:szCs w:val="24"/>
        </w:rPr>
        <w:t xml:space="preserve"> </w:t>
      </w:r>
      <w:proofErr w:type="spellStart"/>
      <w:r w:rsidRPr="00405889">
        <w:rPr>
          <w:szCs w:val="24"/>
        </w:rPr>
        <w:t>ditambahkan</w:t>
      </w:r>
      <w:proofErr w:type="spellEnd"/>
      <w:r w:rsidRPr="00405889">
        <w:rPr>
          <w:szCs w:val="24"/>
        </w:rPr>
        <w:t xml:space="preserve"> oleh Al </w:t>
      </w:r>
      <w:proofErr w:type="spellStart"/>
      <w:r w:rsidRPr="00405889">
        <w:rPr>
          <w:szCs w:val="24"/>
        </w:rPr>
        <w:t>Ustadz</w:t>
      </w:r>
      <w:proofErr w:type="spellEnd"/>
      <w:r w:rsidRPr="00405889">
        <w:rPr>
          <w:szCs w:val="24"/>
        </w:rPr>
        <w:t xml:space="preserve"> Ali Abdul </w:t>
      </w:r>
      <w:proofErr w:type="spellStart"/>
      <w:r w:rsidRPr="00405889">
        <w:rPr>
          <w:szCs w:val="24"/>
        </w:rPr>
        <w:t>Adzim</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Masayikh</w:t>
      </w:r>
      <w:proofErr w:type="spellEnd"/>
      <w:r w:rsidRPr="00405889">
        <w:rPr>
          <w:szCs w:val="24"/>
        </w:rPr>
        <w:t xml:space="preserve"> </w:t>
      </w:r>
      <w:proofErr w:type="spellStart"/>
      <w:r w:rsidRPr="00405889">
        <w:rPr>
          <w:szCs w:val="24"/>
        </w:rPr>
        <w:t>Azhar</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Dulu</w:t>
      </w:r>
      <w:proofErr w:type="spellEnd"/>
      <w:r w:rsidRPr="00405889">
        <w:rPr>
          <w:szCs w:val="24"/>
        </w:rPr>
        <w:t xml:space="preserve"> </w:t>
      </w:r>
      <w:proofErr w:type="spellStart"/>
      <w:r w:rsidRPr="00405889">
        <w:rPr>
          <w:szCs w:val="24"/>
        </w:rPr>
        <w:t>Hingga</w:t>
      </w:r>
      <w:proofErr w:type="spellEnd"/>
      <w:r w:rsidRPr="00405889">
        <w:rPr>
          <w:szCs w:val="24"/>
        </w:rPr>
        <w:t xml:space="preserve"> </w:t>
      </w:r>
      <w:proofErr w:type="spellStart"/>
      <w:r w:rsidRPr="00405889">
        <w:rPr>
          <w:szCs w:val="24"/>
        </w:rPr>
        <w:t>Kini</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mengemukakan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Syaltût</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sosok</w:t>
      </w:r>
      <w:proofErr w:type="spellEnd"/>
      <w:r w:rsidRPr="00405889">
        <w:rPr>
          <w:szCs w:val="24"/>
        </w:rPr>
        <w:t xml:space="preserve"> yang </w:t>
      </w:r>
      <w:proofErr w:type="spellStart"/>
      <w:r w:rsidRPr="00405889">
        <w:rPr>
          <w:szCs w:val="24"/>
        </w:rPr>
        <w:t>mempunyai</w:t>
      </w:r>
      <w:proofErr w:type="spellEnd"/>
      <w:r w:rsidRPr="00405889">
        <w:rPr>
          <w:szCs w:val="24"/>
        </w:rPr>
        <w:t xml:space="preserve"> </w:t>
      </w:r>
      <w:proofErr w:type="spellStart"/>
      <w:r w:rsidRPr="00405889">
        <w:rPr>
          <w:szCs w:val="24"/>
        </w:rPr>
        <w:t>cakrawala</w:t>
      </w:r>
      <w:proofErr w:type="spellEnd"/>
      <w:r w:rsidRPr="00405889">
        <w:rPr>
          <w:szCs w:val="24"/>
        </w:rPr>
        <w:t xml:space="preserve"> yang </w:t>
      </w:r>
      <w:proofErr w:type="spellStart"/>
      <w:r w:rsidRPr="00405889">
        <w:rPr>
          <w:szCs w:val="24"/>
        </w:rPr>
        <w:t>dalam</w:t>
      </w:r>
      <w:proofErr w:type="spellEnd"/>
      <w:r w:rsidRPr="00405889">
        <w:rPr>
          <w:szCs w:val="24"/>
        </w:rPr>
        <w:t xml:space="preserve"> dan </w:t>
      </w:r>
      <w:proofErr w:type="spellStart"/>
      <w:r w:rsidRPr="00405889">
        <w:rPr>
          <w:szCs w:val="24"/>
        </w:rPr>
        <w:t>luas</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al </w:t>
      </w:r>
      <w:proofErr w:type="spellStart"/>
      <w:r w:rsidRPr="00405889">
        <w:rPr>
          <w:szCs w:val="24"/>
        </w:rPr>
        <w:t>Qurân</w:t>
      </w:r>
      <w:proofErr w:type="spellEnd"/>
      <w:r w:rsidRPr="00405889">
        <w:rPr>
          <w:szCs w:val="24"/>
        </w:rPr>
        <w:t xml:space="preserve"> dan al-</w:t>
      </w:r>
      <w:proofErr w:type="spellStart"/>
      <w:r w:rsidRPr="00405889">
        <w:rPr>
          <w:szCs w:val="24"/>
        </w:rPr>
        <w:t>Hadîs</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melalui</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dikemukakannya</w:t>
      </w:r>
      <w:proofErr w:type="spellEnd"/>
      <w:r w:rsidRPr="00405889">
        <w:rPr>
          <w:szCs w:val="24"/>
        </w:rPr>
        <w:t xml:space="preserve"> </w:t>
      </w:r>
      <w:proofErr w:type="spellStart"/>
      <w:r w:rsidRPr="00405889">
        <w:rPr>
          <w:szCs w:val="24"/>
        </w:rPr>
        <w:t>lewat</w:t>
      </w:r>
      <w:proofErr w:type="spellEnd"/>
      <w:r w:rsidRPr="00405889">
        <w:rPr>
          <w:szCs w:val="24"/>
        </w:rPr>
        <w:t xml:space="preserve"> </w:t>
      </w:r>
      <w:proofErr w:type="spellStart"/>
      <w:r w:rsidRPr="00405889">
        <w:rPr>
          <w:szCs w:val="24"/>
        </w:rPr>
        <w:t>pendapatnya</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ditulisnya</w:t>
      </w:r>
      <w:proofErr w:type="spellEnd"/>
      <w:r w:rsidRPr="00405889">
        <w:rPr>
          <w:szCs w:val="24"/>
        </w:rPr>
        <w:t xml:space="preserve"> </w:t>
      </w:r>
      <w:proofErr w:type="spellStart"/>
      <w:r w:rsidRPr="00405889">
        <w:rPr>
          <w:szCs w:val="24"/>
        </w:rPr>
        <w:t>lewat</w:t>
      </w:r>
      <w:proofErr w:type="spellEnd"/>
      <w:r w:rsidRPr="00405889">
        <w:rPr>
          <w:szCs w:val="24"/>
        </w:rPr>
        <w:t xml:space="preserve"> </w:t>
      </w:r>
      <w:proofErr w:type="spellStart"/>
      <w:r w:rsidRPr="00405889">
        <w:rPr>
          <w:szCs w:val="24"/>
        </w:rPr>
        <w:t>fatwanya</w:t>
      </w:r>
      <w:proofErr w:type="spellEnd"/>
      <w:r w:rsidRPr="00405889">
        <w:rPr>
          <w:szCs w:val="24"/>
        </w:rPr>
        <w:t xml:space="preserve"> </w:t>
      </w:r>
      <w:proofErr w:type="spellStart"/>
      <w:r w:rsidRPr="00405889">
        <w:rPr>
          <w:szCs w:val="24"/>
        </w:rPr>
        <w:t>ataupun</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disusun</w:t>
      </w:r>
      <w:proofErr w:type="spellEnd"/>
      <w:r w:rsidRPr="00405889">
        <w:rPr>
          <w:szCs w:val="24"/>
        </w:rPr>
        <w:t xml:space="preserve"> </w:t>
      </w:r>
      <w:proofErr w:type="spellStart"/>
      <w:r w:rsidRPr="00405889">
        <w:rPr>
          <w:szCs w:val="24"/>
        </w:rPr>
        <w:t>lewat</w:t>
      </w:r>
      <w:proofErr w:type="spellEnd"/>
      <w:r w:rsidRPr="00405889">
        <w:rPr>
          <w:szCs w:val="24"/>
        </w:rPr>
        <w:t xml:space="preserve"> </w:t>
      </w:r>
      <w:proofErr w:type="spellStart"/>
      <w:r w:rsidRPr="00405889">
        <w:rPr>
          <w:szCs w:val="24"/>
        </w:rPr>
        <w:t>karya-karya</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layak</w:t>
      </w:r>
      <w:proofErr w:type="spellEnd"/>
      <w:r w:rsidRPr="00405889">
        <w:rPr>
          <w:szCs w:val="24"/>
        </w:rPr>
        <w:t xml:space="preserve"> </w:t>
      </w:r>
      <w:proofErr w:type="spellStart"/>
      <w:r w:rsidRPr="00405889">
        <w:rPr>
          <w:szCs w:val="24"/>
        </w:rPr>
        <w:t>disebut</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hasil</w:t>
      </w:r>
      <w:proofErr w:type="spellEnd"/>
      <w:r w:rsidRPr="00405889">
        <w:rPr>
          <w:szCs w:val="24"/>
        </w:rPr>
        <w:t xml:space="preserve"> ijtihad. </w:t>
      </w:r>
      <w:proofErr w:type="spellStart"/>
      <w:r w:rsidRPr="00405889">
        <w:rPr>
          <w:szCs w:val="24"/>
        </w:rPr>
        <w:t>Beliau</w:t>
      </w:r>
      <w:proofErr w:type="spellEnd"/>
      <w:r w:rsidRPr="00405889">
        <w:rPr>
          <w:szCs w:val="24"/>
        </w:rPr>
        <w:t xml:space="preserve"> juga </w:t>
      </w:r>
      <w:proofErr w:type="spellStart"/>
      <w:r w:rsidRPr="00405889">
        <w:rPr>
          <w:szCs w:val="24"/>
        </w:rPr>
        <w:t>berani</w:t>
      </w:r>
      <w:proofErr w:type="spellEnd"/>
      <w:r w:rsidRPr="00405889">
        <w:rPr>
          <w:szCs w:val="24"/>
        </w:rPr>
        <w:t xml:space="preserve"> </w:t>
      </w:r>
      <w:proofErr w:type="spellStart"/>
      <w:r w:rsidRPr="00405889">
        <w:rPr>
          <w:szCs w:val="24"/>
        </w:rPr>
        <w:t>mengemukakan</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diyakininya</w:t>
      </w:r>
      <w:proofErr w:type="spellEnd"/>
      <w:r w:rsidRPr="00405889">
        <w:rPr>
          <w:szCs w:val="24"/>
        </w:rPr>
        <w:t xml:space="preserve"> </w:t>
      </w:r>
      <w:proofErr w:type="spellStart"/>
      <w:r w:rsidRPr="00405889">
        <w:rPr>
          <w:szCs w:val="24"/>
        </w:rPr>
        <w:t>benar</w:t>
      </w:r>
      <w:proofErr w:type="spellEnd"/>
      <w:r w:rsidRPr="00405889">
        <w:rPr>
          <w:szCs w:val="24"/>
        </w:rPr>
        <w:t xml:space="preserve">. </w:t>
      </w:r>
      <w:proofErr w:type="spellStart"/>
      <w:r w:rsidRPr="00405889">
        <w:rPr>
          <w:szCs w:val="24"/>
        </w:rPr>
        <w:t>Apabila</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mengkaji</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masalah</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senantiasa</w:t>
      </w:r>
      <w:proofErr w:type="spellEnd"/>
      <w:r w:rsidRPr="00405889">
        <w:rPr>
          <w:szCs w:val="24"/>
        </w:rPr>
        <w:t xml:space="preserve"> </w:t>
      </w:r>
      <w:proofErr w:type="spellStart"/>
      <w:r w:rsidRPr="00405889">
        <w:rPr>
          <w:szCs w:val="24"/>
        </w:rPr>
        <w:t>menajamkan</w:t>
      </w:r>
      <w:proofErr w:type="spellEnd"/>
      <w:r w:rsidRPr="00405889">
        <w:rPr>
          <w:szCs w:val="24"/>
        </w:rPr>
        <w:t xml:space="preserve"> </w:t>
      </w:r>
      <w:proofErr w:type="spellStart"/>
      <w:r w:rsidRPr="00405889">
        <w:rPr>
          <w:szCs w:val="24"/>
        </w:rPr>
        <w:t>pandangannya</w:t>
      </w:r>
      <w:proofErr w:type="spellEnd"/>
      <w:r w:rsidRPr="00405889">
        <w:rPr>
          <w:szCs w:val="24"/>
        </w:rPr>
        <w:t xml:space="preserve">, dan </w:t>
      </w:r>
      <w:proofErr w:type="spellStart"/>
      <w:r w:rsidRPr="00405889">
        <w:rPr>
          <w:szCs w:val="24"/>
        </w:rPr>
        <w:t>melihat</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mungkin</w:t>
      </w:r>
      <w:proofErr w:type="spellEnd"/>
      <w:r w:rsidRPr="00405889">
        <w:rPr>
          <w:szCs w:val="24"/>
        </w:rPr>
        <w:t xml:space="preserve"> </w:t>
      </w:r>
      <w:proofErr w:type="spellStart"/>
      <w:r w:rsidRPr="00405889">
        <w:rPr>
          <w:szCs w:val="24"/>
        </w:rPr>
        <w:t>pernah</w:t>
      </w:r>
      <w:proofErr w:type="spellEnd"/>
      <w:r w:rsidRPr="00405889">
        <w:rPr>
          <w:szCs w:val="24"/>
        </w:rPr>
        <w:t xml:space="preserve"> </w:t>
      </w:r>
      <w:proofErr w:type="spellStart"/>
      <w:r w:rsidRPr="00405889">
        <w:rPr>
          <w:szCs w:val="24"/>
        </w:rPr>
        <w:t>dikemukakan</w:t>
      </w:r>
      <w:proofErr w:type="spellEnd"/>
      <w:r w:rsidRPr="00405889">
        <w:rPr>
          <w:szCs w:val="24"/>
        </w:rPr>
        <w:t xml:space="preserve"> oleh ulama-ulama </w:t>
      </w:r>
      <w:proofErr w:type="spellStart"/>
      <w:r w:rsidRPr="00405889">
        <w:rPr>
          <w:szCs w:val="24"/>
        </w:rPr>
        <w:t>sebelumnya</w:t>
      </w:r>
      <w:proofErr w:type="spellEnd"/>
      <w:r w:rsidRPr="00405889">
        <w:rPr>
          <w:szCs w:val="24"/>
        </w:rPr>
        <w:t xml:space="preserve"> dan </w:t>
      </w:r>
      <w:proofErr w:type="spellStart"/>
      <w:r w:rsidRPr="00405889">
        <w:rPr>
          <w:szCs w:val="24"/>
        </w:rPr>
        <w:t>untuk</w:t>
      </w:r>
      <w:proofErr w:type="spellEnd"/>
      <w:r w:rsidRPr="00405889">
        <w:rPr>
          <w:szCs w:val="24"/>
        </w:rPr>
        <w:t xml:space="preserve"> </w:t>
      </w:r>
      <w:proofErr w:type="spellStart"/>
      <w:r w:rsidRPr="00405889">
        <w:rPr>
          <w:szCs w:val="24"/>
        </w:rPr>
        <w:t>selanjutnya</w:t>
      </w:r>
      <w:proofErr w:type="spellEnd"/>
      <w:r w:rsidRPr="00405889">
        <w:rPr>
          <w:szCs w:val="24"/>
        </w:rPr>
        <w:t xml:space="preserve"> </w:t>
      </w:r>
      <w:proofErr w:type="spellStart"/>
      <w:r w:rsidRPr="00405889">
        <w:rPr>
          <w:szCs w:val="24"/>
        </w:rPr>
        <w:t>mempertimbangkannya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keputusan</w:t>
      </w:r>
      <w:proofErr w:type="spellEnd"/>
      <w:r w:rsidRPr="00405889">
        <w:rPr>
          <w:szCs w:val="24"/>
        </w:rPr>
        <w:t xml:space="preserve"> </w:t>
      </w:r>
      <w:proofErr w:type="spellStart"/>
      <w:r w:rsidRPr="00405889">
        <w:rPr>
          <w:szCs w:val="24"/>
        </w:rPr>
        <w:t>hukum</w:t>
      </w:r>
      <w:proofErr w:type="spellEnd"/>
      <w:r w:rsidRPr="00405889">
        <w:rPr>
          <w:szCs w:val="24"/>
        </w:rPr>
        <w:t xml:space="preserve">. Dan </w:t>
      </w:r>
      <w:proofErr w:type="spellStart"/>
      <w:r w:rsidRPr="00405889">
        <w:rPr>
          <w:szCs w:val="24"/>
        </w:rPr>
        <w:t>apabila</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mempunyai</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pendapat</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konsisten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apa</w:t>
      </w:r>
      <w:proofErr w:type="spellEnd"/>
      <w:r w:rsidRPr="00405889">
        <w:rPr>
          <w:szCs w:val="24"/>
        </w:rPr>
        <w:t xml:space="preserve"> yang </w:t>
      </w:r>
      <w:proofErr w:type="spellStart"/>
      <w:r w:rsidRPr="00405889">
        <w:rPr>
          <w:szCs w:val="24"/>
        </w:rPr>
        <w:t>menjadi</w:t>
      </w:r>
      <w:proofErr w:type="spellEnd"/>
      <w:r w:rsidRPr="00405889">
        <w:rPr>
          <w:szCs w:val="24"/>
        </w:rPr>
        <w:t xml:space="preserve"> </w:t>
      </w:r>
      <w:proofErr w:type="spellStart"/>
      <w:r w:rsidRPr="00405889">
        <w:rPr>
          <w:szCs w:val="24"/>
        </w:rPr>
        <w:t>pendapatnya</w:t>
      </w:r>
      <w:proofErr w:type="spellEnd"/>
      <w:r w:rsidRPr="00405889">
        <w:rPr>
          <w:szCs w:val="24"/>
        </w:rPr>
        <w:t xml:space="preserve">, dan </w:t>
      </w:r>
      <w:proofErr w:type="spellStart"/>
      <w:r w:rsidRPr="00405889">
        <w:rPr>
          <w:szCs w:val="24"/>
        </w:rPr>
        <w:t>selanjutnya</w:t>
      </w:r>
      <w:proofErr w:type="spellEnd"/>
      <w:r w:rsidRPr="00405889">
        <w:rPr>
          <w:szCs w:val="24"/>
        </w:rPr>
        <w:t xml:space="preserve"> </w:t>
      </w:r>
      <w:proofErr w:type="spellStart"/>
      <w:r w:rsidRPr="00405889">
        <w:rPr>
          <w:szCs w:val="24"/>
        </w:rPr>
        <w:t>beliau</w:t>
      </w:r>
      <w:proofErr w:type="spellEnd"/>
      <w:r w:rsidRPr="00405889">
        <w:rPr>
          <w:szCs w:val="24"/>
        </w:rPr>
        <w:t xml:space="preserve"> </w:t>
      </w:r>
      <w:proofErr w:type="spellStart"/>
      <w:r w:rsidRPr="00405889">
        <w:rPr>
          <w:szCs w:val="24"/>
        </w:rPr>
        <w:t>lontarkan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mengemukakan</w:t>
      </w:r>
      <w:proofErr w:type="spellEnd"/>
      <w:r w:rsidRPr="00405889">
        <w:rPr>
          <w:szCs w:val="24"/>
        </w:rPr>
        <w:t xml:space="preserve"> </w:t>
      </w:r>
      <w:proofErr w:type="spellStart"/>
      <w:r w:rsidRPr="00405889">
        <w:rPr>
          <w:szCs w:val="24"/>
        </w:rPr>
        <w:t>dalil-dalil</w:t>
      </w:r>
      <w:proofErr w:type="spellEnd"/>
      <w:r w:rsidRPr="00405889">
        <w:rPr>
          <w:szCs w:val="24"/>
        </w:rPr>
        <w:t xml:space="preserve"> </w:t>
      </w:r>
      <w:proofErr w:type="spellStart"/>
      <w:r w:rsidRPr="00405889">
        <w:rPr>
          <w:szCs w:val="24"/>
        </w:rPr>
        <w:t>syara</w:t>
      </w:r>
      <w:proofErr w:type="spellEnd"/>
      <w:r w:rsidRPr="00405889">
        <w:rPr>
          <w:szCs w:val="24"/>
        </w:rPr>
        <w:t xml:space="preserve">’, </w:t>
      </w:r>
      <w:proofErr w:type="spellStart"/>
      <w:r w:rsidRPr="00405889">
        <w:rPr>
          <w:szCs w:val="24"/>
        </w:rPr>
        <w:t>tanpa</w:t>
      </w:r>
      <w:proofErr w:type="spellEnd"/>
      <w:r w:rsidRPr="00405889">
        <w:rPr>
          <w:szCs w:val="24"/>
        </w:rPr>
        <w:t xml:space="preserve"> </w:t>
      </w:r>
      <w:proofErr w:type="spellStart"/>
      <w:r w:rsidRPr="00405889">
        <w:rPr>
          <w:szCs w:val="24"/>
        </w:rPr>
        <w:t>memperdulikan</w:t>
      </w:r>
      <w:proofErr w:type="spellEnd"/>
      <w:r w:rsidRPr="00405889">
        <w:rPr>
          <w:szCs w:val="24"/>
        </w:rPr>
        <w:t xml:space="preserve"> orang yang </w:t>
      </w:r>
      <w:proofErr w:type="spellStart"/>
      <w:r w:rsidRPr="00405889">
        <w:rPr>
          <w:szCs w:val="24"/>
        </w:rPr>
        <w:t>berbeda</w:t>
      </w:r>
      <w:proofErr w:type="spellEnd"/>
      <w:r w:rsidRPr="00405889">
        <w:rPr>
          <w:szCs w:val="24"/>
        </w:rPr>
        <w:t xml:space="preserve"> </w:t>
      </w:r>
      <w:proofErr w:type="spellStart"/>
      <w:r w:rsidRPr="00405889">
        <w:rPr>
          <w:szCs w:val="24"/>
        </w:rPr>
        <w:t>dengannya</w:t>
      </w:r>
      <w:proofErr w:type="spellEnd"/>
      <w:r w:rsidRPr="00405889">
        <w:rPr>
          <w:szCs w:val="24"/>
        </w:rPr>
        <w:t xml:space="preserve"> </w:t>
      </w:r>
      <w:proofErr w:type="spellStart"/>
      <w:r w:rsidRPr="00405889">
        <w:rPr>
          <w:szCs w:val="24"/>
        </w:rPr>
        <w:t>ataupun</w:t>
      </w:r>
      <w:proofErr w:type="spellEnd"/>
      <w:r w:rsidRPr="00405889">
        <w:rPr>
          <w:szCs w:val="24"/>
        </w:rPr>
        <w:t xml:space="preserve"> pada orang </w:t>
      </w:r>
      <w:proofErr w:type="spellStart"/>
      <w:r w:rsidRPr="00405889">
        <w:rPr>
          <w:szCs w:val="24"/>
        </w:rPr>
        <w:t>jumud</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berfikr</w:t>
      </w:r>
      <w:proofErr w:type="spellEnd"/>
      <w:r w:rsidRPr="00405889">
        <w:rPr>
          <w:szCs w:val="24"/>
        </w:rPr>
        <w:t xml:space="preserve">. Karena </w:t>
      </w:r>
      <w:proofErr w:type="spellStart"/>
      <w:r w:rsidRPr="00405889">
        <w:rPr>
          <w:szCs w:val="24"/>
        </w:rPr>
        <w:t>itu</w:t>
      </w:r>
      <w:proofErr w:type="spellEnd"/>
      <w:r w:rsidRPr="00405889">
        <w:rPr>
          <w:szCs w:val="24"/>
        </w:rPr>
        <w:t xml:space="preserve"> fatwa </w:t>
      </w:r>
      <w:proofErr w:type="spellStart"/>
      <w:r w:rsidRPr="00405889">
        <w:rPr>
          <w:szCs w:val="24"/>
        </w:rPr>
        <w:t>beliau</w:t>
      </w:r>
      <w:proofErr w:type="spellEnd"/>
      <w:r w:rsidRPr="00405889">
        <w:rPr>
          <w:szCs w:val="24"/>
        </w:rPr>
        <w:t xml:space="preserve"> yang paling </w:t>
      </w:r>
      <w:proofErr w:type="spellStart"/>
      <w:r w:rsidRPr="00405889">
        <w:rPr>
          <w:szCs w:val="24"/>
        </w:rPr>
        <w:t>kontraversial</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halalnya</w:t>
      </w:r>
      <w:proofErr w:type="spellEnd"/>
      <w:r w:rsidRPr="00405889">
        <w:rPr>
          <w:szCs w:val="24"/>
        </w:rPr>
        <w:t xml:space="preserve"> </w:t>
      </w:r>
      <w:proofErr w:type="spellStart"/>
      <w:r w:rsidRPr="00405889">
        <w:rPr>
          <w:szCs w:val="24"/>
        </w:rPr>
        <w:t>meletakkan</w:t>
      </w:r>
      <w:proofErr w:type="spellEnd"/>
      <w:r w:rsidRPr="00405889">
        <w:rPr>
          <w:szCs w:val="24"/>
        </w:rPr>
        <w:t xml:space="preserve"> </w:t>
      </w:r>
      <w:proofErr w:type="spellStart"/>
      <w:r w:rsidRPr="00405889">
        <w:rPr>
          <w:szCs w:val="24"/>
        </w:rPr>
        <w:t>harta</w:t>
      </w:r>
      <w:proofErr w:type="spellEnd"/>
      <w:r w:rsidRPr="00405889">
        <w:rPr>
          <w:szCs w:val="24"/>
        </w:rPr>
        <w:t xml:space="preserve"> di Bank dan juga </w:t>
      </w:r>
      <w:proofErr w:type="spellStart"/>
      <w:r w:rsidRPr="00405889">
        <w:rPr>
          <w:szCs w:val="24"/>
        </w:rPr>
        <w:t>bolehnya</w:t>
      </w:r>
      <w:proofErr w:type="spellEnd"/>
      <w:r w:rsidRPr="00405889">
        <w:rPr>
          <w:szCs w:val="24"/>
        </w:rPr>
        <w:t xml:space="preserve"> </w:t>
      </w:r>
      <w:proofErr w:type="spellStart"/>
      <w:r w:rsidRPr="00405889">
        <w:rPr>
          <w:szCs w:val="24"/>
        </w:rPr>
        <w:t>pembatasan</w:t>
      </w:r>
      <w:proofErr w:type="spellEnd"/>
      <w:r w:rsidRPr="00405889">
        <w:rPr>
          <w:szCs w:val="24"/>
        </w:rPr>
        <w:t xml:space="preserve"> </w:t>
      </w:r>
      <w:proofErr w:type="spellStart"/>
      <w:r w:rsidRPr="00405889">
        <w:rPr>
          <w:szCs w:val="24"/>
        </w:rPr>
        <w:t>keturunan</w:t>
      </w:r>
      <w:proofErr w:type="spellEnd"/>
      <w:r w:rsidRPr="00405889">
        <w:rPr>
          <w:szCs w:val="24"/>
        </w:rPr>
        <w:t xml:space="preserve"> (KB). Kitab "Al </w:t>
      </w:r>
      <w:proofErr w:type="spellStart"/>
      <w:r w:rsidRPr="00405889">
        <w:rPr>
          <w:szCs w:val="24"/>
        </w:rPr>
        <w:t>Fatâwa</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beliau</w:t>
      </w:r>
      <w:proofErr w:type="spellEnd"/>
      <w:r w:rsidRPr="00405889">
        <w:rPr>
          <w:szCs w:val="24"/>
        </w:rPr>
        <w:t xml:space="preserve"> yang </w:t>
      </w:r>
      <w:proofErr w:type="spellStart"/>
      <w:r w:rsidRPr="00405889">
        <w:rPr>
          <w:szCs w:val="24"/>
        </w:rPr>
        <w:t>memuat</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pandangan</w:t>
      </w:r>
      <w:proofErr w:type="spellEnd"/>
      <w:r w:rsidRPr="00405889">
        <w:rPr>
          <w:szCs w:val="24"/>
        </w:rPr>
        <w:t xml:space="preserve"> Islam </w:t>
      </w:r>
      <w:proofErr w:type="spellStart"/>
      <w:r w:rsidRPr="00405889">
        <w:rPr>
          <w:szCs w:val="24"/>
        </w:rPr>
        <w:t>dalam</w:t>
      </w:r>
      <w:proofErr w:type="spellEnd"/>
      <w:r w:rsidRPr="00405889">
        <w:rPr>
          <w:szCs w:val="24"/>
        </w:rPr>
        <w:t xml:space="preserve"> </w:t>
      </w:r>
      <w:proofErr w:type="spellStart"/>
      <w:r w:rsidRPr="00405889">
        <w:rPr>
          <w:szCs w:val="24"/>
        </w:rPr>
        <w:t>menyelesaikan</w:t>
      </w:r>
      <w:proofErr w:type="spellEnd"/>
      <w:r w:rsidRPr="00405889">
        <w:rPr>
          <w:szCs w:val="24"/>
        </w:rPr>
        <w:t xml:space="preserve"> </w:t>
      </w:r>
      <w:proofErr w:type="spellStart"/>
      <w:r w:rsidRPr="00405889">
        <w:rPr>
          <w:szCs w:val="24"/>
        </w:rPr>
        <w:t>permasalahan-permasalahan</w:t>
      </w:r>
      <w:proofErr w:type="spellEnd"/>
      <w:r w:rsidRPr="00405889">
        <w:rPr>
          <w:szCs w:val="24"/>
        </w:rPr>
        <w:t xml:space="preserve"> </w:t>
      </w:r>
      <w:proofErr w:type="spellStart"/>
      <w:r w:rsidRPr="00405889">
        <w:rPr>
          <w:szCs w:val="24"/>
        </w:rPr>
        <w:t>kontemporer</w:t>
      </w:r>
      <w:proofErr w:type="spellEnd"/>
      <w:r w:rsidR="006A6571">
        <w:rPr>
          <w:szCs w:val="24"/>
          <w:lang w:val="id-ID"/>
        </w:rPr>
        <w:t>.</w:t>
      </w:r>
    </w:p>
    <w:p w14:paraId="065F441E" w14:textId="77777777" w:rsidR="00EB0C8D" w:rsidRPr="006A6571" w:rsidRDefault="00EB0C8D" w:rsidP="006A6571">
      <w:pPr>
        <w:spacing w:line="360" w:lineRule="auto"/>
        <w:ind w:left="0" w:firstLine="0"/>
        <w:rPr>
          <w:b/>
          <w:color w:val="auto"/>
          <w:szCs w:val="24"/>
        </w:rPr>
      </w:pPr>
    </w:p>
    <w:p w14:paraId="10539C37" w14:textId="5E5D9906" w:rsidR="00EB0C8D" w:rsidRPr="00EB0C8D" w:rsidRDefault="00EB0C8D" w:rsidP="00EB0C8D">
      <w:pPr>
        <w:pStyle w:val="DaftarParagraf"/>
        <w:spacing w:line="360" w:lineRule="auto"/>
        <w:ind w:firstLine="0"/>
        <w:jc w:val="center"/>
        <w:rPr>
          <w:b/>
          <w:color w:val="auto"/>
          <w:szCs w:val="24"/>
          <w:lang w:val="id-ID"/>
        </w:rPr>
      </w:pPr>
      <w:r>
        <w:rPr>
          <w:b/>
          <w:color w:val="auto"/>
          <w:szCs w:val="24"/>
          <w:lang w:val="id-ID"/>
        </w:rPr>
        <w:t>BAB X</w:t>
      </w:r>
    </w:p>
    <w:p w14:paraId="5956BFC1" w14:textId="77777777" w:rsidR="00EB0C8D" w:rsidRDefault="00141826" w:rsidP="00EB0C8D">
      <w:pPr>
        <w:pStyle w:val="DaftarParagraf"/>
        <w:spacing w:line="360" w:lineRule="auto"/>
        <w:ind w:firstLine="0"/>
        <w:jc w:val="center"/>
        <w:rPr>
          <w:b/>
          <w:color w:val="auto"/>
          <w:szCs w:val="24"/>
        </w:rPr>
      </w:pPr>
      <w:r w:rsidRPr="00405889">
        <w:rPr>
          <w:b/>
          <w:color w:val="auto"/>
          <w:szCs w:val="24"/>
        </w:rPr>
        <w:t>KHALED M. ABOU EL-FADL</w:t>
      </w:r>
    </w:p>
    <w:p w14:paraId="608F49B8" w14:textId="77777777" w:rsidR="00EB0C8D" w:rsidRDefault="00EB0C8D" w:rsidP="00EB0C8D">
      <w:pPr>
        <w:pStyle w:val="DaftarParagraf"/>
        <w:spacing w:line="360" w:lineRule="auto"/>
        <w:ind w:firstLine="0"/>
        <w:jc w:val="center"/>
        <w:rPr>
          <w:b/>
          <w:color w:val="auto"/>
          <w:szCs w:val="24"/>
        </w:rPr>
      </w:pPr>
    </w:p>
    <w:p w14:paraId="6B119DC4" w14:textId="5B41CE36" w:rsidR="00141826" w:rsidRPr="00405889" w:rsidRDefault="009B59E0" w:rsidP="00B814B1">
      <w:pPr>
        <w:pStyle w:val="Judul1"/>
        <w:numPr>
          <w:ilvl w:val="0"/>
          <w:numId w:val="40"/>
        </w:numPr>
        <w:spacing w:line="360" w:lineRule="auto"/>
        <w:ind w:left="0"/>
        <w:jc w:val="both"/>
        <w:rPr>
          <w:bCs/>
          <w:color w:val="auto"/>
          <w:szCs w:val="24"/>
        </w:rPr>
      </w:pPr>
      <w:r>
        <w:rPr>
          <w:bCs/>
          <w:color w:val="auto"/>
          <w:szCs w:val="24"/>
          <w:lang w:val="id-ID"/>
        </w:rPr>
        <w:t>Biografi K</w:t>
      </w:r>
      <w:r w:rsidR="00141826" w:rsidRPr="00405889">
        <w:rPr>
          <w:bCs/>
          <w:color w:val="auto"/>
          <w:szCs w:val="24"/>
        </w:rPr>
        <w:t xml:space="preserve">haled M. Abou </w:t>
      </w:r>
      <w:proofErr w:type="spellStart"/>
      <w:r w:rsidR="00141826" w:rsidRPr="00405889">
        <w:rPr>
          <w:bCs/>
          <w:color w:val="auto"/>
          <w:szCs w:val="24"/>
        </w:rPr>
        <w:t>el-Fadl</w:t>
      </w:r>
      <w:proofErr w:type="spellEnd"/>
    </w:p>
    <w:p w14:paraId="1DDE5514" w14:textId="77777777" w:rsidR="00141826" w:rsidRPr="00405889" w:rsidRDefault="00141826" w:rsidP="00405889">
      <w:pPr>
        <w:pStyle w:val="Judul1"/>
        <w:spacing w:line="360" w:lineRule="auto"/>
        <w:ind w:firstLine="720"/>
        <w:jc w:val="both"/>
        <w:rPr>
          <w:b w:val="0"/>
          <w:color w:val="auto"/>
          <w:szCs w:val="24"/>
        </w:rPr>
      </w:pPr>
      <w:r w:rsidRPr="00405889">
        <w:rPr>
          <w:b w:val="0"/>
          <w:color w:val="auto"/>
          <w:szCs w:val="24"/>
        </w:rPr>
        <w:t xml:space="preserve">Khaled M. Abou </w:t>
      </w:r>
      <w:proofErr w:type="spellStart"/>
      <w:r w:rsidRPr="00405889">
        <w:rPr>
          <w:b w:val="0"/>
          <w:color w:val="auto"/>
          <w:szCs w:val="24"/>
        </w:rPr>
        <w:t>el-Fadl</w:t>
      </w:r>
      <w:proofErr w:type="spellEnd"/>
      <w:r w:rsidRPr="00405889">
        <w:rPr>
          <w:b w:val="0"/>
          <w:color w:val="auto"/>
          <w:szCs w:val="24"/>
        </w:rPr>
        <w:t xml:space="preserve"> </w:t>
      </w:r>
      <w:proofErr w:type="spellStart"/>
      <w:r w:rsidRPr="00405889">
        <w:rPr>
          <w:b w:val="0"/>
          <w:color w:val="auto"/>
          <w:szCs w:val="24"/>
        </w:rPr>
        <w:t>dilahirkan</w:t>
      </w:r>
      <w:proofErr w:type="spellEnd"/>
      <w:r w:rsidRPr="00405889">
        <w:rPr>
          <w:b w:val="0"/>
          <w:color w:val="auto"/>
          <w:szCs w:val="24"/>
        </w:rPr>
        <w:t xml:space="preserve"> di Kuwait pada </w:t>
      </w:r>
      <w:proofErr w:type="spellStart"/>
      <w:r w:rsidRPr="00405889">
        <w:rPr>
          <w:b w:val="0"/>
          <w:color w:val="auto"/>
          <w:szCs w:val="24"/>
        </w:rPr>
        <w:t>tahun</w:t>
      </w:r>
      <w:proofErr w:type="spellEnd"/>
      <w:r w:rsidRPr="00405889">
        <w:rPr>
          <w:b w:val="0"/>
          <w:color w:val="auto"/>
          <w:szCs w:val="24"/>
        </w:rPr>
        <w:t xml:space="preserve"> 1963. Pendidikan </w:t>
      </w:r>
      <w:proofErr w:type="spellStart"/>
      <w:r w:rsidRPr="00405889">
        <w:rPr>
          <w:b w:val="0"/>
          <w:color w:val="auto"/>
          <w:szCs w:val="24"/>
        </w:rPr>
        <w:t>dasar</w:t>
      </w:r>
      <w:proofErr w:type="spellEnd"/>
      <w:r w:rsidRPr="00405889">
        <w:rPr>
          <w:b w:val="0"/>
          <w:color w:val="auto"/>
          <w:szCs w:val="24"/>
        </w:rPr>
        <w:t xml:space="preserve"> dan </w:t>
      </w:r>
      <w:proofErr w:type="spellStart"/>
      <w:r w:rsidRPr="00405889">
        <w:rPr>
          <w:b w:val="0"/>
          <w:color w:val="auto"/>
          <w:szCs w:val="24"/>
        </w:rPr>
        <w:t>menengahnya</w:t>
      </w:r>
      <w:proofErr w:type="spellEnd"/>
      <w:r w:rsidRPr="00405889">
        <w:rPr>
          <w:b w:val="0"/>
          <w:color w:val="auto"/>
          <w:szCs w:val="24"/>
        </w:rPr>
        <w:t xml:space="preserve"> </w:t>
      </w:r>
      <w:proofErr w:type="spellStart"/>
      <w:r w:rsidRPr="00405889">
        <w:rPr>
          <w:b w:val="0"/>
          <w:color w:val="auto"/>
          <w:szCs w:val="24"/>
        </w:rPr>
        <w:t>dia</w:t>
      </w:r>
      <w:proofErr w:type="spellEnd"/>
      <w:r w:rsidRPr="00405889">
        <w:rPr>
          <w:b w:val="0"/>
          <w:color w:val="auto"/>
          <w:szCs w:val="24"/>
        </w:rPr>
        <w:t xml:space="preserve"> </w:t>
      </w:r>
      <w:proofErr w:type="spellStart"/>
      <w:r w:rsidRPr="00405889">
        <w:rPr>
          <w:b w:val="0"/>
          <w:color w:val="auto"/>
          <w:szCs w:val="24"/>
        </w:rPr>
        <w:t>tamatkan</w:t>
      </w:r>
      <w:proofErr w:type="spellEnd"/>
      <w:r w:rsidRPr="00405889">
        <w:rPr>
          <w:b w:val="0"/>
          <w:color w:val="auto"/>
          <w:szCs w:val="24"/>
        </w:rPr>
        <w:t xml:space="preserve"> di negeri </w:t>
      </w:r>
      <w:proofErr w:type="spellStart"/>
      <w:r w:rsidRPr="00405889">
        <w:rPr>
          <w:b w:val="0"/>
          <w:color w:val="auto"/>
          <w:szCs w:val="24"/>
        </w:rPr>
        <w:t>kelahirannya</w:t>
      </w:r>
      <w:proofErr w:type="spellEnd"/>
      <w:r w:rsidRPr="00405889">
        <w:rPr>
          <w:b w:val="0"/>
          <w:color w:val="auto"/>
          <w:szCs w:val="24"/>
        </w:rPr>
        <w:t xml:space="preserve">, Kuwait. </w:t>
      </w:r>
      <w:proofErr w:type="spellStart"/>
      <w:r w:rsidRPr="00405889">
        <w:rPr>
          <w:b w:val="0"/>
          <w:color w:val="auto"/>
          <w:szCs w:val="24"/>
        </w:rPr>
        <w:t>Dia</w:t>
      </w:r>
      <w:proofErr w:type="spellEnd"/>
      <w:r w:rsidRPr="00405889">
        <w:rPr>
          <w:b w:val="0"/>
          <w:color w:val="auto"/>
          <w:szCs w:val="24"/>
        </w:rPr>
        <w:t xml:space="preserve"> </w:t>
      </w:r>
      <w:proofErr w:type="spellStart"/>
      <w:r w:rsidRPr="00405889">
        <w:rPr>
          <w:b w:val="0"/>
          <w:color w:val="auto"/>
          <w:szCs w:val="24"/>
        </w:rPr>
        <w:t>kemudian</w:t>
      </w:r>
      <w:proofErr w:type="spellEnd"/>
      <w:r w:rsidRPr="00405889">
        <w:rPr>
          <w:b w:val="0"/>
          <w:color w:val="auto"/>
          <w:szCs w:val="24"/>
        </w:rPr>
        <w:t xml:space="preserve"> </w:t>
      </w:r>
      <w:proofErr w:type="spellStart"/>
      <w:r w:rsidRPr="00405889">
        <w:rPr>
          <w:b w:val="0"/>
          <w:color w:val="auto"/>
          <w:szCs w:val="24"/>
        </w:rPr>
        <w:t>melanjutkan</w:t>
      </w:r>
      <w:proofErr w:type="spellEnd"/>
      <w:r w:rsidRPr="00405889">
        <w:rPr>
          <w:b w:val="0"/>
          <w:color w:val="auto"/>
          <w:szCs w:val="24"/>
        </w:rPr>
        <w:t xml:space="preserve"> </w:t>
      </w:r>
      <w:proofErr w:type="spellStart"/>
      <w:r w:rsidRPr="00405889">
        <w:rPr>
          <w:b w:val="0"/>
          <w:color w:val="auto"/>
          <w:szCs w:val="24"/>
        </w:rPr>
        <w:t>pendidikannya</w:t>
      </w:r>
      <w:proofErr w:type="spellEnd"/>
      <w:r w:rsidRPr="00405889">
        <w:rPr>
          <w:b w:val="0"/>
          <w:color w:val="auto"/>
          <w:szCs w:val="24"/>
        </w:rPr>
        <w:t xml:space="preserve"> </w:t>
      </w:r>
      <w:proofErr w:type="spellStart"/>
      <w:r w:rsidRPr="00405889">
        <w:rPr>
          <w:b w:val="0"/>
          <w:color w:val="auto"/>
          <w:szCs w:val="24"/>
        </w:rPr>
        <w:t>ke</w:t>
      </w:r>
      <w:proofErr w:type="spellEnd"/>
      <w:r w:rsidRPr="00405889">
        <w:rPr>
          <w:b w:val="0"/>
          <w:color w:val="auto"/>
          <w:szCs w:val="24"/>
        </w:rPr>
        <w:t xml:space="preserve"> </w:t>
      </w:r>
      <w:proofErr w:type="spellStart"/>
      <w:r w:rsidRPr="00405889">
        <w:rPr>
          <w:b w:val="0"/>
          <w:color w:val="auto"/>
          <w:szCs w:val="24"/>
        </w:rPr>
        <w:t>Mesir</w:t>
      </w:r>
      <w:proofErr w:type="spellEnd"/>
      <w:r w:rsidRPr="00405889">
        <w:rPr>
          <w:b w:val="0"/>
          <w:color w:val="auto"/>
          <w:szCs w:val="24"/>
        </w:rPr>
        <w:t xml:space="preserve">. </w:t>
      </w:r>
      <w:proofErr w:type="spellStart"/>
      <w:r w:rsidRPr="00405889">
        <w:rPr>
          <w:b w:val="0"/>
          <w:color w:val="auto"/>
          <w:szCs w:val="24"/>
        </w:rPr>
        <w:t>Sebagaimana</w:t>
      </w:r>
      <w:proofErr w:type="spellEnd"/>
      <w:r w:rsidRPr="00405889">
        <w:rPr>
          <w:b w:val="0"/>
          <w:color w:val="auto"/>
          <w:szCs w:val="24"/>
        </w:rPr>
        <w:t xml:space="preserve"> </w:t>
      </w:r>
      <w:proofErr w:type="spellStart"/>
      <w:r w:rsidRPr="00405889">
        <w:rPr>
          <w:b w:val="0"/>
          <w:color w:val="auto"/>
          <w:szCs w:val="24"/>
        </w:rPr>
        <w:t>tradisi</w:t>
      </w:r>
      <w:proofErr w:type="spellEnd"/>
      <w:r w:rsidRPr="00405889">
        <w:rPr>
          <w:b w:val="0"/>
          <w:color w:val="auto"/>
          <w:szCs w:val="24"/>
        </w:rPr>
        <w:t xml:space="preserve"> </w:t>
      </w:r>
      <w:proofErr w:type="spellStart"/>
      <w:r w:rsidRPr="00405889">
        <w:rPr>
          <w:b w:val="0"/>
          <w:color w:val="auto"/>
          <w:szCs w:val="24"/>
        </w:rPr>
        <w:t>bangsa</w:t>
      </w:r>
      <w:proofErr w:type="spellEnd"/>
      <w:r w:rsidRPr="00405889">
        <w:rPr>
          <w:b w:val="0"/>
          <w:color w:val="auto"/>
          <w:szCs w:val="24"/>
        </w:rPr>
        <w:t xml:space="preserve"> Arab yang </w:t>
      </w:r>
      <w:proofErr w:type="spellStart"/>
      <w:r w:rsidRPr="00405889">
        <w:rPr>
          <w:b w:val="0"/>
          <w:color w:val="auto"/>
          <w:szCs w:val="24"/>
        </w:rPr>
        <w:t>memegang</w:t>
      </w:r>
      <w:proofErr w:type="spellEnd"/>
      <w:r w:rsidRPr="00405889">
        <w:rPr>
          <w:b w:val="0"/>
          <w:color w:val="auto"/>
          <w:szCs w:val="24"/>
        </w:rPr>
        <w:t xml:space="preserve"> </w:t>
      </w:r>
      <w:proofErr w:type="spellStart"/>
      <w:r w:rsidRPr="00405889">
        <w:rPr>
          <w:b w:val="0"/>
          <w:color w:val="auto"/>
          <w:szCs w:val="24"/>
        </w:rPr>
        <w:t>teguh</w:t>
      </w:r>
      <w:proofErr w:type="spellEnd"/>
      <w:r w:rsidRPr="00405889">
        <w:rPr>
          <w:b w:val="0"/>
          <w:color w:val="auto"/>
          <w:szCs w:val="24"/>
        </w:rPr>
        <w:t xml:space="preserve"> </w:t>
      </w:r>
      <w:proofErr w:type="spellStart"/>
      <w:r w:rsidRPr="00405889">
        <w:rPr>
          <w:b w:val="0"/>
          <w:color w:val="auto"/>
          <w:szCs w:val="24"/>
        </w:rPr>
        <w:t>tradisi</w:t>
      </w:r>
      <w:proofErr w:type="spellEnd"/>
      <w:r w:rsidRPr="00405889">
        <w:rPr>
          <w:b w:val="0"/>
          <w:color w:val="auto"/>
          <w:szCs w:val="24"/>
        </w:rPr>
        <w:t xml:space="preserve"> </w:t>
      </w:r>
      <w:proofErr w:type="spellStart"/>
      <w:r w:rsidRPr="00405889">
        <w:rPr>
          <w:b w:val="0"/>
          <w:color w:val="auto"/>
          <w:szCs w:val="24"/>
        </w:rPr>
        <w:t>hafalan</w:t>
      </w:r>
      <w:proofErr w:type="spellEnd"/>
      <w:r w:rsidRPr="00405889">
        <w:rPr>
          <w:b w:val="0"/>
          <w:color w:val="auto"/>
          <w:szCs w:val="24"/>
        </w:rPr>
        <w:t xml:space="preserve">, Abou El </w:t>
      </w:r>
      <w:proofErr w:type="spellStart"/>
      <w:r w:rsidRPr="00405889">
        <w:rPr>
          <w:b w:val="0"/>
          <w:color w:val="auto"/>
          <w:szCs w:val="24"/>
        </w:rPr>
        <w:t>Fadl</w:t>
      </w:r>
      <w:proofErr w:type="spellEnd"/>
      <w:r w:rsidRPr="00405889">
        <w:rPr>
          <w:b w:val="0"/>
          <w:color w:val="auto"/>
          <w:szCs w:val="24"/>
        </w:rPr>
        <w:t xml:space="preserve"> </w:t>
      </w:r>
      <w:proofErr w:type="spellStart"/>
      <w:r w:rsidRPr="00405889">
        <w:rPr>
          <w:b w:val="0"/>
          <w:color w:val="auto"/>
          <w:szCs w:val="24"/>
        </w:rPr>
        <w:t>kecil</w:t>
      </w:r>
      <w:proofErr w:type="spellEnd"/>
      <w:r w:rsidRPr="00405889">
        <w:rPr>
          <w:b w:val="0"/>
          <w:color w:val="auto"/>
          <w:szCs w:val="24"/>
        </w:rPr>
        <w:t xml:space="preserve"> </w:t>
      </w:r>
      <w:proofErr w:type="spellStart"/>
      <w:r w:rsidRPr="00405889">
        <w:rPr>
          <w:b w:val="0"/>
          <w:color w:val="auto"/>
          <w:szCs w:val="24"/>
        </w:rPr>
        <w:t>sudah</w:t>
      </w:r>
      <w:proofErr w:type="spellEnd"/>
      <w:r w:rsidRPr="00405889">
        <w:rPr>
          <w:b w:val="0"/>
          <w:color w:val="auto"/>
          <w:szCs w:val="24"/>
        </w:rPr>
        <w:t xml:space="preserve"> </w:t>
      </w:r>
      <w:proofErr w:type="spellStart"/>
      <w:r w:rsidRPr="00405889">
        <w:rPr>
          <w:b w:val="0"/>
          <w:color w:val="auto"/>
          <w:szCs w:val="24"/>
        </w:rPr>
        <w:t>hafal</w:t>
      </w:r>
      <w:proofErr w:type="spellEnd"/>
      <w:r w:rsidRPr="00405889">
        <w:rPr>
          <w:b w:val="0"/>
          <w:color w:val="auto"/>
          <w:szCs w:val="24"/>
        </w:rPr>
        <w:t xml:space="preserve"> al-Qur’an </w:t>
      </w:r>
      <w:proofErr w:type="spellStart"/>
      <w:r w:rsidRPr="00405889">
        <w:rPr>
          <w:b w:val="0"/>
          <w:color w:val="auto"/>
          <w:szCs w:val="24"/>
        </w:rPr>
        <w:t>sejak</w:t>
      </w:r>
      <w:proofErr w:type="spellEnd"/>
      <w:r w:rsidRPr="00405889">
        <w:rPr>
          <w:b w:val="0"/>
          <w:color w:val="auto"/>
          <w:szCs w:val="24"/>
        </w:rPr>
        <w:t xml:space="preserve"> </w:t>
      </w:r>
      <w:proofErr w:type="spellStart"/>
      <w:r w:rsidRPr="00405889">
        <w:rPr>
          <w:b w:val="0"/>
          <w:color w:val="auto"/>
          <w:szCs w:val="24"/>
        </w:rPr>
        <w:t>usia</w:t>
      </w:r>
      <w:proofErr w:type="spellEnd"/>
      <w:r w:rsidRPr="00405889">
        <w:rPr>
          <w:b w:val="0"/>
          <w:color w:val="auto"/>
          <w:szCs w:val="24"/>
        </w:rPr>
        <w:t xml:space="preserve"> 12 </w:t>
      </w:r>
      <w:proofErr w:type="spellStart"/>
      <w:r w:rsidRPr="00405889">
        <w:rPr>
          <w:b w:val="0"/>
          <w:color w:val="auto"/>
          <w:szCs w:val="24"/>
        </w:rPr>
        <w:t>tahun</w:t>
      </w:r>
      <w:proofErr w:type="spellEnd"/>
      <w:r w:rsidRPr="00405889">
        <w:rPr>
          <w:b w:val="0"/>
          <w:color w:val="auto"/>
          <w:szCs w:val="24"/>
        </w:rPr>
        <w:t xml:space="preserve">. </w:t>
      </w:r>
      <w:proofErr w:type="spellStart"/>
      <w:r w:rsidRPr="00405889">
        <w:rPr>
          <w:b w:val="0"/>
          <w:color w:val="auto"/>
          <w:szCs w:val="24"/>
        </w:rPr>
        <w:t>Ayahnya</w:t>
      </w:r>
      <w:proofErr w:type="spellEnd"/>
      <w:r w:rsidRPr="00405889">
        <w:rPr>
          <w:b w:val="0"/>
          <w:color w:val="auto"/>
          <w:szCs w:val="24"/>
        </w:rPr>
        <w:t xml:space="preserve"> yang </w:t>
      </w:r>
      <w:proofErr w:type="spellStart"/>
      <w:r w:rsidRPr="00405889">
        <w:rPr>
          <w:b w:val="0"/>
          <w:color w:val="auto"/>
          <w:szCs w:val="24"/>
        </w:rPr>
        <w:t>berprofesi</w:t>
      </w:r>
      <w:proofErr w:type="spellEnd"/>
      <w:r w:rsidRPr="00405889">
        <w:rPr>
          <w:b w:val="0"/>
          <w:color w:val="auto"/>
          <w:szCs w:val="24"/>
        </w:rPr>
        <w:t xml:space="preserve"> </w:t>
      </w:r>
      <w:proofErr w:type="spellStart"/>
      <w:r w:rsidRPr="00405889">
        <w:rPr>
          <w:b w:val="0"/>
          <w:color w:val="auto"/>
          <w:szCs w:val="24"/>
        </w:rPr>
        <w:t>sebagai</w:t>
      </w:r>
      <w:proofErr w:type="spellEnd"/>
      <w:r w:rsidRPr="00405889">
        <w:rPr>
          <w:b w:val="0"/>
          <w:color w:val="auto"/>
          <w:szCs w:val="24"/>
        </w:rPr>
        <w:t xml:space="preserve"> </w:t>
      </w:r>
      <w:proofErr w:type="spellStart"/>
      <w:r w:rsidRPr="00405889">
        <w:rPr>
          <w:b w:val="0"/>
          <w:color w:val="auto"/>
          <w:szCs w:val="24"/>
        </w:rPr>
        <w:t>seorang</w:t>
      </w:r>
      <w:proofErr w:type="spellEnd"/>
      <w:r w:rsidRPr="00405889">
        <w:rPr>
          <w:b w:val="0"/>
          <w:color w:val="auto"/>
          <w:szCs w:val="24"/>
        </w:rPr>
        <w:t xml:space="preserve"> </w:t>
      </w:r>
      <w:proofErr w:type="spellStart"/>
      <w:r w:rsidRPr="00405889">
        <w:rPr>
          <w:b w:val="0"/>
          <w:color w:val="auto"/>
          <w:szCs w:val="24"/>
        </w:rPr>
        <w:t>pengacara</w:t>
      </w:r>
      <w:proofErr w:type="spellEnd"/>
      <w:r w:rsidRPr="00405889">
        <w:rPr>
          <w:b w:val="0"/>
          <w:color w:val="auto"/>
          <w:szCs w:val="24"/>
        </w:rPr>
        <w:t xml:space="preserve">, sangat </w:t>
      </w:r>
      <w:proofErr w:type="spellStart"/>
      <w:r w:rsidRPr="00405889">
        <w:rPr>
          <w:b w:val="0"/>
          <w:color w:val="auto"/>
          <w:szCs w:val="24"/>
        </w:rPr>
        <w:t>menginginkan</w:t>
      </w:r>
      <w:proofErr w:type="spellEnd"/>
      <w:r w:rsidRPr="00405889">
        <w:rPr>
          <w:b w:val="0"/>
          <w:color w:val="auto"/>
          <w:szCs w:val="24"/>
        </w:rPr>
        <w:t xml:space="preserve"> Abou El </w:t>
      </w:r>
      <w:proofErr w:type="spellStart"/>
      <w:r w:rsidRPr="00405889">
        <w:rPr>
          <w:b w:val="0"/>
          <w:color w:val="auto"/>
          <w:szCs w:val="24"/>
        </w:rPr>
        <w:t>Fadl</w:t>
      </w:r>
      <w:proofErr w:type="spellEnd"/>
      <w:r w:rsidRPr="00405889">
        <w:rPr>
          <w:b w:val="0"/>
          <w:color w:val="auto"/>
          <w:szCs w:val="24"/>
        </w:rPr>
        <w:t xml:space="preserve"> </w:t>
      </w:r>
      <w:proofErr w:type="spellStart"/>
      <w:r w:rsidRPr="00405889">
        <w:rPr>
          <w:b w:val="0"/>
          <w:color w:val="auto"/>
          <w:szCs w:val="24"/>
        </w:rPr>
        <w:t>menjadi</w:t>
      </w:r>
      <w:proofErr w:type="spellEnd"/>
      <w:r w:rsidRPr="00405889">
        <w:rPr>
          <w:b w:val="0"/>
          <w:color w:val="auto"/>
          <w:szCs w:val="24"/>
        </w:rPr>
        <w:t xml:space="preserve"> </w:t>
      </w:r>
      <w:proofErr w:type="spellStart"/>
      <w:r w:rsidRPr="00405889">
        <w:rPr>
          <w:b w:val="0"/>
          <w:color w:val="auto"/>
          <w:szCs w:val="24"/>
        </w:rPr>
        <w:t>seorang</w:t>
      </w:r>
      <w:proofErr w:type="spellEnd"/>
      <w:r w:rsidRPr="00405889">
        <w:rPr>
          <w:b w:val="0"/>
          <w:color w:val="auto"/>
          <w:szCs w:val="24"/>
        </w:rPr>
        <w:t xml:space="preserve"> yang </w:t>
      </w:r>
      <w:proofErr w:type="spellStart"/>
      <w:r w:rsidRPr="00405889">
        <w:rPr>
          <w:b w:val="0"/>
          <w:color w:val="auto"/>
          <w:szCs w:val="24"/>
        </w:rPr>
        <w:t>menguasai</w:t>
      </w:r>
      <w:proofErr w:type="spellEnd"/>
      <w:r w:rsidRPr="00405889">
        <w:rPr>
          <w:b w:val="0"/>
          <w:color w:val="auto"/>
          <w:szCs w:val="24"/>
        </w:rPr>
        <w:t xml:space="preserve"> </w:t>
      </w:r>
      <w:proofErr w:type="spellStart"/>
      <w:r w:rsidRPr="00405889">
        <w:rPr>
          <w:b w:val="0"/>
          <w:color w:val="auto"/>
          <w:szCs w:val="24"/>
        </w:rPr>
        <w:t>hukum</w:t>
      </w:r>
      <w:proofErr w:type="spellEnd"/>
      <w:r w:rsidRPr="00405889">
        <w:rPr>
          <w:b w:val="0"/>
          <w:color w:val="auto"/>
          <w:szCs w:val="24"/>
        </w:rPr>
        <w:t xml:space="preserve"> Islam. </w:t>
      </w:r>
      <w:proofErr w:type="spellStart"/>
      <w:r w:rsidRPr="00405889">
        <w:rPr>
          <w:b w:val="0"/>
          <w:color w:val="auto"/>
          <w:szCs w:val="24"/>
        </w:rPr>
        <w:t>Ayahnya</w:t>
      </w:r>
      <w:proofErr w:type="spellEnd"/>
      <w:r w:rsidRPr="00405889">
        <w:rPr>
          <w:b w:val="0"/>
          <w:color w:val="auto"/>
          <w:szCs w:val="24"/>
        </w:rPr>
        <w:t xml:space="preserve"> </w:t>
      </w:r>
      <w:proofErr w:type="spellStart"/>
      <w:r w:rsidRPr="00405889">
        <w:rPr>
          <w:b w:val="0"/>
          <w:color w:val="auto"/>
          <w:szCs w:val="24"/>
        </w:rPr>
        <w:t>sering</w:t>
      </w:r>
      <w:proofErr w:type="spellEnd"/>
      <w:r w:rsidRPr="00405889">
        <w:rPr>
          <w:b w:val="0"/>
          <w:color w:val="auto"/>
          <w:szCs w:val="24"/>
        </w:rPr>
        <w:t xml:space="preserve"> </w:t>
      </w:r>
      <w:proofErr w:type="spellStart"/>
      <w:r w:rsidRPr="00405889">
        <w:rPr>
          <w:b w:val="0"/>
          <w:color w:val="auto"/>
          <w:szCs w:val="24"/>
        </w:rPr>
        <w:t>mengujinya</w:t>
      </w:r>
      <w:proofErr w:type="spellEnd"/>
      <w:r w:rsidRPr="00405889">
        <w:rPr>
          <w:b w:val="0"/>
          <w:color w:val="auto"/>
          <w:szCs w:val="24"/>
        </w:rPr>
        <w:t xml:space="preserve"> </w:t>
      </w:r>
      <w:proofErr w:type="spellStart"/>
      <w:r w:rsidRPr="00405889">
        <w:rPr>
          <w:b w:val="0"/>
          <w:color w:val="auto"/>
          <w:szCs w:val="24"/>
        </w:rPr>
        <w:t>dengan</w:t>
      </w:r>
      <w:proofErr w:type="spellEnd"/>
      <w:r w:rsidRPr="00405889">
        <w:rPr>
          <w:b w:val="0"/>
          <w:color w:val="auto"/>
          <w:szCs w:val="24"/>
        </w:rPr>
        <w:t xml:space="preserve"> </w:t>
      </w:r>
      <w:proofErr w:type="spellStart"/>
      <w:r w:rsidRPr="00405889">
        <w:rPr>
          <w:b w:val="0"/>
          <w:color w:val="auto"/>
          <w:szCs w:val="24"/>
        </w:rPr>
        <w:t>pertanyaan-pertanyaan</w:t>
      </w:r>
      <w:proofErr w:type="spellEnd"/>
      <w:r w:rsidRPr="00405889">
        <w:rPr>
          <w:b w:val="0"/>
          <w:color w:val="auto"/>
          <w:szCs w:val="24"/>
        </w:rPr>
        <w:t xml:space="preserve"> </w:t>
      </w:r>
      <w:proofErr w:type="spellStart"/>
      <w:r w:rsidRPr="00405889">
        <w:rPr>
          <w:b w:val="0"/>
          <w:color w:val="auto"/>
          <w:szCs w:val="24"/>
        </w:rPr>
        <w:t>sep</w:t>
      </w:r>
      <w:proofErr w:type="spellEnd"/>
      <w:r w:rsidRPr="00405889">
        <w:rPr>
          <w:b w:val="0"/>
          <w:color w:val="auto"/>
          <w:szCs w:val="24"/>
        </w:rPr>
        <w:t xml:space="preserve"> </w:t>
      </w:r>
      <w:proofErr w:type="spellStart"/>
      <w:r w:rsidRPr="00405889">
        <w:rPr>
          <w:b w:val="0"/>
          <w:color w:val="auto"/>
          <w:szCs w:val="24"/>
        </w:rPr>
        <w:t>utar</w:t>
      </w:r>
      <w:proofErr w:type="spellEnd"/>
      <w:r w:rsidRPr="00405889">
        <w:rPr>
          <w:b w:val="0"/>
          <w:color w:val="auto"/>
          <w:szCs w:val="24"/>
        </w:rPr>
        <w:t xml:space="preserve"> </w:t>
      </w:r>
      <w:proofErr w:type="spellStart"/>
      <w:r w:rsidRPr="00405889">
        <w:rPr>
          <w:b w:val="0"/>
          <w:color w:val="auto"/>
          <w:szCs w:val="24"/>
        </w:rPr>
        <w:t>masalah</w:t>
      </w:r>
      <w:proofErr w:type="spellEnd"/>
      <w:r w:rsidRPr="00405889">
        <w:rPr>
          <w:b w:val="0"/>
          <w:color w:val="auto"/>
          <w:szCs w:val="24"/>
        </w:rPr>
        <w:t xml:space="preserve"> </w:t>
      </w:r>
      <w:proofErr w:type="spellStart"/>
      <w:r w:rsidRPr="00405889">
        <w:rPr>
          <w:b w:val="0"/>
          <w:color w:val="auto"/>
          <w:szCs w:val="24"/>
        </w:rPr>
        <w:t>hukum</w:t>
      </w:r>
      <w:proofErr w:type="spellEnd"/>
      <w:r w:rsidRPr="00405889">
        <w:rPr>
          <w:b w:val="0"/>
          <w:color w:val="auto"/>
          <w:szCs w:val="24"/>
        </w:rPr>
        <w:t xml:space="preserve">. </w:t>
      </w:r>
      <w:proofErr w:type="spellStart"/>
      <w:r w:rsidRPr="00405889">
        <w:rPr>
          <w:b w:val="0"/>
          <w:color w:val="auto"/>
          <w:szCs w:val="24"/>
        </w:rPr>
        <w:t>Setiap</w:t>
      </w:r>
      <w:proofErr w:type="spellEnd"/>
      <w:r w:rsidRPr="00405889">
        <w:rPr>
          <w:b w:val="0"/>
          <w:color w:val="auto"/>
          <w:szCs w:val="24"/>
        </w:rPr>
        <w:t xml:space="preserve"> </w:t>
      </w:r>
      <w:proofErr w:type="spellStart"/>
      <w:r w:rsidRPr="00405889">
        <w:rPr>
          <w:b w:val="0"/>
          <w:color w:val="auto"/>
          <w:szCs w:val="24"/>
        </w:rPr>
        <w:t>liburan</w:t>
      </w:r>
      <w:proofErr w:type="spellEnd"/>
      <w:r w:rsidRPr="00405889">
        <w:rPr>
          <w:b w:val="0"/>
          <w:color w:val="auto"/>
          <w:szCs w:val="24"/>
        </w:rPr>
        <w:t xml:space="preserve"> </w:t>
      </w:r>
      <w:proofErr w:type="spellStart"/>
      <w:r w:rsidRPr="00405889">
        <w:rPr>
          <w:b w:val="0"/>
          <w:color w:val="auto"/>
          <w:szCs w:val="24"/>
        </w:rPr>
        <w:t>musim</w:t>
      </w:r>
      <w:proofErr w:type="spellEnd"/>
      <w:r w:rsidRPr="00405889">
        <w:rPr>
          <w:b w:val="0"/>
          <w:color w:val="auto"/>
          <w:szCs w:val="24"/>
        </w:rPr>
        <w:t xml:space="preserve"> </w:t>
      </w:r>
      <w:proofErr w:type="spellStart"/>
      <w:r w:rsidRPr="00405889">
        <w:rPr>
          <w:b w:val="0"/>
          <w:color w:val="auto"/>
          <w:szCs w:val="24"/>
        </w:rPr>
        <w:t>panas</w:t>
      </w:r>
      <w:proofErr w:type="spellEnd"/>
      <w:r w:rsidRPr="00405889">
        <w:rPr>
          <w:b w:val="0"/>
          <w:color w:val="auto"/>
          <w:szCs w:val="24"/>
        </w:rPr>
        <w:t xml:space="preserve">, Abou El </w:t>
      </w:r>
      <w:proofErr w:type="spellStart"/>
      <w:r w:rsidRPr="00405889">
        <w:rPr>
          <w:b w:val="0"/>
          <w:color w:val="auto"/>
          <w:szCs w:val="24"/>
        </w:rPr>
        <w:t>Fadl</w:t>
      </w:r>
      <w:proofErr w:type="spellEnd"/>
      <w:r w:rsidRPr="00405889">
        <w:rPr>
          <w:b w:val="0"/>
          <w:color w:val="auto"/>
          <w:szCs w:val="24"/>
        </w:rPr>
        <w:t xml:space="preserve"> juga </w:t>
      </w:r>
      <w:proofErr w:type="spellStart"/>
      <w:r w:rsidRPr="00405889">
        <w:rPr>
          <w:b w:val="0"/>
          <w:color w:val="auto"/>
          <w:szCs w:val="24"/>
        </w:rPr>
        <w:t>menyempatkan</w:t>
      </w:r>
      <w:proofErr w:type="spellEnd"/>
      <w:r w:rsidRPr="00405889">
        <w:rPr>
          <w:b w:val="0"/>
          <w:color w:val="auto"/>
          <w:szCs w:val="24"/>
        </w:rPr>
        <w:t xml:space="preserve"> </w:t>
      </w:r>
      <w:proofErr w:type="spellStart"/>
      <w:r w:rsidRPr="00405889">
        <w:rPr>
          <w:b w:val="0"/>
          <w:color w:val="auto"/>
          <w:szCs w:val="24"/>
        </w:rPr>
        <w:t>menghadiri</w:t>
      </w:r>
      <w:proofErr w:type="spellEnd"/>
      <w:r w:rsidRPr="00405889">
        <w:rPr>
          <w:b w:val="0"/>
          <w:color w:val="auto"/>
          <w:szCs w:val="24"/>
        </w:rPr>
        <w:t xml:space="preserve"> </w:t>
      </w:r>
      <w:proofErr w:type="spellStart"/>
      <w:r w:rsidRPr="00405889">
        <w:rPr>
          <w:b w:val="0"/>
          <w:color w:val="auto"/>
          <w:szCs w:val="24"/>
        </w:rPr>
        <w:t>kelas-kelas</w:t>
      </w:r>
      <w:proofErr w:type="spellEnd"/>
      <w:r w:rsidRPr="00405889">
        <w:rPr>
          <w:b w:val="0"/>
          <w:color w:val="auto"/>
          <w:szCs w:val="24"/>
        </w:rPr>
        <w:t xml:space="preserve"> al-Qur’an dan </w:t>
      </w:r>
      <w:proofErr w:type="spellStart"/>
      <w:r w:rsidRPr="00405889">
        <w:rPr>
          <w:b w:val="0"/>
          <w:color w:val="auto"/>
          <w:szCs w:val="24"/>
        </w:rPr>
        <w:t>ilmu-ilmu</w:t>
      </w:r>
      <w:proofErr w:type="spellEnd"/>
      <w:r w:rsidRPr="00405889">
        <w:rPr>
          <w:b w:val="0"/>
          <w:color w:val="auto"/>
          <w:szCs w:val="24"/>
        </w:rPr>
        <w:t xml:space="preserve"> </w:t>
      </w:r>
      <w:proofErr w:type="spellStart"/>
      <w:r w:rsidRPr="00405889">
        <w:rPr>
          <w:b w:val="0"/>
          <w:color w:val="auto"/>
          <w:szCs w:val="24"/>
        </w:rPr>
        <w:t>syariat</w:t>
      </w:r>
      <w:proofErr w:type="spellEnd"/>
      <w:r w:rsidRPr="00405889">
        <w:rPr>
          <w:b w:val="0"/>
          <w:color w:val="auto"/>
          <w:szCs w:val="24"/>
        </w:rPr>
        <w:t xml:space="preserve"> di Masjid Al-Azhar Kairo, </w:t>
      </w:r>
      <w:proofErr w:type="spellStart"/>
      <w:r w:rsidRPr="00405889">
        <w:rPr>
          <w:b w:val="0"/>
          <w:color w:val="auto"/>
          <w:szCs w:val="24"/>
        </w:rPr>
        <w:t>khususnya</w:t>
      </w:r>
      <w:proofErr w:type="spellEnd"/>
      <w:r w:rsidRPr="00405889">
        <w:rPr>
          <w:b w:val="0"/>
          <w:color w:val="auto"/>
          <w:szCs w:val="24"/>
        </w:rPr>
        <w:t xml:space="preserve"> </w:t>
      </w:r>
      <w:proofErr w:type="spellStart"/>
      <w:r w:rsidRPr="00405889">
        <w:rPr>
          <w:b w:val="0"/>
          <w:color w:val="auto"/>
          <w:szCs w:val="24"/>
        </w:rPr>
        <w:t>kelas</w:t>
      </w:r>
      <w:proofErr w:type="spellEnd"/>
      <w:r w:rsidRPr="00405889">
        <w:rPr>
          <w:b w:val="0"/>
          <w:color w:val="auto"/>
          <w:szCs w:val="24"/>
        </w:rPr>
        <w:t xml:space="preserve"> yang </w:t>
      </w:r>
      <w:proofErr w:type="spellStart"/>
      <w:r w:rsidRPr="00405889">
        <w:rPr>
          <w:b w:val="0"/>
          <w:color w:val="auto"/>
          <w:szCs w:val="24"/>
        </w:rPr>
        <w:t>dipimpin</w:t>
      </w:r>
      <w:proofErr w:type="spellEnd"/>
      <w:r w:rsidRPr="00405889">
        <w:rPr>
          <w:b w:val="0"/>
          <w:color w:val="auto"/>
          <w:szCs w:val="24"/>
        </w:rPr>
        <w:t xml:space="preserve"> oleh Shaykh Muhammad al-</w:t>
      </w:r>
      <w:proofErr w:type="spellStart"/>
      <w:r w:rsidRPr="00405889">
        <w:rPr>
          <w:b w:val="0"/>
          <w:color w:val="auto"/>
          <w:szCs w:val="24"/>
        </w:rPr>
        <w:t>Ghazâlî</w:t>
      </w:r>
      <w:proofErr w:type="spellEnd"/>
      <w:r w:rsidRPr="00405889">
        <w:rPr>
          <w:b w:val="0"/>
          <w:color w:val="auto"/>
          <w:szCs w:val="24"/>
        </w:rPr>
        <w:t xml:space="preserve"> (w. 1995), </w:t>
      </w:r>
      <w:proofErr w:type="spellStart"/>
      <w:r w:rsidRPr="00405889">
        <w:rPr>
          <w:b w:val="0"/>
          <w:color w:val="auto"/>
          <w:szCs w:val="24"/>
        </w:rPr>
        <w:t>seorang</w:t>
      </w:r>
      <w:proofErr w:type="spellEnd"/>
      <w:r w:rsidRPr="00405889">
        <w:rPr>
          <w:b w:val="0"/>
          <w:color w:val="auto"/>
          <w:szCs w:val="24"/>
        </w:rPr>
        <w:t xml:space="preserve"> </w:t>
      </w:r>
      <w:proofErr w:type="spellStart"/>
      <w:r w:rsidRPr="00405889">
        <w:rPr>
          <w:b w:val="0"/>
          <w:color w:val="auto"/>
          <w:szCs w:val="24"/>
        </w:rPr>
        <w:t>tokoh</w:t>
      </w:r>
      <w:proofErr w:type="spellEnd"/>
      <w:r w:rsidRPr="00405889">
        <w:rPr>
          <w:b w:val="0"/>
          <w:color w:val="auto"/>
          <w:szCs w:val="24"/>
        </w:rPr>
        <w:t xml:space="preserve"> </w:t>
      </w:r>
      <w:proofErr w:type="spellStart"/>
      <w:r w:rsidRPr="00405889">
        <w:rPr>
          <w:b w:val="0"/>
          <w:color w:val="auto"/>
          <w:szCs w:val="24"/>
        </w:rPr>
        <w:t>pemikir</w:t>
      </w:r>
      <w:proofErr w:type="spellEnd"/>
      <w:r w:rsidRPr="00405889">
        <w:rPr>
          <w:b w:val="0"/>
          <w:color w:val="auto"/>
          <w:szCs w:val="24"/>
        </w:rPr>
        <w:t xml:space="preserve"> Islam </w:t>
      </w:r>
      <w:proofErr w:type="spellStart"/>
      <w:r w:rsidRPr="00405889">
        <w:rPr>
          <w:b w:val="0"/>
          <w:color w:val="auto"/>
          <w:szCs w:val="24"/>
        </w:rPr>
        <w:t>moderat</w:t>
      </w:r>
      <w:proofErr w:type="spellEnd"/>
      <w:r w:rsidRPr="00405889">
        <w:rPr>
          <w:b w:val="0"/>
          <w:color w:val="auto"/>
          <w:szCs w:val="24"/>
        </w:rPr>
        <w:t xml:space="preserve"> </w:t>
      </w:r>
      <w:proofErr w:type="spellStart"/>
      <w:r w:rsidRPr="00405889">
        <w:rPr>
          <w:b w:val="0"/>
          <w:color w:val="auto"/>
          <w:szCs w:val="24"/>
        </w:rPr>
        <w:t>dari</w:t>
      </w:r>
      <w:proofErr w:type="spellEnd"/>
      <w:r w:rsidRPr="00405889">
        <w:rPr>
          <w:b w:val="0"/>
          <w:color w:val="auto"/>
          <w:szCs w:val="24"/>
        </w:rPr>
        <w:t xml:space="preserve"> </w:t>
      </w:r>
      <w:proofErr w:type="spellStart"/>
      <w:r w:rsidRPr="00405889">
        <w:rPr>
          <w:b w:val="0"/>
          <w:color w:val="auto"/>
          <w:szCs w:val="24"/>
        </w:rPr>
        <w:t>barisan</w:t>
      </w:r>
      <w:proofErr w:type="spellEnd"/>
      <w:r w:rsidRPr="00405889">
        <w:rPr>
          <w:b w:val="0"/>
          <w:color w:val="auto"/>
          <w:szCs w:val="24"/>
        </w:rPr>
        <w:t xml:space="preserve"> </w:t>
      </w:r>
      <w:proofErr w:type="spellStart"/>
      <w:r w:rsidRPr="00405889">
        <w:rPr>
          <w:b w:val="0"/>
          <w:color w:val="auto"/>
          <w:szCs w:val="24"/>
        </w:rPr>
        <w:t>revivalis</w:t>
      </w:r>
      <w:proofErr w:type="spellEnd"/>
      <w:r w:rsidRPr="00405889">
        <w:rPr>
          <w:b w:val="0"/>
          <w:color w:val="auto"/>
          <w:szCs w:val="24"/>
        </w:rPr>
        <w:t xml:space="preserve"> yang </w:t>
      </w:r>
      <w:proofErr w:type="spellStart"/>
      <w:r w:rsidRPr="00405889">
        <w:rPr>
          <w:b w:val="0"/>
          <w:color w:val="auto"/>
          <w:szCs w:val="24"/>
        </w:rPr>
        <w:t>dia</w:t>
      </w:r>
      <w:proofErr w:type="spellEnd"/>
      <w:r w:rsidRPr="00405889">
        <w:rPr>
          <w:b w:val="0"/>
          <w:color w:val="auto"/>
          <w:szCs w:val="24"/>
        </w:rPr>
        <w:t xml:space="preserve"> </w:t>
      </w:r>
      <w:proofErr w:type="spellStart"/>
      <w:r w:rsidRPr="00405889">
        <w:rPr>
          <w:b w:val="0"/>
          <w:color w:val="auto"/>
          <w:szCs w:val="24"/>
        </w:rPr>
        <w:t>kagumi</w:t>
      </w:r>
      <w:proofErr w:type="spellEnd"/>
      <w:r w:rsidRPr="00405889">
        <w:rPr>
          <w:b w:val="0"/>
          <w:color w:val="auto"/>
          <w:szCs w:val="24"/>
        </w:rPr>
        <w:t>.</w:t>
      </w:r>
      <w:r w:rsidRPr="00405889">
        <w:rPr>
          <w:b w:val="0"/>
          <w:color w:val="auto"/>
          <w:szCs w:val="24"/>
          <w:vertAlign w:val="superscript"/>
        </w:rPr>
        <w:footnoteReference w:id="101"/>
      </w:r>
    </w:p>
    <w:p w14:paraId="757290E4" w14:textId="3C338A63" w:rsidR="00141826" w:rsidRPr="00405889" w:rsidRDefault="00141826" w:rsidP="00405889">
      <w:pPr>
        <w:spacing w:after="0" w:line="360" w:lineRule="auto"/>
        <w:rPr>
          <w:szCs w:val="24"/>
        </w:rPr>
      </w:pPr>
      <w:r w:rsidRPr="00405889">
        <w:rPr>
          <w:szCs w:val="24"/>
        </w:rPr>
        <w:tab/>
      </w:r>
      <w:r w:rsidR="00CA3EAA">
        <w:rPr>
          <w:szCs w:val="24"/>
        </w:rPr>
        <w:tab/>
      </w:r>
      <w:r w:rsidRPr="00405889">
        <w:rPr>
          <w:szCs w:val="24"/>
        </w:rPr>
        <w:t xml:space="preserve">Pada </w:t>
      </w:r>
      <w:proofErr w:type="spellStart"/>
      <w:r w:rsidRPr="00405889">
        <w:rPr>
          <w:szCs w:val="24"/>
        </w:rPr>
        <w:t>tahun</w:t>
      </w:r>
      <w:proofErr w:type="spellEnd"/>
      <w:r w:rsidRPr="00405889">
        <w:rPr>
          <w:szCs w:val="24"/>
        </w:rPr>
        <w:t xml:space="preserve"> 1982, Abou El </w:t>
      </w:r>
      <w:proofErr w:type="spellStart"/>
      <w:r w:rsidRPr="00405889">
        <w:rPr>
          <w:szCs w:val="24"/>
        </w:rPr>
        <w:t>Fadl</w:t>
      </w:r>
      <w:proofErr w:type="spellEnd"/>
      <w:r w:rsidRPr="00405889">
        <w:rPr>
          <w:szCs w:val="24"/>
        </w:rPr>
        <w:t xml:space="preserve"> </w:t>
      </w:r>
      <w:proofErr w:type="spellStart"/>
      <w:r w:rsidRPr="00405889">
        <w:rPr>
          <w:szCs w:val="24"/>
        </w:rPr>
        <w:t>meninggalkan</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menuju</w:t>
      </w:r>
      <w:proofErr w:type="spellEnd"/>
      <w:r w:rsidRPr="00405889">
        <w:rPr>
          <w:szCs w:val="24"/>
        </w:rPr>
        <w:t xml:space="preserve"> </w:t>
      </w:r>
      <w:proofErr w:type="spellStart"/>
      <w:r w:rsidRPr="00405889">
        <w:rPr>
          <w:szCs w:val="24"/>
        </w:rPr>
        <w:t>amerika</w:t>
      </w:r>
      <w:proofErr w:type="spellEnd"/>
      <w:r w:rsidRPr="00405889">
        <w:rPr>
          <w:szCs w:val="24"/>
        </w:rPr>
        <w:t xml:space="preserve"> dan </w:t>
      </w:r>
      <w:proofErr w:type="spellStart"/>
      <w:r w:rsidRPr="00405889">
        <w:rPr>
          <w:szCs w:val="24"/>
        </w:rPr>
        <w:t>melanjutkan</w:t>
      </w:r>
      <w:proofErr w:type="spellEnd"/>
      <w:r w:rsidRPr="00405889">
        <w:rPr>
          <w:szCs w:val="24"/>
        </w:rPr>
        <w:t xml:space="preserve"> </w:t>
      </w:r>
      <w:proofErr w:type="spellStart"/>
      <w:r w:rsidRPr="00405889">
        <w:rPr>
          <w:szCs w:val="24"/>
        </w:rPr>
        <w:t>pendidikan</w:t>
      </w:r>
      <w:proofErr w:type="spellEnd"/>
      <w:r w:rsidRPr="00405889">
        <w:rPr>
          <w:szCs w:val="24"/>
        </w:rPr>
        <w:t xml:space="preserve"> di Yale University </w:t>
      </w:r>
      <w:proofErr w:type="spellStart"/>
      <w:r w:rsidRPr="00405889">
        <w:rPr>
          <w:szCs w:val="24"/>
        </w:rPr>
        <w:t>dengan</w:t>
      </w:r>
      <w:proofErr w:type="spellEnd"/>
      <w:r w:rsidRPr="00405889">
        <w:rPr>
          <w:szCs w:val="24"/>
        </w:rPr>
        <w:t xml:space="preserve"> </w:t>
      </w:r>
      <w:proofErr w:type="spellStart"/>
      <w:r w:rsidRPr="00405889">
        <w:rPr>
          <w:szCs w:val="24"/>
        </w:rPr>
        <w:t>mendalami</w:t>
      </w:r>
      <w:proofErr w:type="spellEnd"/>
      <w:r w:rsidRPr="00405889">
        <w:rPr>
          <w:szCs w:val="24"/>
        </w:rPr>
        <w:t xml:space="preserve"> </w:t>
      </w:r>
      <w:proofErr w:type="spellStart"/>
      <w:r w:rsidRPr="00405889">
        <w:rPr>
          <w:szCs w:val="24"/>
        </w:rPr>
        <w:t>ilmu</w:t>
      </w:r>
      <w:proofErr w:type="spellEnd"/>
      <w:r w:rsidRPr="00405889">
        <w:rPr>
          <w:szCs w:val="24"/>
        </w:rPr>
        <w:t xml:space="preserve"> </w:t>
      </w:r>
      <w:proofErr w:type="spellStart"/>
      <w:r w:rsidRPr="00405889">
        <w:rPr>
          <w:szCs w:val="24"/>
        </w:rPr>
        <w:t>hukum</w:t>
      </w:r>
      <w:proofErr w:type="spellEnd"/>
      <w:r w:rsidRPr="00405889">
        <w:rPr>
          <w:szCs w:val="24"/>
        </w:rPr>
        <w:t xml:space="preserve"> </w:t>
      </w:r>
      <w:proofErr w:type="spellStart"/>
      <w:r w:rsidRPr="00405889">
        <w:rPr>
          <w:szCs w:val="24"/>
        </w:rPr>
        <w:t>selama</w:t>
      </w:r>
      <w:proofErr w:type="spellEnd"/>
      <w:r w:rsidRPr="00405889">
        <w:rPr>
          <w:szCs w:val="24"/>
        </w:rPr>
        <w:t xml:space="preserve"> </w:t>
      </w:r>
      <w:proofErr w:type="spellStart"/>
      <w:r w:rsidRPr="00405889">
        <w:rPr>
          <w:szCs w:val="24"/>
        </w:rPr>
        <w:t>empat</w:t>
      </w:r>
      <w:proofErr w:type="spellEnd"/>
      <w:r w:rsidRPr="00405889">
        <w:rPr>
          <w:szCs w:val="24"/>
        </w:rPr>
        <w:t xml:space="preserve"> </w:t>
      </w:r>
      <w:proofErr w:type="spellStart"/>
      <w:r w:rsidRPr="00405889">
        <w:rPr>
          <w:szCs w:val="24"/>
        </w:rPr>
        <w:t>tahun</w:t>
      </w:r>
      <w:proofErr w:type="spellEnd"/>
      <w:r w:rsidRPr="00405889">
        <w:rPr>
          <w:szCs w:val="24"/>
        </w:rPr>
        <w:t xml:space="preserve"> dan di </w:t>
      </w:r>
      <w:proofErr w:type="spellStart"/>
      <w:r w:rsidRPr="00405889">
        <w:rPr>
          <w:szCs w:val="24"/>
        </w:rPr>
        <w:t>nyatakan</w:t>
      </w:r>
      <w:proofErr w:type="spellEnd"/>
      <w:r w:rsidRPr="00405889">
        <w:rPr>
          <w:szCs w:val="24"/>
        </w:rPr>
        <w:t xml:space="preserve"> lulus </w:t>
      </w:r>
      <w:proofErr w:type="spellStart"/>
      <w:r w:rsidRPr="00405889">
        <w:rPr>
          <w:szCs w:val="24"/>
        </w:rPr>
        <w:t>studi</w:t>
      </w:r>
      <w:proofErr w:type="spellEnd"/>
      <w:r w:rsidRPr="00405889">
        <w:rPr>
          <w:szCs w:val="24"/>
        </w:rPr>
        <w:t xml:space="preserve"> </w:t>
      </w:r>
      <w:r w:rsidRPr="00405889">
        <w:rPr>
          <w:i/>
          <w:iCs/>
          <w:szCs w:val="24"/>
        </w:rPr>
        <w:t xml:space="preserve">bachelor </w:t>
      </w:r>
      <w:proofErr w:type="spellStart"/>
      <w:r w:rsidRPr="00405889">
        <w:rPr>
          <w:szCs w:val="24"/>
        </w:rPr>
        <w:t>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predikat</w:t>
      </w:r>
      <w:proofErr w:type="spellEnd"/>
      <w:r w:rsidRPr="00405889">
        <w:rPr>
          <w:szCs w:val="24"/>
        </w:rPr>
        <w:t xml:space="preserve"> </w:t>
      </w:r>
      <w:proofErr w:type="spellStart"/>
      <w:r w:rsidRPr="00405889">
        <w:rPr>
          <w:i/>
          <w:iCs/>
          <w:szCs w:val="24"/>
        </w:rPr>
        <w:t>cumlaude</w:t>
      </w:r>
      <w:proofErr w:type="spellEnd"/>
      <w:r w:rsidRPr="00405889">
        <w:rPr>
          <w:i/>
          <w:iCs/>
          <w:szCs w:val="24"/>
        </w:rPr>
        <w:t xml:space="preserve">. </w:t>
      </w:r>
      <w:proofErr w:type="spellStart"/>
      <w:r w:rsidRPr="00405889">
        <w:rPr>
          <w:szCs w:val="24"/>
        </w:rPr>
        <w:t>Tahun</w:t>
      </w:r>
      <w:proofErr w:type="spellEnd"/>
      <w:r w:rsidRPr="00405889">
        <w:rPr>
          <w:szCs w:val="24"/>
        </w:rPr>
        <w:t xml:space="preserve"> 1989, </w:t>
      </w:r>
      <w:proofErr w:type="spellStart"/>
      <w:r w:rsidRPr="00405889">
        <w:rPr>
          <w:szCs w:val="24"/>
        </w:rPr>
        <w:t>dia</w:t>
      </w:r>
      <w:proofErr w:type="spellEnd"/>
      <w:r w:rsidRPr="00405889">
        <w:rPr>
          <w:szCs w:val="24"/>
        </w:rPr>
        <w:t xml:space="preserve"> </w:t>
      </w:r>
      <w:proofErr w:type="spellStart"/>
      <w:r w:rsidRPr="00405889">
        <w:rPr>
          <w:szCs w:val="24"/>
        </w:rPr>
        <w:t>menamatkan</w:t>
      </w:r>
      <w:proofErr w:type="spellEnd"/>
      <w:r w:rsidRPr="00405889">
        <w:rPr>
          <w:szCs w:val="24"/>
        </w:rPr>
        <w:t xml:space="preserve"> </w:t>
      </w:r>
      <w:proofErr w:type="spellStart"/>
      <w:r w:rsidRPr="00405889">
        <w:rPr>
          <w:szCs w:val="24"/>
        </w:rPr>
        <w:t>studi</w:t>
      </w:r>
      <w:proofErr w:type="spellEnd"/>
      <w:r w:rsidRPr="00405889">
        <w:rPr>
          <w:szCs w:val="24"/>
        </w:rPr>
        <w:t xml:space="preserve"> Magister Hukum di University of Pennsylvania. Atas </w:t>
      </w:r>
      <w:proofErr w:type="spellStart"/>
      <w:r w:rsidRPr="00405889">
        <w:rPr>
          <w:szCs w:val="24"/>
        </w:rPr>
        <w:t>prestasinya</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dia</w:t>
      </w:r>
      <w:proofErr w:type="spellEnd"/>
      <w:r w:rsidRPr="00405889">
        <w:rPr>
          <w:szCs w:val="24"/>
        </w:rPr>
        <w:t xml:space="preserve"> di </w:t>
      </w:r>
      <w:proofErr w:type="spellStart"/>
      <w:r w:rsidRPr="00405889">
        <w:rPr>
          <w:szCs w:val="24"/>
        </w:rPr>
        <w:t>terima</w:t>
      </w:r>
      <w:proofErr w:type="spellEnd"/>
      <w:r w:rsidRPr="00405889">
        <w:rPr>
          <w:szCs w:val="24"/>
        </w:rPr>
        <w:t xml:space="preserve"> </w:t>
      </w:r>
      <w:proofErr w:type="spellStart"/>
      <w:r w:rsidRPr="00405889">
        <w:rPr>
          <w:szCs w:val="24"/>
        </w:rPr>
        <w:t>mengabdi</w:t>
      </w:r>
      <w:proofErr w:type="spellEnd"/>
      <w:r w:rsidRPr="00405889">
        <w:rPr>
          <w:szCs w:val="24"/>
        </w:rPr>
        <w:t xml:space="preserve"> di </w:t>
      </w:r>
      <w:proofErr w:type="spellStart"/>
      <w:r w:rsidRPr="00405889">
        <w:rPr>
          <w:szCs w:val="24"/>
        </w:rPr>
        <w:t>pengadilan</w:t>
      </w:r>
      <w:proofErr w:type="spellEnd"/>
      <w:r w:rsidRPr="00405889">
        <w:rPr>
          <w:szCs w:val="24"/>
        </w:rPr>
        <w:t xml:space="preserve"> </w:t>
      </w:r>
      <w:proofErr w:type="spellStart"/>
      <w:r w:rsidRPr="00405889">
        <w:rPr>
          <w:szCs w:val="24"/>
        </w:rPr>
        <w:t>tinggi</w:t>
      </w:r>
      <w:proofErr w:type="spellEnd"/>
      <w:r w:rsidRPr="00405889">
        <w:rPr>
          <w:szCs w:val="24"/>
        </w:rPr>
        <w:t xml:space="preserve"> (</w:t>
      </w:r>
      <w:proofErr w:type="spellStart"/>
      <w:r w:rsidRPr="00405889">
        <w:rPr>
          <w:szCs w:val="24"/>
        </w:rPr>
        <w:t>Suppreme</w:t>
      </w:r>
      <w:proofErr w:type="spellEnd"/>
      <w:r w:rsidRPr="00405889">
        <w:rPr>
          <w:szCs w:val="24"/>
        </w:rPr>
        <w:t xml:space="preserve"> Court Justice) wilayah Arizona </w:t>
      </w:r>
      <w:proofErr w:type="spellStart"/>
      <w:r w:rsidRPr="00405889">
        <w:rPr>
          <w:szCs w:val="24"/>
        </w:rPr>
        <w:t>sebagai</w:t>
      </w:r>
      <w:proofErr w:type="spellEnd"/>
      <w:r w:rsidRPr="00405889">
        <w:rPr>
          <w:szCs w:val="24"/>
        </w:rPr>
        <w:t xml:space="preserve"> </w:t>
      </w:r>
      <w:proofErr w:type="spellStart"/>
      <w:r w:rsidRPr="00405889">
        <w:rPr>
          <w:szCs w:val="24"/>
        </w:rPr>
        <w:t>pengacara</w:t>
      </w:r>
      <w:proofErr w:type="spellEnd"/>
      <w:r w:rsidRPr="00405889">
        <w:rPr>
          <w:szCs w:val="24"/>
        </w:rPr>
        <w:t xml:space="preserve"> </w:t>
      </w:r>
      <w:proofErr w:type="spellStart"/>
      <w:r w:rsidRPr="00405889">
        <w:rPr>
          <w:szCs w:val="24"/>
        </w:rPr>
        <w:t>sidang</w:t>
      </w:r>
      <w:proofErr w:type="spellEnd"/>
      <w:r w:rsidRPr="00405889">
        <w:rPr>
          <w:szCs w:val="24"/>
        </w:rPr>
        <w:t xml:space="preserve"> </w:t>
      </w:r>
      <w:proofErr w:type="spellStart"/>
      <w:r w:rsidRPr="00405889">
        <w:rPr>
          <w:szCs w:val="24"/>
        </w:rPr>
        <w:t>hukum</w:t>
      </w:r>
      <w:proofErr w:type="spellEnd"/>
      <w:r w:rsidRPr="00405889">
        <w:rPr>
          <w:szCs w:val="24"/>
        </w:rPr>
        <w:t xml:space="preserve"> </w:t>
      </w:r>
      <w:proofErr w:type="spellStart"/>
      <w:r w:rsidRPr="00405889">
        <w:rPr>
          <w:szCs w:val="24"/>
        </w:rPr>
        <w:t>dagang</w:t>
      </w:r>
      <w:proofErr w:type="spellEnd"/>
      <w:r w:rsidRPr="00405889">
        <w:rPr>
          <w:szCs w:val="24"/>
        </w:rPr>
        <w:t xml:space="preserve"> dan </w:t>
      </w:r>
      <w:proofErr w:type="spellStart"/>
      <w:r w:rsidRPr="00405889">
        <w:rPr>
          <w:szCs w:val="24"/>
        </w:rPr>
        <w:t>hukum</w:t>
      </w:r>
      <w:proofErr w:type="spellEnd"/>
      <w:r w:rsidRPr="00405889">
        <w:rPr>
          <w:szCs w:val="24"/>
        </w:rPr>
        <w:t xml:space="preserve"> </w:t>
      </w:r>
      <w:proofErr w:type="spellStart"/>
      <w:r w:rsidRPr="00405889">
        <w:rPr>
          <w:szCs w:val="24"/>
        </w:rPr>
        <w:t>imigrasi</w:t>
      </w:r>
      <w:proofErr w:type="spellEnd"/>
      <w:r w:rsidRPr="00405889">
        <w:rPr>
          <w:szCs w:val="24"/>
        </w:rPr>
        <w:t xml:space="preserve">. Dari </w:t>
      </w:r>
      <w:proofErr w:type="spellStart"/>
      <w:r w:rsidRPr="00405889">
        <w:rPr>
          <w:szCs w:val="24"/>
        </w:rPr>
        <w:t>sinilah</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abou</w:t>
      </w:r>
      <w:proofErr w:type="spellEnd"/>
      <w:r w:rsidRPr="00405889">
        <w:rPr>
          <w:szCs w:val="24"/>
        </w:rPr>
        <w:t xml:space="preserve"> El </w:t>
      </w:r>
      <w:proofErr w:type="spellStart"/>
      <w:r w:rsidRPr="00405889">
        <w:rPr>
          <w:szCs w:val="24"/>
        </w:rPr>
        <w:t>Fadl</w:t>
      </w:r>
      <w:proofErr w:type="spellEnd"/>
      <w:r w:rsidRPr="00405889">
        <w:rPr>
          <w:szCs w:val="24"/>
        </w:rPr>
        <w:t xml:space="preserve"> </w:t>
      </w:r>
      <w:proofErr w:type="spellStart"/>
      <w:r w:rsidRPr="00405889">
        <w:rPr>
          <w:szCs w:val="24"/>
        </w:rPr>
        <w:t>mendapatkan</w:t>
      </w:r>
      <w:proofErr w:type="spellEnd"/>
      <w:r w:rsidRPr="00405889">
        <w:rPr>
          <w:szCs w:val="24"/>
        </w:rPr>
        <w:t xml:space="preserve"> </w:t>
      </w:r>
      <w:proofErr w:type="spellStart"/>
      <w:r w:rsidRPr="00405889">
        <w:rPr>
          <w:szCs w:val="24"/>
        </w:rPr>
        <w:t>kewarganegaraan</w:t>
      </w:r>
      <w:proofErr w:type="spellEnd"/>
      <w:r w:rsidRPr="00405889">
        <w:rPr>
          <w:szCs w:val="24"/>
        </w:rPr>
        <w:t xml:space="preserve"> Amerika, </w:t>
      </w:r>
      <w:proofErr w:type="spellStart"/>
      <w:r w:rsidRPr="00405889">
        <w:rPr>
          <w:szCs w:val="24"/>
        </w:rPr>
        <w:t>sekaligus</w:t>
      </w:r>
      <w:proofErr w:type="spellEnd"/>
      <w:r w:rsidRPr="00405889">
        <w:rPr>
          <w:szCs w:val="24"/>
        </w:rPr>
        <w:t xml:space="preserve"> di </w:t>
      </w:r>
      <w:proofErr w:type="spellStart"/>
      <w:r w:rsidRPr="00405889">
        <w:rPr>
          <w:szCs w:val="24"/>
        </w:rPr>
        <w:t>percaya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staf</w:t>
      </w:r>
      <w:proofErr w:type="spellEnd"/>
      <w:r w:rsidRPr="00405889">
        <w:rPr>
          <w:szCs w:val="24"/>
        </w:rPr>
        <w:t xml:space="preserve"> </w:t>
      </w:r>
      <w:proofErr w:type="spellStart"/>
      <w:r w:rsidRPr="00405889">
        <w:rPr>
          <w:szCs w:val="24"/>
        </w:rPr>
        <w:t>pengajar</w:t>
      </w:r>
      <w:proofErr w:type="spellEnd"/>
      <w:r w:rsidRPr="00405889">
        <w:rPr>
          <w:szCs w:val="24"/>
        </w:rPr>
        <w:t xml:space="preserve"> di University of Princeton. Pada </w:t>
      </w:r>
      <w:proofErr w:type="spellStart"/>
      <w:r w:rsidRPr="00405889">
        <w:rPr>
          <w:szCs w:val="24"/>
        </w:rPr>
        <w:t>tahun</w:t>
      </w:r>
      <w:proofErr w:type="spellEnd"/>
      <w:r w:rsidRPr="00405889">
        <w:rPr>
          <w:szCs w:val="24"/>
        </w:rPr>
        <w:t xml:space="preserve"> 1999, Abou El </w:t>
      </w:r>
      <w:proofErr w:type="spellStart"/>
      <w:r w:rsidRPr="00405889">
        <w:rPr>
          <w:szCs w:val="24"/>
        </w:rPr>
        <w:t>Fadl</w:t>
      </w:r>
      <w:proofErr w:type="spellEnd"/>
      <w:r w:rsidRPr="00405889">
        <w:rPr>
          <w:szCs w:val="24"/>
        </w:rPr>
        <w:t xml:space="preserve"> </w:t>
      </w:r>
      <w:proofErr w:type="spellStart"/>
      <w:r w:rsidRPr="00405889">
        <w:rPr>
          <w:szCs w:val="24"/>
        </w:rPr>
        <w:t>mendapat</w:t>
      </w:r>
      <w:proofErr w:type="spellEnd"/>
      <w:r w:rsidRPr="00405889">
        <w:rPr>
          <w:szCs w:val="24"/>
        </w:rPr>
        <w:t xml:space="preserve"> </w:t>
      </w:r>
      <w:proofErr w:type="spellStart"/>
      <w:r w:rsidRPr="00405889">
        <w:rPr>
          <w:szCs w:val="24"/>
        </w:rPr>
        <w:t>gelar</w:t>
      </w:r>
      <w:proofErr w:type="spellEnd"/>
      <w:r w:rsidRPr="00405889">
        <w:rPr>
          <w:szCs w:val="24"/>
        </w:rPr>
        <w:t xml:space="preserve"> Ph. D </w:t>
      </w:r>
      <w:proofErr w:type="spellStart"/>
      <w:r w:rsidRPr="00405889">
        <w:rPr>
          <w:szCs w:val="24"/>
        </w:rPr>
        <w:t>dalam</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hukum</w:t>
      </w:r>
      <w:proofErr w:type="spellEnd"/>
      <w:r w:rsidRPr="00405889">
        <w:rPr>
          <w:szCs w:val="24"/>
        </w:rPr>
        <w:t xml:space="preserve"> </w:t>
      </w:r>
      <w:proofErr w:type="spellStart"/>
      <w:r w:rsidRPr="00405889">
        <w:rPr>
          <w:szCs w:val="24"/>
        </w:rPr>
        <w:t>islam</w:t>
      </w:r>
      <w:proofErr w:type="spellEnd"/>
      <w:r w:rsidRPr="00405889">
        <w:rPr>
          <w:szCs w:val="24"/>
        </w:rPr>
        <w:t xml:space="preserve">. </w:t>
      </w:r>
      <w:proofErr w:type="spellStart"/>
      <w:r w:rsidRPr="00405889">
        <w:rPr>
          <w:szCs w:val="24"/>
        </w:rPr>
        <w:t>Sejak</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hingga</w:t>
      </w:r>
      <w:proofErr w:type="spellEnd"/>
      <w:r w:rsidRPr="00405889">
        <w:rPr>
          <w:szCs w:val="24"/>
        </w:rPr>
        <w:t xml:space="preserve"> </w:t>
      </w:r>
      <w:proofErr w:type="spellStart"/>
      <w:r w:rsidRPr="00405889">
        <w:rPr>
          <w:szCs w:val="24"/>
        </w:rPr>
        <w:t>sekarang</w:t>
      </w:r>
      <w:proofErr w:type="spellEnd"/>
      <w:r w:rsidRPr="00405889">
        <w:rPr>
          <w:szCs w:val="24"/>
        </w:rPr>
        <w:t xml:space="preserve">, </w:t>
      </w:r>
      <w:proofErr w:type="spellStart"/>
      <w:r w:rsidRPr="00405889">
        <w:rPr>
          <w:szCs w:val="24"/>
        </w:rPr>
        <w:t>ia</w:t>
      </w:r>
      <w:proofErr w:type="spellEnd"/>
      <w:r w:rsidRPr="00405889">
        <w:rPr>
          <w:szCs w:val="24"/>
        </w:rPr>
        <w:t xml:space="preserve"> di </w:t>
      </w:r>
      <w:proofErr w:type="spellStart"/>
      <w:r w:rsidRPr="00405889">
        <w:rPr>
          <w:szCs w:val="24"/>
        </w:rPr>
        <w:t>percaya</w:t>
      </w:r>
      <w:proofErr w:type="spellEnd"/>
      <w:r w:rsidRPr="00405889">
        <w:rPr>
          <w:szCs w:val="24"/>
        </w:rPr>
        <w:t xml:space="preserve"> </w:t>
      </w:r>
      <w:proofErr w:type="spellStart"/>
      <w:r w:rsidRPr="00405889">
        <w:rPr>
          <w:szCs w:val="24"/>
        </w:rPr>
        <w:t>menjabat</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profesor</w:t>
      </w:r>
      <w:proofErr w:type="spellEnd"/>
      <w:r w:rsidRPr="00405889">
        <w:rPr>
          <w:szCs w:val="24"/>
        </w:rPr>
        <w:t xml:space="preserve"> </w:t>
      </w:r>
      <w:proofErr w:type="spellStart"/>
      <w:r w:rsidRPr="00405889">
        <w:rPr>
          <w:szCs w:val="24"/>
        </w:rPr>
        <w:t>hukum</w:t>
      </w:r>
      <w:proofErr w:type="spellEnd"/>
      <w:r w:rsidRPr="00405889">
        <w:rPr>
          <w:szCs w:val="24"/>
        </w:rPr>
        <w:t xml:space="preserve"> </w:t>
      </w:r>
      <w:proofErr w:type="spellStart"/>
      <w:r w:rsidRPr="00405889">
        <w:rPr>
          <w:szCs w:val="24"/>
        </w:rPr>
        <w:t>islam</w:t>
      </w:r>
      <w:proofErr w:type="spellEnd"/>
      <w:r w:rsidRPr="00405889">
        <w:rPr>
          <w:szCs w:val="24"/>
        </w:rPr>
        <w:t xml:space="preserve"> pada School of Law University of California Los Angeles (UCLA).</w:t>
      </w:r>
      <w:r w:rsidRPr="00405889">
        <w:rPr>
          <w:rStyle w:val="ReferensiCatatanKaki"/>
          <w:szCs w:val="24"/>
        </w:rPr>
        <w:footnoteReference w:id="102"/>
      </w:r>
    </w:p>
    <w:p w14:paraId="472D769C" w14:textId="2050DF38" w:rsidR="00141826" w:rsidRDefault="00141826" w:rsidP="00CA3EAA">
      <w:pPr>
        <w:spacing w:after="0" w:line="360" w:lineRule="auto"/>
        <w:ind w:firstLine="710"/>
        <w:rPr>
          <w:szCs w:val="24"/>
        </w:rPr>
      </w:pPr>
      <w:r w:rsidRPr="00405889">
        <w:rPr>
          <w:szCs w:val="24"/>
        </w:rPr>
        <w:t xml:space="preserve">Di </w:t>
      </w:r>
      <w:proofErr w:type="spellStart"/>
      <w:r w:rsidRPr="00405889">
        <w:rPr>
          <w:szCs w:val="24"/>
        </w:rPr>
        <w:t>tengah</w:t>
      </w:r>
      <w:proofErr w:type="spellEnd"/>
      <w:r w:rsidRPr="00405889">
        <w:rPr>
          <w:szCs w:val="24"/>
        </w:rPr>
        <w:t xml:space="preserve"> </w:t>
      </w:r>
      <w:proofErr w:type="spellStart"/>
      <w:r w:rsidRPr="00405889">
        <w:rPr>
          <w:szCs w:val="24"/>
        </w:rPr>
        <w:t>tengah</w:t>
      </w:r>
      <w:proofErr w:type="spellEnd"/>
      <w:r w:rsidRPr="00405889">
        <w:rPr>
          <w:szCs w:val="24"/>
        </w:rPr>
        <w:t xml:space="preserve"> </w:t>
      </w:r>
      <w:proofErr w:type="spellStart"/>
      <w:r w:rsidRPr="00405889">
        <w:rPr>
          <w:szCs w:val="24"/>
        </w:rPr>
        <w:t>kesibukannya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profesor</w:t>
      </w:r>
      <w:proofErr w:type="spellEnd"/>
      <w:r w:rsidRPr="00405889">
        <w:rPr>
          <w:szCs w:val="24"/>
        </w:rPr>
        <w:t xml:space="preserve">, Abou El </w:t>
      </w:r>
      <w:proofErr w:type="spellStart"/>
      <w:r w:rsidRPr="00405889">
        <w:rPr>
          <w:szCs w:val="24"/>
        </w:rPr>
        <w:t>Fadl</w:t>
      </w:r>
      <w:proofErr w:type="spellEnd"/>
      <w:r w:rsidRPr="00405889">
        <w:rPr>
          <w:szCs w:val="24"/>
        </w:rPr>
        <w:t xml:space="preserve"> juga </w:t>
      </w:r>
      <w:proofErr w:type="spellStart"/>
      <w:r w:rsidRPr="00405889">
        <w:rPr>
          <w:szCs w:val="24"/>
        </w:rPr>
        <w:t>sering</w:t>
      </w:r>
      <w:proofErr w:type="spellEnd"/>
      <w:r w:rsidRPr="00405889">
        <w:rPr>
          <w:szCs w:val="24"/>
        </w:rPr>
        <w:t xml:space="preserve"> di </w:t>
      </w:r>
      <w:proofErr w:type="spellStart"/>
      <w:r w:rsidRPr="00405889">
        <w:rPr>
          <w:szCs w:val="24"/>
        </w:rPr>
        <w:t>undang</w:t>
      </w:r>
      <w:proofErr w:type="spellEnd"/>
      <w:r w:rsidRPr="00405889">
        <w:rPr>
          <w:szCs w:val="24"/>
        </w:rPr>
        <w:t xml:space="preserve"> dan </w:t>
      </w:r>
      <w:proofErr w:type="spellStart"/>
      <w:r w:rsidRPr="00405889">
        <w:rPr>
          <w:szCs w:val="24"/>
        </w:rPr>
        <w:t>mengisi</w:t>
      </w:r>
      <w:proofErr w:type="spellEnd"/>
      <w:r w:rsidRPr="00405889">
        <w:rPr>
          <w:szCs w:val="24"/>
        </w:rPr>
        <w:t xml:space="preserve"> seminar, </w:t>
      </w:r>
      <w:proofErr w:type="spellStart"/>
      <w:r w:rsidRPr="00405889">
        <w:rPr>
          <w:szCs w:val="24"/>
        </w:rPr>
        <w:t>simposium</w:t>
      </w:r>
      <w:proofErr w:type="spellEnd"/>
      <w:r w:rsidRPr="00405889">
        <w:rPr>
          <w:szCs w:val="24"/>
        </w:rPr>
        <w:t xml:space="preserve">, </w:t>
      </w:r>
      <w:proofErr w:type="spellStart"/>
      <w:r w:rsidRPr="00405889">
        <w:rPr>
          <w:szCs w:val="24"/>
        </w:rPr>
        <w:t>lokakarya</w:t>
      </w:r>
      <w:proofErr w:type="spellEnd"/>
      <w:r w:rsidRPr="00405889">
        <w:rPr>
          <w:szCs w:val="24"/>
        </w:rPr>
        <w:t xml:space="preserve"> dan talk show di </w:t>
      </w:r>
      <w:proofErr w:type="spellStart"/>
      <w:r w:rsidRPr="00405889">
        <w:rPr>
          <w:szCs w:val="24"/>
        </w:rPr>
        <w:t>televisi</w:t>
      </w:r>
      <w:proofErr w:type="spellEnd"/>
      <w:r w:rsidRPr="00405889">
        <w:rPr>
          <w:szCs w:val="24"/>
        </w:rPr>
        <w:t xml:space="preserve"> dan radio </w:t>
      </w:r>
      <w:proofErr w:type="spellStart"/>
      <w:r w:rsidRPr="00405889">
        <w:rPr>
          <w:szCs w:val="24"/>
        </w:rPr>
        <w:t>seperti</w:t>
      </w:r>
      <w:proofErr w:type="spellEnd"/>
      <w:r w:rsidRPr="00405889">
        <w:rPr>
          <w:szCs w:val="24"/>
        </w:rPr>
        <w:t xml:space="preserve"> CNN, NBC, PBS, NPR, dan VOA. </w:t>
      </w:r>
      <w:proofErr w:type="spellStart"/>
      <w:r w:rsidRPr="00405889">
        <w:rPr>
          <w:szCs w:val="24"/>
        </w:rPr>
        <w:t>Belakangan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memberikan</w:t>
      </w:r>
      <w:proofErr w:type="spellEnd"/>
      <w:r w:rsidRPr="00405889">
        <w:rPr>
          <w:szCs w:val="24"/>
        </w:rPr>
        <w:t xml:space="preserve"> </w:t>
      </w:r>
      <w:proofErr w:type="spellStart"/>
      <w:r w:rsidRPr="00405889">
        <w:rPr>
          <w:szCs w:val="24"/>
        </w:rPr>
        <w:t>komentar</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isu</w:t>
      </w:r>
      <w:proofErr w:type="spellEnd"/>
      <w:r w:rsidRPr="00405889">
        <w:rPr>
          <w:szCs w:val="24"/>
        </w:rPr>
        <w:t xml:space="preserve"> </w:t>
      </w:r>
      <w:proofErr w:type="spellStart"/>
      <w:r w:rsidRPr="00405889">
        <w:rPr>
          <w:szCs w:val="24"/>
        </w:rPr>
        <w:t>otoritas</w:t>
      </w:r>
      <w:proofErr w:type="spellEnd"/>
      <w:r w:rsidRPr="00405889">
        <w:rPr>
          <w:szCs w:val="24"/>
        </w:rPr>
        <w:t xml:space="preserve">, </w:t>
      </w:r>
      <w:proofErr w:type="spellStart"/>
      <w:r w:rsidRPr="00405889">
        <w:rPr>
          <w:szCs w:val="24"/>
        </w:rPr>
        <w:t>terorisme</w:t>
      </w:r>
      <w:proofErr w:type="spellEnd"/>
      <w:r w:rsidRPr="00405889">
        <w:rPr>
          <w:szCs w:val="24"/>
        </w:rPr>
        <w:t xml:space="preserve">, </w:t>
      </w:r>
      <w:proofErr w:type="spellStart"/>
      <w:r w:rsidRPr="00405889">
        <w:rPr>
          <w:szCs w:val="24"/>
        </w:rPr>
        <w:t>toleransi</w:t>
      </w:r>
      <w:proofErr w:type="spellEnd"/>
      <w:r w:rsidRPr="00405889">
        <w:rPr>
          <w:szCs w:val="24"/>
        </w:rPr>
        <w:t xml:space="preserve"> dan </w:t>
      </w:r>
      <w:proofErr w:type="spellStart"/>
      <w:r w:rsidRPr="00405889">
        <w:rPr>
          <w:szCs w:val="24"/>
        </w:rPr>
        <w:t>hukum</w:t>
      </w:r>
      <w:proofErr w:type="spellEnd"/>
      <w:r w:rsidRPr="00405889">
        <w:rPr>
          <w:szCs w:val="24"/>
        </w:rPr>
        <w:t xml:space="preserve"> </w:t>
      </w:r>
      <w:proofErr w:type="spellStart"/>
      <w:r w:rsidRPr="00405889">
        <w:rPr>
          <w:szCs w:val="24"/>
        </w:rPr>
        <w:t>islam</w:t>
      </w:r>
      <w:proofErr w:type="spellEnd"/>
      <w:r w:rsidRPr="00405889">
        <w:rPr>
          <w:szCs w:val="24"/>
        </w:rPr>
        <w:t xml:space="preserve">. </w:t>
      </w:r>
      <w:proofErr w:type="spellStart"/>
      <w:r w:rsidRPr="00405889">
        <w:rPr>
          <w:szCs w:val="24"/>
        </w:rPr>
        <w:t>Ia</w:t>
      </w:r>
      <w:proofErr w:type="spellEnd"/>
      <w:r w:rsidRPr="00405889">
        <w:rPr>
          <w:szCs w:val="24"/>
        </w:rPr>
        <w:t xml:space="preserve"> juga </w:t>
      </w:r>
      <w:proofErr w:type="spellStart"/>
      <w:r w:rsidRPr="00405889">
        <w:rPr>
          <w:szCs w:val="24"/>
        </w:rPr>
        <w:t>pernah</w:t>
      </w:r>
      <w:proofErr w:type="spellEnd"/>
      <w:r w:rsidRPr="00405889">
        <w:rPr>
          <w:szCs w:val="24"/>
        </w:rPr>
        <w:t xml:space="preserve"> </w:t>
      </w:r>
      <w:proofErr w:type="spellStart"/>
      <w:r w:rsidRPr="00405889">
        <w:rPr>
          <w:szCs w:val="24"/>
        </w:rPr>
        <w:t>menjabat</w:t>
      </w:r>
      <w:proofErr w:type="spellEnd"/>
      <w:r w:rsidRPr="00405889">
        <w:rPr>
          <w:szCs w:val="24"/>
        </w:rPr>
        <w:t xml:space="preserve"> </w:t>
      </w:r>
      <w:proofErr w:type="spellStart"/>
      <w:r w:rsidRPr="00405889">
        <w:rPr>
          <w:szCs w:val="24"/>
        </w:rPr>
        <w:t>direktur</w:t>
      </w:r>
      <w:proofErr w:type="spellEnd"/>
      <w:r w:rsidRPr="00405889">
        <w:rPr>
          <w:szCs w:val="24"/>
        </w:rPr>
        <w:t xml:space="preserve"> Human Right Watch dan </w:t>
      </w:r>
      <w:proofErr w:type="spellStart"/>
      <w:r w:rsidRPr="00405889">
        <w:rPr>
          <w:szCs w:val="24"/>
        </w:rPr>
        <w:t>anggota</w:t>
      </w:r>
      <w:proofErr w:type="spellEnd"/>
      <w:r w:rsidRPr="00405889">
        <w:rPr>
          <w:szCs w:val="24"/>
        </w:rPr>
        <w:t xml:space="preserve"> </w:t>
      </w:r>
      <w:proofErr w:type="spellStart"/>
      <w:r w:rsidRPr="00405889">
        <w:rPr>
          <w:szCs w:val="24"/>
        </w:rPr>
        <w:t>komisi</w:t>
      </w:r>
      <w:proofErr w:type="spellEnd"/>
      <w:r w:rsidRPr="00405889">
        <w:rPr>
          <w:szCs w:val="24"/>
        </w:rPr>
        <w:t xml:space="preserve"> </w:t>
      </w:r>
      <w:proofErr w:type="spellStart"/>
      <w:r w:rsidRPr="00405889">
        <w:rPr>
          <w:szCs w:val="24"/>
        </w:rPr>
        <w:t>Kebebasan</w:t>
      </w:r>
      <w:proofErr w:type="spellEnd"/>
      <w:r w:rsidRPr="00405889">
        <w:rPr>
          <w:szCs w:val="24"/>
        </w:rPr>
        <w:t xml:space="preserve"> </w:t>
      </w:r>
      <w:proofErr w:type="spellStart"/>
      <w:r w:rsidRPr="00405889">
        <w:rPr>
          <w:szCs w:val="24"/>
        </w:rPr>
        <w:t>Beragama</w:t>
      </w:r>
      <w:proofErr w:type="spellEnd"/>
      <w:r w:rsidRPr="00405889">
        <w:rPr>
          <w:szCs w:val="24"/>
        </w:rPr>
        <w:t xml:space="preserve">, Amerika </w:t>
      </w:r>
      <w:proofErr w:type="spellStart"/>
      <w:r w:rsidRPr="00405889">
        <w:rPr>
          <w:szCs w:val="24"/>
        </w:rPr>
        <w:t>Serikat</w:t>
      </w:r>
      <w:proofErr w:type="spellEnd"/>
      <w:r w:rsidRPr="00405889">
        <w:rPr>
          <w:szCs w:val="24"/>
        </w:rPr>
        <w:t>.</w:t>
      </w:r>
      <w:r w:rsidRPr="00405889">
        <w:rPr>
          <w:rStyle w:val="ReferensiCatatanKaki"/>
          <w:szCs w:val="24"/>
        </w:rPr>
        <w:footnoteReference w:id="103"/>
      </w:r>
    </w:p>
    <w:p w14:paraId="5990265B" w14:textId="77777777" w:rsidR="00CA3EAA" w:rsidRPr="00CA3EAA" w:rsidRDefault="00CA3EAA" w:rsidP="00CA3EAA">
      <w:pPr>
        <w:spacing w:after="0" w:line="360" w:lineRule="auto"/>
        <w:ind w:firstLine="710"/>
        <w:rPr>
          <w:b/>
          <w:bCs/>
          <w:szCs w:val="24"/>
        </w:rPr>
      </w:pPr>
    </w:p>
    <w:p w14:paraId="362C1B36" w14:textId="08B11757" w:rsidR="00141826" w:rsidRPr="00CA3EAA" w:rsidRDefault="00141826" w:rsidP="00B814B1">
      <w:pPr>
        <w:pStyle w:val="DaftarParagraf"/>
        <w:numPr>
          <w:ilvl w:val="0"/>
          <w:numId w:val="40"/>
        </w:numPr>
        <w:spacing w:after="0" w:line="360" w:lineRule="auto"/>
        <w:ind w:left="0"/>
        <w:rPr>
          <w:b/>
          <w:bCs/>
          <w:szCs w:val="24"/>
        </w:rPr>
      </w:pPr>
      <w:r w:rsidRPr="00CA3EAA">
        <w:rPr>
          <w:b/>
          <w:bCs/>
          <w:szCs w:val="24"/>
        </w:rPr>
        <w:lastRenderedPageBreak/>
        <w:t xml:space="preserve"> </w:t>
      </w:r>
      <w:r w:rsidR="00CA3EAA" w:rsidRPr="00CA3EAA">
        <w:rPr>
          <w:b/>
          <w:bCs/>
          <w:szCs w:val="24"/>
          <w:lang w:val="id-ID"/>
        </w:rPr>
        <w:t>Pemikiran Tafsir</w:t>
      </w:r>
      <w:r w:rsidRPr="00CA3EAA">
        <w:rPr>
          <w:b/>
          <w:bCs/>
          <w:szCs w:val="24"/>
        </w:rPr>
        <w:t xml:space="preserve"> Khaled</w:t>
      </w:r>
    </w:p>
    <w:p w14:paraId="551CA69B" w14:textId="36DC2E77" w:rsidR="00141826" w:rsidRPr="00405889" w:rsidRDefault="00141826" w:rsidP="00405889">
      <w:pPr>
        <w:spacing w:after="0" w:line="360" w:lineRule="auto"/>
        <w:rPr>
          <w:szCs w:val="24"/>
        </w:rPr>
      </w:pPr>
      <w:r w:rsidRPr="00405889">
        <w:rPr>
          <w:szCs w:val="24"/>
        </w:rPr>
        <w:tab/>
      </w:r>
      <w:r w:rsidR="00203422">
        <w:rPr>
          <w:szCs w:val="24"/>
        </w:rPr>
        <w:tab/>
      </w:r>
      <w:proofErr w:type="spellStart"/>
      <w:r w:rsidRPr="00405889">
        <w:rPr>
          <w:szCs w:val="24"/>
        </w:rPr>
        <w:t>Hermeneutika</w:t>
      </w:r>
      <w:proofErr w:type="spellEnd"/>
      <w:r w:rsidRPr="00405889">
        <w:rPr>
          <w:szCs w:val="24"/>
        </w:rPr>
        <w:t xml:space="preserve"> </w:t>
      </w:r>
      <w:proofErr w:type="spellStart"/>
      <w:r w:rsidRPr="00405889">
        <w:rPr>
          <w:szCs w:val="24"/>
        </w:rPr>
        <w:t>khaled</w:t>
      </w:r>
      <w:proofErr w:type="spellEnd"/>
      <w:r w:rsidRPr="00405889">
        <w:rPr>
          <w:szCs w:val="24"/>
        </w:rPr>
        <w:t xml:space="preserve"> </w:t>
      </w:r>
      <w:proofErr w:type="spellStart"/>
      <w:r w:rsidRPr="00405889">
        <w:rPr>
          <w:szCs w:val="24"/>
        </w:rPr>
        <w:t>diidentifikasi</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hermeneutika</w:t>
      </w:r>
      <w:proofErr w:type="spellEnd"/>
      <w:r w:rsidRPr="00405889">
        <w:rPr>
          <w:szCs w:val="24"/>
        </w:rPr>
        <w:t xml:space="preserve"> </w:t>
      </w:r>
      <w:proofErr w:type="spellStart"/>
      <w:r w:rsidRPr="00405889">
        <w:rPr>
          <w:szCs w:val="24"/>
        </w:rPr>
        <w:t>negosiataif</w:t>
      </w:r>
      <w:proofErr w:type="spellEnd"/>
      <w:r w:rsidRPr="00405889">
        <w:rPr>
          <w:szCs w:val="24"/>
        </w:rPr>
        <w:t xml:space="preserve">”. </w:t>
      </w:r>
      <w:proofErr w:type="spellStart"/>
      <w:r w:rsidRPr="00405889">
        <w:rPr>
          <w:szCs w:val="24"/>
        </w:rPr>
        <w:t>Penyebutan</w:t>
      </w:r>
      <w:proofErr w:type="spellEnd"/>
      <w:r w:rsidRPr="00405889">
        <w:rPr>
          <w:szCs w:val="24"/>
        </w:rPr>
        <w:t xml:space="preserve"> </w:t>
      </w:r>
      <w:proofErr w:type="spellStart"/>
      <w:r w:rsidRPr="00405889">
        <w:rPr>
          <w:szCs w:val="24"/>
        </w:rPr>
        <w:t>demikian</w:t>
      </w:r>
      <w:proofErr w:type="spellEnd"/>
      <w:r w:rsidRPr="00405889">
        <w:rPr>
          <w:szCs w:val="24"/>
        </w:rPr>
        <w:t xml:space="preserve"> </w:t>
      </w:r>
      <w:proofErr w:type="spellStart"/>
      <w:r w:rsidRPr="00405889">
        <w:rPr>
          <w:szCs w:val="24"/>
        </w:rPr>
        <w:t>didasarkan</w:t>
      </w:r>
      <w:proofErr w:type="spellEnd"/>
      <w:r w:rsidRPr="00405889">
        <w:rPr>
          <w:szCs w:val="24"/>
        </w:rPr>
        <w:t xml:space="preserve"> pada </w:t>
      </w:r>
      <w:proofErr w:type="spellStart"/>
      <w:r w:rsidRPr="00405889">
        <w:rPr>
          <w:szCs w:val="24"/>
        </w:rPr>
        <w:t>asumsi</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hermeneutika</w:t>
      </w:r>
      <w:proofErr w:type="spellEnd"/>
      <w:r w:rsidRPr="00405889">
        <w:rPr>
          <w:szCs w:val="24"/>
        </w:rPr>
        <w:t xml:space="preserve"> yang di </w:t>
      </w:r>
      <w:proofErr w:type="spellStart"/>
      <w:r w:rsidRPr="00405889">
        <w:rPr>
          <w:szCs w:val="24"/>
        </w:rPr>
        <w:t>tawarkannya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bertujuan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menemukan</w:t>
      </w:r>
      <w:proofErr w:type="spellEnd"/>
      <w:r w:rsidRPr="00405889">
        <w:rPr>
          <w:szCs w:val="24"/>
        </w:rPr>
        <w:t xml:space="preserve"> </w:t>
      </w:r>
      <w:proofErr w:type="spellStart"/>
      <w:r w:rsidRPr="00405889">
        <w:rPr>
          <w:szCs w:val="24"/>
        </w:rPr>
        <w:t>makna</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sebagaimana</w:t>
      </w:r>
      <w:proofErr w:type="spellEnd"/>
      <w:r w:rsidRPr="00405889">
        <w:rPr>
          <w:szCs w:val="24"/>
        </w:rPr>
        <w:t xml:space="preserve"> </w:t>
      </w:r>
      <w:proofErr w:type="spellStart"/>
      <w:r w:rsidRPr="00405889">
        <w:rPr>
          <w:szCs w:val="24"/>
        </w:rPr>
        <w:t>hermeneutika</w:t>
      </w:r>
      <w:proofErr w:type="spellEnd"/>
      <w:r w:rsidRPr="00405889">
        <w:rPr>
          <w:szCs w:val="24"/>
        </w:rPr>
        <w:t xml:space="preserve"> pada </w:t>
      </w:r>
      <w:proofErr w:type="spellStart"/>
      <w:r w:rsidRPr="00405889">
        <w:rPr>
          <w:szCs w:val="24"/>
        </w:rPr>
        <w:t>umumnya</w:t>
      </w:r>
      <w:proofErr w:type="spellEnd"/>
      <w:r w:rsidRPr="00405889">
        <w:rPr>
          <w:szCs w:val="24"/>
        </w:rPr>
        <w:t xml:space="preserve"> </w:t>
      </w:r>
      <w:proofErr w:type="spellStart"/>
      <w:r w:rsidRPr="00405889">
        <w:rPr>
          <w:szCs w:val="24"/>
        </w:rPr>
        <w:t>tetapi</w:t>
      </w:r>
      <w:proofErr w:type="spellEnd"/>
      <w:r w:rsidRPr="00405889">
        <w:rPr>
          <w:szCs w:val="24"/>
        </w:rPr>
        <w:t xml:space="preserve"> juga </w:t>
      </w:r>
      <w:proofErr w:type="spellStart"/>
      <w:r w:rsidRPr="00405889">
        <w:rPr>
          <w:szCs w:val="24"/>
        </w:rPr>
        <w:t>bertujuan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mengungkap</w:t>
      </w:r>
      <w:proofErr w:type="spellEnd"/>
      <w:r w:rsidRPr="00405889">
        <w:rPr>
          <w:szCs w:val="24"/>
        </w:rPr>
        <w:t xml:space="preserve"> </w:t>
      </w:r>
      <w:proofErr w:type="spellStart"/>
      <w:r w:rsidRPr="00405889">
        <w:rPr>
          <w:szCs w:val="24"/>
        </w:rPr>
        <w:t>kepentingan</w:t>
      </w:r>
      <w:proofErr w:type="spellEnd"/>
      <w:r w:rsidRPr="00405889">
        <w:rPr>
          <w:szCs w:val="24"/>
        </w:rPr>
        <w:t xml:space="preserve"> </w:t>
      </w:r>
      <w:proofErr w:type="spellStart"/>
      <w:r w:rsidRPr="00405889">
        <w:rPr>
          <w:szCs w:val="24"/>
        </w:rPr>
        <w:t>pengagas</w:t>
      </w:r>
      <w:proofErr w:type="spellEnd"/>
      <w:r w:rsidRPr="00405889">
        <w:rPr>
          <w:szCs w:val="24"/>
        </w:rPr>
        <w:t xml:space="preserve"> dan </w:t>
      </w:r>
      <w:proofErr w:type="spellStart"/>
      <w:r w:rsidRPr="00405889">
        <w:rPr>
          <w:szCs w:val="24"/>
        </w:rPr>
        <w:t>pembaca</w:t>
      </w:r>
      <w:proofErr w:type="spellEnd"/>
      <w:r w:rsidRPr="00405889">
        <w:rPr>
          <w:szCs w:val="24"/>
        </w:rPr>
        <w:t xml:space="preserve"> yang </w:t>
      </w:r>
      <w:proofErr w:type="spellStart"/>
      <w:r w:rsidRPr="00405889">
        <w:rPr>
          <w:szCs w:val="24"/>
        </w:rPr>
        <w:t>tersimpan</w:t>
      </w:r>
      <w:proofErr w:type="spellEnd"/>
      <w:r w:rsidRPr="00405889">
        <w:rPr>
          <w:szCs w:val="24"/>
        </w:rPr>
        <w:t xml:space="preserve"> di </w:t>
      </w:r>
      <w:proofErr w:type="spellStart"/>
      <w:r w:rsidRPr="00405889">
        <w:rPr>
          <w:szCs w:val="24"/>
        </w:rPr>
        <w:t>balik</w:t>
      </w:r>
      <w:proofErr w:type="spellEnd"/>
      <w:r w:rsidRPr="00405889">
        <w:rPr>
          <w:szCs w:val="24"/>
        </w:rPr>
        <w:t xml:space="preserve"> </w:t>
      </w:r>
      <w:proofErr w:type="spellStart"/>
      <w:r w:rsidRPr="00405889">
        <w:rPr>
          <w:szCs w:val="24"/>
        </w:rPr>
        <w:t>teks</w:t>
      </w:r>
      <w:proofErr w:type="spellEnd"/>
      <w:r w:rsidRPr="00405889">
        <w:rPr>
          <w:szCs w:val="24"/>
        </w:rPr>
        <w:t xml:space="preserve">, dan </w:t>
      </w:r>
      <w:proofErr w:type="spellStart"/>
      <w:r w:rsidRPr="00405889">
        <w:rPr>
          <w:szCs w:val="24"/>
        </w:rPr>
        <w:t>menawarkan</w:t>
      </w:r>
      <w:proofErr w:type="spellEnd"/>
      <w:r w:rsidRPr="00405889">
        <w:rPr>
          <w:szCs w:val="24"/>
        </w:rPr>
        <w:t xml:space="preserve"> strategi </w:t>
      </w:r>
      <w:proofErr w:type="spellStart"/>
      <w:r w:rsidRPr="00405889">
        <w:rPr>
          <w:szCs w:val="24"/>
        </w:rPr>
        <w:t>pengendalian</w:t>
      </w:r>
      <w:proofErr w:type="spellEnd"/>
      <w:r w:rsidRPr="00405889">
        <w:rPr>
          <w:szCs w:val="24"/>
        </w:rPr>
        <w:t xml:space="preserve"> </w:t>
      </w:r>
      <w:proofErr w:type="spellStart"/>
      <w:r w:rsidRPr="00405889">
        <w:rPr>
          <w:szCs w:val="24"/>
        </w:rPr>
        <w:t>tindakan</w:t>
      </w:r>
      <w:proofErr w:type="spellEnd"/>
      <w:r w:rsidRPr="00405889">
        <w:rPr>
          <w:szCs w:val="24"/>
        </w:rPr>
        <w:t xml:space="preserve"> </w:t>
      </w:r>
      <w:proofErr w:type="spellStart"/>
      <w:r w:rsidRPr="00405889">
        <w:rPr>
          <w:szCs w:val="24"/>
        </w:rPr>
        <w:t>sewenang-wenang</w:t>
      </w:r>
      <w:proofErr w:type="spellEnd"/>
      <w:r w:rsidRPr="00405889">
        <w:rPr>
          <w:szCs w:val="24"/>
        </w:rPr>
        <w:t xml:space="preserve"> </w:t>
      </w:r>
      <w:proofErr w:type="spellStart"/>
      <w:r w:rsidRPr="00405889">
        <w:rPr>
          <w:szCs w:val="24"/>
        </w:rPr>
        <w:t>pengagas</w:t>
      </w:r>
      <w:proofErr w:type="spellEnd"/>
      <w:r w:rsidRPr="00405889">
        <w:rPr>
          <w:szCs w:val="24"/>
        </w:rPr>
        <w:t xml:space="preserve"> dan </w:t>
      </w:r>
      <w:proofErr w:type="spellStart"/>
      <w:r w:rsidRPr="00405889">
        <w:rPr>
          <w:szCs w:val="24"/>
        </w:rPr>
        <w:t>pembaca</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pembaca</w:t>
      </w:r>
      <w:proofErr w:type="spellEnd"/>
      <w:r w:rsidRPr="00405889">
        <w:rPr>
          <w:szCs w:val="24"/>
        </w:rPr>
        <w:t xml:space="preserve"> lain dan </w:t>
      </w:r>
      <w:proofErr w:type="spellStart"/>
      <w:r w:rsidRPr="00405889">
        <w:rPr>
          <w:szCs w:val="24"/>
        </w:rPr>
        <w:t>audiensi</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jauh</w:t>
      </w:r>
      <w:proofErr w:type="spellEnd"/>
      <w:r w:rsidRPr="00405889">
        <w:rPr>
          <w:szCs w:val="24"/>
        </w:rPr>
        <w:t xml:space="preserve">, </w:t>
      </w:r>
      <w:proofErr w:type="spellStart"/>
      <w:r w:rsidRPr="00405889">
        <w:rPr>
          <w:szCs w:val="24"/>
        </w:rPr>
        <w:t>hermeneutika</w:t>
      </w:r>
      <w:proofErr w:type="spellEnd"/>
      <w:r w:rsidRPr="00405889">
        <w:rPr>
          <w:szCs w:val="24"/>
        </w:rPr>
        <w:t xml:space="preserve"> </w:t>
      </w:r>
      <w:proofErr w:type="spellStart"/>
      <w:r w:rsidRPr="00405889">
        <w:rPr>
          <w:szCs w:val="24"/>
        </w:rPr>
        <w:t>negosiatif</w:t>
      </w:r>
      <w:proofErr w:type="spellEnd"/>
      <w:r w:rsidRPr="00405889">
        <w:rPr>
          <w:szCs w:val="24"/>
        </w:rPr>
        <w:t xml:space="preserve"> Khaled </w:t>
      </w:r>
      <w:proofErr w:type="spellStart"/>
      <w:r w:rsidRPr="00405889">
        <w:rPr>
          <w:szCs w:val="24"/>
        </w:rPr>
        <w:t>awalnya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kritik</w:t>
      </w:r>
      <w:proofErr w:type="spellEnd"/>
      <w:r w:rsidRPr="00405889">
        <w:rPr>
          <w:szCs w:val="24"/>
        </w:rPr>
        <w:t xml:space="preserve"> </w:t>
      </w:r>
      <w:proofErr w:type="spellStart"/>
      <w:r w:rsidRPr="00405889">
        <w:rPr>
          <w:szCs w:val="24"/>
        </w:rPr>
        <w:t>atas</w:t>
      </w:r>
      <w:proofErr w:type="spellEnd"/>
      <w:r w:rsidRPr="00405889">
        <w:rPr>
          <w:szCs w:val="24"/>
        </w:rPr>
        <w:t xml:space="preserve"> fatwa </w:t>
      </w:r>
      <w:r w:rsidRPr="00405889">
        <w:rPr>
          <w:i/>
          <w:iCs/>
          <w:szCs w:val="24"/>
        </w:rPr>
        <w:t xml:space="preserve">Council for </w:t>
      </w:r>
      <w:proofErr w:type="spellStart"/>
      <w:r w:rsidRPr="00405889">
        <w:rPr>
          <w:i/>
          <w:iCs/>
          <w:szCs w:val="24"/>
        </w:rPr>
        <w:t>Scintific</w:t>
      </w:r>
      <w:proofErr w:type="spellEnd"/>
      <w:r w:rsidRPr="00405889">
        <w:rPr>
          <w:i/>
          <w:iCs/>
          <w:szCs w:val="24"/>
        </w:rPr>
        <w:t xml:space="preserve"> Research and Legal </w:t>
      </w:r>
      <w:proofErr w:type="spellStart"/>
      <w:r w:rsidRPr="00405889">
        <w:rPr>
          <w:i/>
          <w:iCs/>
          <w:szCs w:val="24"/>
        </w:rPr>
        <w:t>Opinis</w:t>
      </w:r>
      <w:proofErr w:type="spellEnd"/>
      <w:r w:rsidRPr="00405889">
        <w:rPr>
          <w:i/>
          <w:iCs/>
          <w:szCs w:val="24"/>
        </w:rPr>
        <w:t xml:space="preserve"> </w:t>
      </w:r>
      <w:r w:rsidRPr="00405889">
        <w:rPr>
          <w:szCs w:val="24"/>
        </w:rPr>
        <w:t xml:space="preserve">(CROL) Arab Saudi yang </w:t>
      </w:r>
      <w:proofErr w:type="spellStart"/>
      <w:r w:rsidRPr="00405889">
        <w:rPr>
          <w:szCs w:val="24"/>
        </w:rPr>
        <w:t>telah</w:t>
      </w:r>
      <w:proofErr w:type="spellEnd"/>
      <w:r w:rsidRPr="00405889">
        <w:rPr>
          <w:szCs w:val="24"/>
        </w:rPr>
        <w:t xml:space="preserve"> </w:t>
      </w:r>
      <w:proofErr w:type="spellStart"/>
      <w:r w:rsidRPr="00405889">
        <w:rPr>
          <w:szCs w:val="24"/>
        </w:rPr>
        <w:t>berani</w:t>
      </w:r>
      <w:proofErr w:type="spellEnd"/>
      <w:r w:rsidRPr="00405889">
        <w:rPr>
          <w:szCs w:val="24"/>
        </w:rPr>
        <w:t xml:space="preserve"> </w:t>
      </w:r>
      <w:proofErr w:type="spellStart"/>
      <w:r w:rsidRPr="00405889">
        <w:rPr>
          <w:szCs w:val="24"/>
        </w:rPr>
        <w:t>menghilangkan</w:t>
      </w:r>
      <w:proofErr w:type="spellEnd"/>
      <w:r w:rsidRPr="00405889">
        <w:rPr>
          <w:szCs w:val="24"/>
        </w:rPr>
        <w:t xml:space="preserve"> </w:t>
      </w:r>
      <w:proofErr w:type="spellStart"/>
      <w:r w:rsidRPr="00405889">
        <w:rPr>
          <w:szCs w:val="24"/>
        </w:rPr>
        <w:t>latar</w:t>
      </w:r>
      <w:proofErr w:type="spellEnd"/>
      <w:r w:rsidRPr="00405889">
        <w:rPr>
          <w:szCs w:val="24"/>
        </w:rPr>
        <w:t xml:space="preserve"> </w:t>
      </w:r>
      <w:proofErr w:type="spellStart"/>
      <w:r w:rsidRPr="00405889">
        <w:rPr>
          <w:szCs w:val="24"/>
        </w:rPr>
        <w:t>premis</w:t>
      </w:r>
      <w:proofErr w:type="spellEnd"/>
      <w:r w:rsidRPr="00405889">
        <w:rPr>
          <w:szCs w:val="24"/>
        </w:rPr>
        <w:t xml:space="preserve"> yang </w:t>
      </w:r>
      <w:proofErr w:type="spellStart"/>
      <w:r w:rsidRPr="00405889">
        <w:rPr>
          <w:szCs w:val="24"/>
        </w:rPr>
        <w:t>mendasari</w:t>
      </w:r>
      <w:proofErr w:type="spellEnd"/>
      <w:r w:rsidRPr="00405889">
        <w:rPr>
          <w:szCs w:val="24"/>
        </w:rPr>
        <w:t xml:space="preserve"> </w:t>
      </w:r>
      <w:proofErr w:type="spellStart"/>
      <w:r w:rsidRPr="00405889">
        <w:rPr>
          <w:szCs w:val="24"/>
        </w:rPr>
        <w:t>kemunculan</w:t>
      </w:r>
      <w:proofErr w:type="spellEnd"/>
      <w:r w:rsidRPr="00405889">
        <w:rPr>
          <w:szCs w:val="24"/>
        </w:rPr>
        <w:t xml:space="preserve"> </w:t>
      </w:r>
      <w:proofErr w:type="spellStart"/>
      <w:r w:rsidRPr="00405889">
        <w:rPr>
          <w:szCs w:val="24"/>
        </w:rPr>
        <w:t>hukum</w:t>
      </w:r>
      <w:proofErr w:type="spellEnd"/>
      <w:r w:rsidRPr="00405889">
        <w:rPr>
          <w:szCs w:val="24"/>
        </w:rPr>
        <w:t xml:space="preserve"> Islam, </w:t>
      </w:r>
      <w:proofErr w:type="spellStart"/>
      <w:r w:rsidRPr="00405889">
        <w:rPr>
          <w:szCs w:val="24"/>
        </w:rPr>
        <w:t>serta</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mengasumsikan</w:t>
      </w:r>
      <w:proofErr w:type="spellEnd"/>
      <w:r w:rsidRPr="00405889">
        <w:rPr>
          <w:szCs w:val="24"/>
        </w:rPr>
        <w:t xml:space="preserve"> </w:t>
      </w:r>
      <w:proofErr w:type="spellStart"/>
      <w:r w:rsidRPr="00405889">
        <w:rPr>
          <w:szCs w:val="24"/>
        </w:rPr>
        <w:t>dirinya</w:t>
      </w:r>
      <w:proofErr w:type="spellEnd"/>
      <w:r w:rsidRPr="00405889">
        <w:rPr>
          <w:szCs w:val="24"/>
        </w:rPr>
        <w:t xml:space="preserve"> </w:t>
      </w:r>
      <w:proofErr w:type="spellStart"/>
      <w:r w:rsidRPr="00405889">
        <w:rPr>
          <w:szCs w:val="24"/>
        </w:rPr>
        <w:t>sebagai</w:t>
      </w:r>
      <w:proofErr w:type="spellEnd"/>
      <w:r w:rsidRPr="00405889">
        <w:rPr>
          <w:szCs w:val="24"/>
        </w:rPr>
        <w:t xml:space="preserve"> wakil </w:t>
      </w:r>
      <w:proofErr w:type="spellStart"/>
      <w:r w:rsidRPr="00405889">
        <w:rPr>
          <w:szCs w:val="24"/>
        </w:rPr>
        <w:t>Tuhan</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merasa</w:t>
      </w:r>
      <w:proofErr w:type="spellEnd"/>
      <w:r w:rsidRPr="00405889">
        <w:rPr>
          <w:szCs w:val="24"/>
        </w:rPr>
        <w:t xml:space="preserve"> </w:t>
      </w:r>
      <w:proofErr w:type="spellStart"/>
      <w:r w:rsidRPr="00405889">
        <w:rPr>
          <w:szCs w:val="24"/>
        </w:rPr>
        <w:t>berhak</w:t>
      </w:r>
      <w:proofErr w:type="spellEnd"/>
      <w:r w:rsidRPr="00405889">
        <w:rPr>
          <w:szCs w:val="24"/>
        </w:rPr>
        <w:t xml:space="preserve"> </w:t>
      </w:r>
      <w:proofErr w:type="spellStart"/>
      <w:r w:rsidRPr="00405889">
        <w:rPr>
          <w:szCs w:val="24"/>
        </w:rPr>
        <w:t>menyingkirkan</w:t>
      </w:r>
      <w:proofErr w:type="spellEnd"/>
      <w:r w:rsidRPr="00405889">
        <w:rPr>
          <w:szCs w:val="24"/>
        </w:rPr>
        <w:t xml:space="preserve"> dan </w:t>
      </w:r>
      <w:proofErr w:type="spellStart"/>
      <w:r w:rsidRPr="00405889">
        <w:rPr>
          <w:szCs w:val="24"/>
        </w:rPr>
        <w:t>menyeleksi</w:t>
      </w:r>
      <w:proofErr w:type="spellEnd"/>
      <w:r w:rsidRPr="00405889">
        <w:rPr>
          <w:szCs w:val="24"/>
        </w:rPr>
        <w:t xml:space="preserve"> </w:t>
      </w:r>
      <w:proofErr w:type="spellStart"/>
      <w:r w:rsidRPr="00405889">
        <w:rPr>
          <w:szCs w:val="24"/>
        </w:rPr>
        <w:t>berbagai</w:t>
      </w:r>
      <w:proofErr w:type="spellEnd"/>
      <w:r w:rsidRPr="00405889">
        <w:rPr>
          <w:szCs w:val="24"/>
        </w:rPr>
        <w:t xml:space="preserve"> fatwa </w:t>
      </w:r>
      <w:proofErr w:type="spellStart"/>
      <w:r w:rsidRPr="00405889">
        <w:rPr>
          <w:szCs w:val="24"/>
        </w:rPr>
        <w:t>hukum</w:t>
      </w:r>
      <w:proofErr w:type="spellEnd"/>
      <w:r w:rsidRPr="00405889">
        <w:rPr>
          <w:szCs w:val="24"/>
        </w:rPr>
        <w:t xml:space="preserve"> yang </w:t>
      </w:r>
      <w:proofErr w:type="spellStart"/>
      <w:r w:rsidRPr="00405889">
        <w:rPr>
          <w:szCs w:val="24"/>
        </w:rPr>
        <w:t>lahir</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luar</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sembari</w:t>
      </w:r>
      <w:proofErr w:type="spellEnd"/>
      <w:r w:rsidRPr="00405889">
        <w:rPr>
          <w:szCs w:val="24"/>
        </w:rPr>
        <w:t xml:space="preserve"> </w:t>
      </w:r>
      <w:proofErr w:type="spellStart"/>
      <w:r w:rsidRPr="00405889">
        <w:rPr>
          <w:szCs w:val="24"/>
        </w:rPr>
        <w:t>memaksakan</w:t>
      </w:r>
      <w:proofErr w:type="spellEnd"/>
      <w:r w:rsidRPr="00405889">
        <w:rPr>
          <w:szCs w:val="24"/>
        </w:rPr>
        <w:t xml:space="preserve"> </w:t>
      </w:r>
      <w:proofErr w:type="spellStart"/>
      <w:r w:rsidRPr="00405889">
        <w:rPr>
          <w:szCs w:val="24"/>
        </w:rPr>
        <w:t>produk</w:t>
      </w:r>
      <w:proofErr w:type="spellEnd"/>
      <w:r w:rsidRPr="00405889">
        <w:rPr>
          <w:szCs w:val="24"/>
        </w:rPr>
        <w:t xml:space="preserve"> fatwa </w:t>
      </w:r>
      <w:proofErr w:type="spellStart"/>
      <w:r w:rsidRPr="00405889">
        <w:rPr>
          <w:szCs w:val="24"/>
        </w:rPr>
        <w:t>hukum</w:t>
      </w:r>
      <w:proofErr w:type="spellEnd"/>
      <w:r w:rsidRPr="00405889">
        <w:rPr>
          <w:szCs w:val="24"/>
        </w:rPr>
        <w:t xml:space="preserve"> yang di </w:t>
      </w:r>
      <w:proofErr w:type="spellStart"/>
      <w:r w:rsidRPr="00405889">
        <w:rPr>
          <w:szCs w:val="24"/>
        </w:rPr>
        <w:t>hasilkan</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sebagaimana</w:t>
      </w:r>
      <w:proofErr w:type="spellEnd"/>
      <w:r w:rsidRPr="00405889">
        <w:rPr>
          <w:szCs w:val="24"/>
        </w:rPr>
        <w:t xml:space="preserve"> </w:t>
      </w:r>
      <w:proofErr w:type="spellStart"/>
      <w:r w:rsidRPr="00405889">
        <w:rPr>
          <w:szCs w:val="24"/>
        </w:rPr>
        <w:t>Tuhan</w:t>
      </w:r>
      <w:proofErr w:type="spellEnd"/>
      <w:r w:rsidRPr="00405889">
        <w:rPr>
          <w:szCs w:val="24"/>
        </w:rPr>
        <w:t xml:space="preserve"> </w:t>
      </w:r>
      <w:proofErr w:type="spellStart"/>
      <w:r w:rsidRPr="00405889">
        <w:rPr>
          <w:szCs w:val="24"/>
        </w:rPr>
        <w:t>menghendaki</w:t>
      </w:r>
      <w:proofErr w:type="spellEnd"/>
      <w:r w:rsidRPr="00405889">
        <w:rPr>
          <w:szCs w:val="24"/>
        </w:rPr>
        <w:t xml:space="preserve"> </w:t>
      </w:r>
      <w:proofErr w:type="spellStart"/>
      <w:r w:rsidRPr="00405889">
        <w:rPr>
          <w:szCs w:val="24"/>
        </w:rPr>
        <w:t>demikian</w:t>
      </w:r>
      <w:proofErr w:type="spellEnd"/>
      <w:r w:rsidRPr="00405889">
        <w:rPr>
          <w:szCs w:val="24"/>
        </w:rPr>
        <w:t>.</w:t>
      </w:r>
      <w:r w:rsidRPr="00405889">
        <w:rPr>
          <w:rStyle w:val="ReferensiCatatanKaki"/>
          <w:szCs w:val="24"/>
        </w:rPr>
        <w:footnoteReference w:id="104"/>
      </w:r>
    </w:p>
    <w:p w14:paraId="473066CB" w14:textId="3FA389B6" w:rsidR="00141826" w:rsidRPr="00405889" w:rsidRDefault="00141826" w:rsidP="00405889">
      <w:pPr>
        <w:spacing w:after="0" w:line="360" w:lineRule="auto"/>
        <w:rPr>
          <w:szCs w:val="24"/>
        </w:rPr>
      </w:pPr>
      <w:r w:rsidRPr="00405889">
        <w:rPr>
          <w:szCs w:val="24"/>
        </w:rPr>
        <w:tab/>
      </w:r>
      <w:r w:rsidR="00262B35">
        <w:rPr>
          <w:szCs w:val="24"/>
        </w:rPr>
        <w:tab/>
      </w:r>
      <w:proofErr w:type="spellStart"/>
      <w:r w:rsidRPr="00405889">
        <w:rPr>
          <w:szCs w:val="24"/>
        </w:rPr>
        <w:t>Dalam</w:t>
      </w:r>
      <w:proofErr w:type="spellEnd"/>
      <w:r w:rsidRPr="00405889">
        <w:rPr>
          <w:szCs w:val="24"/>
        </w:rPr>
        <w:t xml:space="preserve"> </w:t>
      </w:r>
      <w:proofErr w:type="spellStart"/>
      <w:r w:rsidRPr="00405889">
        <w:rPr>
          <w:szCs w:val="24"/>
        </w:rPr>
        <w:t>rangka</w:t>
      </w:r>
      <w:proofErr w:type="spellEnd"/>
      <w:r w:rsidRPr="00405889">
        <w:rPr>
          <w:szCs w:val="24"/>
        </w:rPr>
        <w:t xml:space="preserve"> </w:t>
      </w:r>
      <w:proofErr w:type="spellStart"/>
      <w:r w:rsidRPr="00405889">
        <w:rPr>
          <w:szCs w:val="24"/>
        </w:rPr>
        <w:t>menunjang</w:t>
      </w:r>
      <w:proofErr w:type="spellEnd"/>
      <w:r w:rsidRPr="00405889">
        <w:rPr>
          <w:szCs w:val="24"/>
        </w:rPr>
        <w:t xml:space="preserve"> </w:t>
      </w:r>
      <w:proofErr w:type="spellStart"/>
      <w:r w:rsidRPr="00405889">
        <w:rPr>
          <w:szCs w:val="24"/>
        </w:rPr>
        <w:t>menjunjung</w:t>
      </w:r>
      <w:proofErr w:type="spellEnd"/>
      <w:r w:rsidRPr="00405889">
        <w:rPr>
          <w:szCs w:val="24"/>
        </w:rPr>
        <w:t xml:space="preserve"> </w:t>
      </w:r>
      <w:proofErr w:type="spellStart"/>
      <w:r w:rsidRPr="00405889">
        <w:rPr>
          <w:szCs w:val="24"/>
        </w:rPr>
        <w:t>otoritas</w:t>
      </w:r>
      <w:proofErr w:type="spellEnd"/>
      <w:r w:rsidRPr="00405889">
        <w:rPr>
          <w:szCs w:val="24"/>
        </w:rPr>
        <w:t xml:space="preserve"> </w:t>
      </w:r>
      <w:proofErr w:type="spellStart"/>
      <w:r w:rsidRPr="00405889">
        <w:rPr>
          <w:szCs w:val="24"/>
        </w:rPr>
        <w:t>teks</w:t>
      </w:r>
      <w:proofErr w:type="spellEnd"/>
      <w:r w:rsidRPr="00405889">
        <w:rPr>
          <w:szCs w:val="24"/>
        </w:rPr>
        <w:t xml:space="preserve"> dan </w:t>
      </w:r>
      <w:proofErr w:type="spellStart"/>
      <w:r w:rsidRPr="00405889">
        <w:rPr>
          <w:szCs w:val="24"/>
        </w:rPr>
        <w:t>sekaligus</w:t>
      </w:r>
      <w:proofErr w:type="spellEnd"/>
      <w:r w:rsidRPr="00405889">
        <w:rPr>
          <w:szCs w:val="24"/>
        </w:rPr>
        <w:t xml:space="preserve"> </w:t>
      </w:r>
      <w:proofErr w:type="spellStart"/>
      <w:r w:rsidRPr="00405889">
        <w:rPr>
          <w:szCs w:val="24"/>
        </w:rPr>
        <w:t>membendung</w:t>
      </w:r>
      <w:proofErr w:type="spellEnd"/>
      <w:r w:rsidRPr="00405889">
        <w:rPr>
          <w:szCs w:val="24"/>
        </w:rPr>
        <w:t xml:space="preserve"> </w:t>
      </w:r>
      <w:proofErr w:type="spellStart"/>
      <w:r w:rsidRPr="00405889">
        <w:rPr>
          <w:szCs w:val="24"/>
        </w:rPr>
        <w:t>tragedi</w:t>
      </w:r>
      <w:proofErr w:type="spellEnd"/>
      <w:r w:rsidRPr="00405889">
        <w:rPr>
          <w:szCs w:val="24"/>
        </w:rPr>
        <w:t xml:space="preserve"> </w:t>
      </w:r>
      <w:proofErr w:type="spellStart"/>
      <w:r w:rsidRPr="00405889">
        <w:rPr>
          <w:szCs w:val="24"/>
        </w:rPr>
        <w:t>otoritarianisme</w:t>
      </w:r>
      <w:proofErr w:type="spellEnd"/>
      <w:r w:rsidRPr="00405889">
        <w:rPr>
          <w:szCs w:val="24"/>
        </w:rPr>
        <w:t xml:space="preserve"> </w:t>
      </w:r>
      <w:proofErr w:type="spellStart"/>
      <w:r w:rsidRPr="00405889">
        <w:rPr>
          <w:szCs w:val="24"/>
        </w:rPr>
        <w:t>penggagas</w:t>
      </w:r>
      <w:proofErr w:type="spellEnd"/>
      <w:r w:rsidRPr="00405889">
        <w:rPr>
          <w:szCs w:val="24"/>
        </w:rPr>
        <w:t xml:space="preserve"> dan </w:t>
      </w:r>
      <w:proofErr w:type="spellStart"/>
      <w:r w:rsidRPr="00405889">
        <w:rPr>
          <w:szCs w:val="24"/>
        </w:rPr>
        <w:t>pembaca</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menurut</w:t>
      </w:r>
      <w:proofErr w:type="spellEnd"/>
      <w:r w:rsidRPr="00405889">
        <w:rPr>
          <w:szCs w:val="24"/>
        </w:rPr>
        <w:t xml:space="preserve"> Khaled </w:t>
      </w:r>
      <w:proofErr w:type="spellStart"/>
      <w:r w:rsidRPr="00405889">
        <w:rPr>
          <w:szCs w:val="24"/>
        </w:rPr>
        <w:t>perluadanya</w:t>
      </w:r>
      <w:proofErr w:type="spellEnd"/>
      <w:r w:rsidRPr="00405889">
        <w:rPr>
          <w:szCs w:val="24"/>
        </w:rPr>
        <w:t xml:space="preserve"> </w:t>
      </w:r>
      <w:proofErr w:type="spellStart"/>
      <w:r w:rsidRPr="00405889">
        <w:rPr>
          <w:szCs w:val="24"/>
        </w:rPr>
        <w:t>interaksi</w:t>
      </w:r>
      <w:proofErr w:type="spellEnd"/>
      <w:r w:rsidRPr="00405889">
        <w:rPr>
          <w:szCs w:val="24"/>
        </w:rPr>
        <w:t xml:space="preserve"> yang </w:t>
      </w:r>
      <w:proofErr w:type="spellStart"/>
      <w:r w:rsidRPr="00405889">
        <w:rPr>
          <w:szCs w:val="24"/>
        </w:rPr>
        <w:t>proposional</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melahirkan</w:t>
      </w:r>
      <w:proofErr w:type="spellEnd"/>
      <w:r w:rsidRPr="00405889">
        <w:rPr>
          <w:szCs w:val="24"/>
        </w:rPr>
        <w:t xml:space="preserve"> </w:t>
      </w:r>
      <w:proofErr w:type="spellStart"/>
      <w:r w:rsidRPr="00405889">
        <w:rPr>
          <w:szCs w:val="24"/>
        </w:rPr>
        <w:t>makna</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hasil</w:t>
      </w:r>
      <w:proofErr w:type="spellEnd"/>
      <w:r w:rsidRPr="00405889">
        <w:rPr>
          <w:szCs w:val="24"/>
        </w:rPr>
        <w:t xml:space="preserve"> </w:t>
      </w:r>
      <w:proofErr w:type="spellStart"/>
      <w:r w:rsidRPr="00405889">
        <w:rPr>
          <w:szCs w:val="24"/>
        </w:rPr>
        <w:t>interaksi</w:t>
      </w:r>
      <w:proofErr w:type="spellEnd"/>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pengaran</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pembaca</w:t>
      </w:r>
      <w:proofErr w:type="spellEnd"/>
      <w:r w:rsidRPr="00405889">
        <w:rPr>
          <w:szCs w:val="24"/>
        </w:rPr>
        <w:t xml:space="preserve">. Pada </w:t>
      </w:r>
      <w:proofErr w:type="spellStart"/>
      <w:r w:rsidRPr="00405889">
        <w:rPr>
          <w:szCs w:val="24"/>
        </w:rPr>
        <w:t>saat</w:t>
      </w:r>
      <w:proofErr w:type="spellEnd"/>
      <w:r w:rsidRPr="00405889">
        <w:rPr>
          <w:szCs w:val="24"/>
        </w:rPr>
        <w:t xml:space="preserve"> yang </w:t>
      </w:r>
      <w:proofErr w:type="spellStart"/>
      <w:r w:rsidRPr="00405889">
        <w:rPr>
          <w:szCs w:val="24"/>
        </w:rPr>
        <w:t>bersamaan</w:t>
      </w:r>
      <w:proofErr w:type="spellEnd"/>
      <w:r w:rsidRPr="00405889">
        <w:rPr>
          <w:szCs w:val="24"/>
        </w:rPr>
        <w:t xml:space="preserve"> juga </w:t>
      </w:r>
      <w:proofErr w:type="spellStart"/>
      <w:r w:rsidRPr="00405889">
        <w:rPr>
          <w:szCs w:val="24"/>
        </w:rPr>
        <w:t>harusada</w:t>
      </w:r>
      <w:proofErr w:type="spellEnd"/>
      <w:r w:rsidRPr="00405889">
        <w:rPr>
          <w:szCs w:val="24"/>
        </w:rPr>
        <w:t xml:space="preserve"> proses </w:t>
      </w:r>
      <w:proofErr w:type="spellStart"/>
      <w:r w:rsidRPr="00405889">
        <w:rPr>
          <w:szCs w:val="24"/>
        </w:rPr>
        <w:t>negosiasi</w:t>
      </w:r>
      <w:proofErr w:type="spellEnd"/>
      <w:r w:rsidRPr="00405889">
        <w:rPr>
          <w:szCs w:val="24"/>
        </w:rPr>
        <w:t xml:space="preserve"> (</w:t>
      </w:r>
      <w:r w:rsidRPr="00405889">
        <w:rPr>
          <w:i/>
          <w:iCs/>
          <w:szCs w:val="24"/>
        </w:rPr>
        <w:t>negotiating process</w:t>
      </w:r>
      <w:r w:rsidRPr="00405889">
        <w:rPr>
          <w:szCs w:val="24"/>
        </w:rPr>
        <w:t xml:space="preserve">) </w:t>
      </w:r>
      <w:proofErr w:type="spellStart"/>
      <w:r w:rsidRPr="00405889">
        <w:rPr>
          <w:szCs w:val="24"/>
        </w:rPr>
        <w:t>antara</w:t>
      </w:r>
      <w:proofErr w:type="spellEnd"/>
      <w:r w:rsidRPr="00405889">
        <w:rPr>
          <w:szCs w:val="24"/>
        </w:rPr>
        <w:t xml:space="preserve"> </w:t>
      </w:r>
      <w:proofErr w:type="spellStart"/>
      <w:r w:rsidRPr="00405889">
        <w:rPr>
          <w:szCs w:val="24"/>
        </w:rPr>
        <w:t>ketiga</w:t>
      </w:r>
      <w:proofErr w:type="spellEnd"/>
      <w:r w:rsidRPr="00405889">
        <w:rPr>
          <w:szCs w:val="24"/>
        </w:rPr>
        <w:t xml:space="preserve"> </w:t>
      </w:r>
      <w:proofErr w:type="spellStart"/>
      <w:r w:rsidRPr="00405889">
        <w:rPr>
          <w:szCs w:val="24"/>
        </w:rPr>
        <w:t>pihak</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syarat</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boleh</w:t>
      </w:r>
      <w:proofErr w:type="spellEnd"/>
      <w:r w:rsidRPr="00405889">
        <w:rPr>
          <w:szCs w:val="24"/>
        </w:rPr>
        <w:t xml:space="preserve"> salah </w:t>
      </w:r>
      <w:proofErr w:type="spellStart"/>
      <w:r w:rsidRPr="00405889">
        <w:rPr>
          <w:szCs w:val="24"/>
        </w:rPr>
        <w:t>satu</w:t>
      </w:r>
      <w:proofErr w:type="spellEnd"/>
      <w:r w:rsidRPr="00405889">
        <w:rPr>
          <w:szCs w:val="24"/>
        </w:rPr>
        <w:t xml:space="preserve"> </w:t>
      </w:r>
      <w:proofErr w:type="spellStart"/>
      <w:r w:rsidRPr="00405889">
        <w:rPr>
          <w:szCs w:val="24"/>
        </w:rPr>
        <w:t>pihak</w:t>
      </w:r>
      <w:proofErr w:type="spellEnd"/>
      <w:r w:rsidRPr="00405889">
        <w:rPr>
          <w:szCs w:val="24"/>
        </w:rPr>
        <w:t xml:space="preserve"> </w:t>
      </w:r>
      <w:proofErr w:type="spellStart"/>
      <w:r w:rsidRPr="00405889">
        <w:rPr>
          <w:szCs w:val="24"/>
        </w:rPr>
        <w:t>mendominasi</w:t>
      </w:r>
      <w:proofErr w:type="spellEnd"/>
      <w:r w:rsidRPr="00405889">
        <w:rPr>
          <w:szCs w:val="24"/>
        </w:rPr>
        <w:t xml:space="preserve"> </w:t>
      </w:r>
      <w:proofErr w:type="spellStart"/>
      <w:r w:rsidRPr="00405889">
        <w:rPr>
          <w:szCs w:val="24"/>
        </w:rPr>
        <w:t>dalam</w:t>
      </w:r>
      <w:proofErr w:type="spellEnd"/>
      <w:r w:rsidRPr="00405889">
        <w:rPr>
          <w:szCs w:val="24"/>
        </w:rPr>
        <w:t xml:space="preserve"> proses </w:t>
      </w:r>
      <w:proofErr w:type="spellStart"/>
      <w:r w:rsidRPr="00405889">
        <w:rPr>
          <w:szCs w:val="24"/>
        </w:rPr>
        <w:t>penetapan</w:t>
      </w:r>
      <w:proofErr w:type="spellEnd"/>
      <w:r w:rsidRPr="00405889">
        <w:rPr>
          <w:szCs w:val="24"/>
        </w:rPr>
        <w:t xml:space="preserve"> </w:t>
      </w:r>
      <w:proofErr w:type="spellStart"/>
      <w:r w:rsidRPr="00405889">
        <w:rPr>
          <w:szCs w:val="24"/>
        </w:rPr>
        <w:t>makna</w:t>
      </w:r>
      <w:proofErr w:type="spellEnd"/>
      <w:r w:rsidRPr="00405889">
        <w:rPr>
          <w:szCs w:val="24"/>
        </w:rPr>
        <w:t xml:space="preserve">. </w:t>
      </w:r>
      <w:proofErr w:type="spellStart"/>
      <w:r w:rsidRPr="00405889">
        <w:rPr>
          <w:szCs w:val="24"/>
        </w:rPr>
        <w:t>Inilah</w:t>
      </w:r>
      <w:proofErr w:type="spellEnd"/>
      <w:r w:rsidRPr="00405889">
        <w:rPr>
          <w:szCs w:val="24"/>
        </w:rPr>
        <w:t xml:space="preserve"> </w:t>
      </w:r>
      <w:proofErr w:type="spellStart"/>
      <w:r w:rsidRPr="00405889">
        <w:rPr>
          <w:szCs w:val="24"/>
        </w:rPr>
        <w:t>rahasia</w:t>
      </w:r>
      <w:proofErr w:type="spellEnd"/>
      <w:r w:rsidRPr="00405889">
        <w:rPr>
          <w:szCs w:val="24"/>
        </w:rPr>
        <w:t xml:space="preserve"> </w:t>
      </w:r>
      <w:proofErr w:type="spellStart"/>
      <w:r w:rsidRPr="00405889">
        <w:rPr>
          <w:szCs w:val="24"/>
        </w:rPr>
        <w:t>penyebutan</w:t>
      </w:r>
      <w:proofErr w:type="spellEnd"/>
      <w:r w:rsidRPr="00405889">
        <w:rPr>
          <w:szCs w:val="24"/>
        </w:rPr>
        <w:t xml:space="preserve"> “</w:t>
      </w:r>
      <w:proofErr w:type="spellStart"/>
      <w:r w:rsidRPr="00405889">
        <w:rPr>
          <w:szCs w:val="24"/>
        </w:rPr>
        <w:t>hermeneutika</w:t>
      </w:r>
      <w:proofErr w:type="spellEnd"/>
      <w:r w:rsidRPr="00405889">
        <w:rPr>
          <w:szCs w:val="24"/>
        </w:rPr>
        <w:t xml:space="preserve"> </w:t>
      </w:r>
      <w:proofErr w:type="spellStart"/>
      <w:r w:rsidRPr="00405889">
        <w:rPr>
          <w:szCs w:val="24"/>
        </w:rPr>
        <w:t>negisiatif</w:t>
      </w:r>
      <w:proofErr w:type="spellEnd"/>
      <w:r w:rsidRPr="00405889">
        <w:rPr>
          <w:szCs w:val="24"/>
        </w:rPr>
        <w:t xml:space="preserve">” </w:t>
      </w:r>
      <w:proofErr w:type="spellStart"/>
      <w:r w:rsidRPr="00405889">
        <w:rPr>
          <w:szCs w:val="24"/>
        </w:rPr>
        <w:t>itu</w:t>
      </w:r>
      <w:proofErr w:type="spellEnd"/>
      <w:r w:rsidRPr="00405889">
        <w:rPr>
          <w:szCs w:val="24"/>
        </w:rPr>
        <w:t>.</w:t>
      </w:r>
    </w:p>
    <w:p w14:paraId="26E45576" w14:textId="005E461C" w:rsidR="00141826" w:rsidRPr="00405889" w:rsidRDefault="00141826" w:rsidP="00405889">
      <w:pPr>
        <w:spacing w:after="0" w:line="360" w:lineRule="auto"/>
        <w:rPr>
          <w:szCs w:val="24"/>
        </w:rPr>
      </w:pPr>
      <w:r w:rsidRPr="00405889">
        <w:rPr>
          <w:szCs w:val="24"/>
        </w:rPr>
        <w:tab/>
      </w:r>
      <w:r w:rsidR="00262B35">
        <w:rPr>
          <w:szCs w:val="24"/>
        </w:rPr>
        <w:tab/>
      </w:r>
      <w:r w:rsidR="00262B35">
        <w:rPr>
          <w:i/>
          <w:iCs/>
          <w:szCs w:val="24"/>
          <w:lang w:val="id-ID"/>
        </w:rPr>
        <w:t>P</w:t>
      </w:r>
      <w:proofErr w:type="spellStart"/>
      <w:r w:rsidRPr="00405889">
        <w:rPr>
          <w:i/>
          <w:iCs/>
          <w:szCs w:val="24"/>
        </w:rPr>
        <w:t>ertama</w:t>
      </w:r>
      <w:proofErr w:type="spellEnd"/>
      <w:r w:rsidRPr="00405889">
        <w:rPr>
          <w:i/>
          <w:iCs/>
          <w:szCs w:val="24"/>
        </w:rPr>
        <w:t>,</w:t>
      </w:r>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Menurut</w:t>
      </w:r>
      <w:proofErr w:type="spellEnd"/>
      <w:r w:rsidRPr="00405889">
        <w:rPr>
          <w:szCs w:val="24"/>
        </w:rPr>
        <w:t xml:space="preserve"> Khaled, Al-Qur’an dan </w:t>
      </w:r>
      <w:proofErr w:type="spellStart"/>
      <w:r w:rsidRPr="00405889">
        <w:rPr>
          <w:szCs w:val="24"/>
        </w:rPr>
        <w:t>Sunah</w:t>
      </w:r>
      <w:proofErr w:type="spellEnd"/>
      <w:r w:rsidRPr="00405889">
        <w:rPr>
          <w:szCs w:val="24"/>
        </w:rPr>
        <w:t xml:space="preserve"> </w:t>
      </w:r>
      <w:proofErr w:type="spellStart"/>
      <w:r w:rsidRPr="00405889">
        <w:rPr>
          <w:szCs w:val="24"/>
        </w:rPr>
        <w:t>meminjam</w:t>
      </w:r>
      <w:proofErr w:type="spellEnd"/>
      <w:r w:rsidRPr="00405889">
        <w:rPr>
          <w:szCs w:val="24"/>
        </w:rPr>
        <w:t xml:space="preserve"> Umberto Eco </w:t>
      </w:r>
      <w:proofErr w:type="spellStart"/>
      <w:r w:rsidRPr="00405889">
        <w:rPr>
          <w:szCs w:val="24"/>
        </w:rPr>
        <w:t>merupakan</w:t>
      </w:r>
      <w:proofErr w:type="spellEnd"/>
      <w:r w:rsidRPr="00405889">
        <w:rPr>
          <w:szCs w:val="24"/>
        </w:rPr>
        <w:t xml:space="preserve"> “</w:t>
      </w:r>
      <w:proofErr w:type="spellStart"/>
      <w:r w:rsidRPr="00405889">
        <w:rPr>
          <w:szCs w:val="24"/>
        </w:rPr>
        <w:t>karya</w:t>
      </w:r>
      <w:proofErr w:type="spellEnd"/>
      <w:r w:rsidRPr="00405889">
        <w:rPr>
          <w:szCs w:val="24"/>
        </w:rPr>
        <w:t xml:space="preserve"> yang </w:t>
      </w:r>
      <w:proofErr w:type="spellStart"/>
      <w:r w:rsidRPr="00405889">
        <w:rPr>
          <w:szCs w:val="24"/>
        </w:rPr>
        <w:t>terus</w:t>
      </w:r>
      <w:proofErr w:type="spellEnd"/>
      <w:r w:rsidRPr="00405889">
        <w:rPr>
          <w:szCs w:val="24"/>
        </w:rPr>
        <w:t xml:space="preserve"> </w:t>
      </w:r>
      <w:proofErr w:type="spellStart"/>
      <w:r w:rsidRPr="00405889">
        <w:rPr>
          <w:szCs w:val="24"/>
        </w:rPr>
        <w:t>berubah</w:t>
      </w:r>
      <w:proofErr w:type="spellEnd"/>
      <w:r w:rsidRPr="00405889">
        <w:rPr>
          <w:szCs w:val="24"/>
        </w:rPr>
        <w:t>” (</w:t>
      </w:r>
      <w:r w:rsidRPr="00405889">
        <w:rPr>
          <w:i/>
          <w:iCs/>
          <w:szCs w:val="24"/>
        </w:rPr>
        <w:t>works in movement</w:t>
      </w:r>
      <w:r w:rsidRPr="00405889">
        <w:rPr>
          <w:szCs w:val="24"/>
        </w:rPr>
        <w:t xml:space="preserve">). </w:t>
      </w:r>
      <w:proofErr w:type="spellStart"/>
      <w:r w:rsidRPr="00405889">
        <w:rPr>
          <w:szCs w:val="24"/>
        </w:rPr>
        <w:t>Keduanya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karya</w:t>
      </w:r>
      <w:proofErr w:type="spellEnd"/>
      <w:r w:rsidRPr="00405889">
        <w:rPr>
          <w:szCs w:val="24"/>
        </w:rPr>
        <w:t xml:space="preserve"> yang </w:t>
      </w:r>
      <w:proofErr w:type="spellStart"/>
      <w:r w:rsidRPr="00405889">
        <w:rPr>
          <w:szCs w:val="24"/>
        </w:rPr>
        <w:t>membiarkan</w:t>
      </w:r>
      <w:proofErr w:type="spellEnd"/>
      <w:r w:rsidRPr="00405889">
        <w:rPr>
          <w:szCs w:val="24"/>
        </w:rPr>
        <w:t xml:space="preserve"> </w:t>
      </w:r>
      <w:proofErr w:type="spellStart"/>
      <w:r w:rsidRPr="00405889">
        <w:rPr>
          <w:szCs w:val="24"/>
        </w:rPr>
        <w:t>diri</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terbuka</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berbagai</w:t>
      </w:r>
      <w:proofErr w:type="spellEnd"/>
      <w:r w:rsidRPr="00405889">
        <w:rPr>
          <w:szCs w:val="24"/>
        </w:rPr>
        <w:t xml:space="preserve"> strategi </w:t>
      </w:r>
      <w:proofErr w:type="spellStart"/>
      <w:r w:rsidRPr="00405889">
        <w:rPr>
          <w:szCs w:val="24"/>
        </w:rPr>
        <w:t>interpretasi</w:t>
      </w:r>
      <w:proofErr w:type="spellEnd"/>
      <w:r w:rsidRPr="00405889">
        <w:rPr>
          <w:szCs w:val="24"/>
        </w:rPr>
        <w:t xml:space="preserve">, </w:t>
      </w:r>
      <w:proofErr w:type="spellStart"/>
      <w:r w:rsidRPr="00405889">
        <w:rPr>
          <w:szCs w:val="24"/>
        </w:rPr>
        <w:t>walaupun</w:t>
      </w:r>
      <w:proofErr w:type="spellEnd"/>
      <w:r w:rsidRPr="00405889">
        <w:rPr>
          <w:szCs w:val="24"/>
        </w:rPr>
        <w:t xml:space="preserve"> Khaled </w:t>
      </w:r>
      <w:proofErr w:type="spellStart"/>
      <w:r w:rsidRPr="00405889">
        <w:rPr>
          <w:szCs w:val="24"/>
        </w:rPr>
        <w:t>tidak</w:t>
      </w:r>
      <w:proofErr w:type="spellEnd"/>
      <w:r w:rsidRPr="00405889">
        <w:rPr>
          <w:szCs w:val="24"/>
        </w:rPr>
        <w:t xml:space="preserve"> </w:t>
      </w:r>
      <w:proofErr w:type="spellStart"/>
      <w:r w:rsidRPr="00405889">
        <w:rPr>
          <w:szCs w:val="24"/>
        </w:rPr>
        <w:t>menampik</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keduanya</w:t>
      </w:r>
      <w:proofErr w:type="spellEnd"/>
      <w:r w:rsidRPr="00405889">
        <w:rPr>
          <w:szCs w:val="24"/>
        </w:rPr>
        <w:t xml:space="preserve"> </w:t>
      </w:r>
      <w:proofErr w:type="spellStart"/>
      <w:r w:rsidRPr="00405889">
        <w:rPr>
          <w:szCs w:val="24"/>
        </w:rPr>
        <w:t>bukan</w:t>
      </w:r>
      <w:proofErr w:type="spellEnd"/>
      <w:r w:rsidRPr="00405889">
        <w:rPr>
          <w:szCs w:val="24"/>
        </w:rPr>
        <w:t xml:space="preserve"> </w:t>
      </w:r>
      <w:proofErr w:type="spellStart"/>
      <w:r w:rsidRPr="00405889">
        <w:rPr>
          <w:szCs w:val="24"/>
        </w:rPr>
        <w:t>berarti</w:t>
      </w:r>
      <w:proofErr w:type="spellEnd"/>
      <w:r w:rsidRPr="00405889">
        <w:rPr>
          <w:szCs w:val="24"/>
        </w:rPr>
        <w:t xml:space="preserve"> </w:t>
      </w:r>
      <w:proofErr w:type="spellStart"/>
      <w:r w:rsidRPr="00405889">
        <w:rPr>
          <w:szCs w:val="24"/>
        </w:rPr>
        <w:t>terbuka</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segala</w:t>
      </w:r>
      <w:proofErr w:type="spellEnd"/>
      <w:r w:rsidRPr="00405889">
        <w:rPr>
          <w:szCs w:val="24"/>
        </w:rPr>
        <w:t xml:space="preserve"> </w:t>
      </w:r>
      <w:proofErr w:type="spellStart"/>
      <w:r w:rsidRPr="00405889">
        <w:rPr>
          <w:szCs w:val="24"/>
        </w:rPr>
        <w:t>jenis</w:t>
      </w:r>
      <w:proofErr w:type="spellEnd"/>
      <w:r w:rsidRPr="00405889">
        <w:rPr>
          <w:szCs w:val="24"/>
        </w:rPr>
        <w:t xml:space="preserve"> </w:t>
      </w:r>
      <w:proofErr w:type="spellStart"/>
      <w:r w:rsidRPr="00405889">
        <w:rPr>
          <w:szCs w:val="24"/>
        </w:rPr>
        <w:t>interpretasi</w:t>
      </w:r>
      <w:proofErr w:type="spellEnd"/>
      <w:r w:rsidRPr="00405889">
        <w:rPr>
          <w:szCs w:val="24"/>
        </w:rPr>
        <w:t xml:space="preserve">, </w:t>
      </w:r>
      <w:proofErr w:type="spellStart"/>
      <w:r w:rsidRPr="00405889">
        <w:rPr>
          <w:szCs w:val="24"/>
        </w:rPr>
        <w:t>tetapi</w:t>
      </w:r>
      <w:proofErr w:type="spellEnd"/>
      <w:r w:rsidRPr="00405889">
        <w:rPr>
          <w:szCs w:val="24"/>
        </w:rPr>
        <w:t xml:space="preserve"> di </w:t>
      </w:r>
      <w:proofErr w:type="spellStart"/>
      <w:r w:rsidRPr="00405889">
        <w:rPr>
          <w:szCs w:val="24"/>
        </w:rPr>
        <w:t>maksudkan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keduaya</w:t>
      </w:r>
      <w:proofErr w:type="spellEnd"/>
      <w:r w:rsidRPr="00405889">
        <w:rPr>
          <w:szCs w:val="24"/>
        </w:rPr>
        <w:t xml:space="preserve"> Al-Qur’an dan Sunnah </w:t>
      </w:r>
      <w:proofErr w:type="spellStart"/>
      <w:r w:rsidRPr="00405889">
        <w:rPr>
          <w:szCs w:val="24"/>
        </w:rPr>
        <w:t>mampu</w:t>
      </w:r>
      <w:proofErr w:type="spellEnd"/>
      <w:r w:rsidRPr="00405889">
        <w:rPr>
          <w:szCs w:val="24"/>
        </w:rPr>
        <w:t xml:space="preserve"> </w:t>
      </w:r>
      <w:proofErr w:type="spellStart"/>
      <w:r w:rsidRPr="00405889">
        <w:rPr>
          <w:szCs w:val="24"/>
        </w:rPr>
        <w:t>menampung</w:t>
      </w:r>
      <w:proofErr w:type="spellEnd"/>
      <w:r w:rsidRPr="00405889">
        <w:rPr>
          <w:szCs w:val="24"/>
        </w:rPr>
        <w:t xml:space="preserve"> </w:t>
      </w:r>
      <w:proofErr w:type="spellStart"/>
      <w:r w:rsidRPr="00405889">
        <w:rPr>
          <w:szCs w:val="24"/>
        </w:rPr>
        <w:t>gerak</w:t>
      </w:r>
      <w:proofErr w:type="spellEnd"/>
      <w:r w:rsidRPr="00405889">
        <w:rPr>
          <w:szCs w:val="24"/>
        </w:rPr>
        <w:t xml:space="preserve"> </w:t>
      </w:r>
      <w:proofErr w:type="spellStart"/>
      <w:r w:rsidRPr="00405889">
        <w:rPr>
          <w:szCs w:val="24"/>
        </w:rPr>
        <w:t>interpretasi</w:t>
      </w:r>
      <w:proofErr w:type="spellEnd"/>
      <w:r w:rsidRPr="00405889">
        <w:rPr>
          <w:szCs w:val="24"/>
        </w:rPr>
        <w:t xml:space="preserve"> jug </w:t>
      </w:r>
      <w:proofErr w:type="spellStart"/>
      <w:r w:rsidRPr="00405889">
        <w:rPr>
          <w:szCs w:val="24"/>
        </w:rPr>
        <w:t>mendorong</w:t>
      </w:r>
      <w:proofErr w:type="spellEnd"/>
      <w:r w:rsidRPr="00405889">
        <w:rPr>
          <w:szCs w:val="24"/>
        </w:rPr>
        <w:t xml:space="preserve"> proses </w:t>
      </w:r>
      <w:proofErr w:type="spellStart"/>
      <w:r w:rsidRPr="00405889">
        <w:rPr>
          <w:szCs w:val="24"/>
        </w:rPr>
        <w:t>penelitian</w:t>
      </w:r>
      <w:proofErr w:type="spellEnd"/>
      <w:r w:rsidRPr="00405889">
        <w:rPr>
          <w:szCs w:val="24"/>
        </w:rPr>
        <w:t xml:space="preserve"> yang </w:t>
      </w:r>
      <w:proofErr w:type="spellStart"/>
      <w:r w:rsidRPr="00405889">
        <w:rPr>
          <w:szCs w:val="24"/>
        </w:rPr>
        <w:t>mendudukkan</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posisi</w:t>
      </w:r>
      <w:proofErr w:type="spellEnd"/>
      <w:r w:rsidRPr="00405889">
        <w:rPr>
          <w:szCs w:val="24"/>
        </w:rPr>
        <w:t xml:space="preserve"> </w:t>
      </w:r>
      <w:proofErr w:type="spellStart"/>
      <w:r w:rsidRPr="00405889">
        <w:rPr>
          <w:szCs w:val="24"/>
        </w:rPr>
        <w:t>sentral</w:t>
      </w:r>
      <w:proofErr w:type="spellEnd"/>
      <w:r w:rsidRPr="00405889">
        <w:rPr>
          <w:szCs w:val="24"/>
        </w:rPr>
        <w:t xml:space="preserve">. Pada </w:t>
      </w:r>
      <w:proofErr w:type="spellStart"/>
      <w:r w:rsidRPr="00405889">
        <w:rPr>
          <w:szCs w:val="24"/>
        </w:rPr>
        <w:t>akhirnya</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berbicara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suara</w:t>
      </w:r>
      <w:proofErr w:type="spellEnd"/>
      <w:r w:rsidRPr="00405889">
        <w:rPr>
          <w:szCs w:val="24"/>
        </w:rPr>
        <w:t xml:space="preserve"> yang di </w:t>
      </w:r>
      <w:proofErr w:type="spellStart"/>
      <w:r w:rsidRPr="00405889">
        <w:rPr>
          <w:szCs w:val="24"/>
        </w:rPr>
        <w:t>perbarui</w:t>
      </w:r>
      <w:proofErr w:type="spellEnd"/>
      <w:r w:rsidRPr="00405889">
        <w:rPr>
          <w:szCs w:val="24"/>
        </w:rPr>
        <w:t xml:space="preserve"> </w:t>
      </w:r>
      <w:proofErr w:type="spellStart"/>
      <w:r w:rsidRPr="00405889">
        <w:rPr>
          <w:szCs w:val="24"/>
        </w:rPr>
        <w:t>kepada</w:t>
      </w:r>
      <w:proofErr w:type="spellEnd"/>
      <w:r w:rsidRPr="00405889">
        <w:rPr>
          <w:szCs w:val="24"/>
        </w:rPr>
        <w:t xml:space="preserve"> masing-masing </w:t>
      </w:r>
      <w:proofErr w:type="spellStart"/>
      <w:r w:rsidRPr="00405889">
        <w:rPr>
          <w:szCs w:val="24"/>
        </w:rPr>
        <w:t>generasi</w:t>
      </w:r>
      <w:proofErr w:type="spellEnd"/>
      <w:r w:rsidRPr="00405889">
        <w:rPr>
          <w:szCs w:val="24"/>
        </w:rPr>
        <w:t xml:space="preserve"> </w:t>
      </w:r>
      <w:proofErr w:type="spellStart"/>
      <w:r w:rsidRPr="00405889">
        <w:rPr>
          <w:szCs w:val="24"/>
        </w:rPr>
        <w:t>pembaca</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maknanya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permanen</w:t>
      </w:r>
      <w:proofErr w:type="spellEnd"/>
      <w:r w:rsidRPr="00405889">
        <w:rPr>
          <w:szCs w:val="24"/>
        </w:rPr>
        <w:t xml:space="preserve"> dan </w:t>
      </w:r>
      <w:proofErr w:type="spellStart"/>
      <w:r w:rsidRPr="00405889">
        <w:rPr>
          <w:szCs w:val="24"/>
        </w:rPr>
        <w:t>tidak</w:t>
      </w:r>
      <w:proofErr w:type="spellEnd"/>
      <w:r w:rsidRPr="00405889">
        <w:rPr>
          <w:szCs w:val="24"/>
        </w:rPr>
        <w:t xml:space="preserve"> </w:t>
      </w:r>
      <w:proofErr w:type="spellStart"/>
      <w:r w:rsidRPr="00405889">
        <w:rPr>
          <w:szCs w:val="24"/>
        </w:rPr>
        <w:t>berkembang</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proofErr w:type="gramStart"/>
      <w:r w:rsidRPr="00405889">
        <w:rPr>
          <w:szCs w:val="24"/>
        </w:rPr>
        <w:t>aktif</w:t>
      </w:r>
      <w:proofErr w:type="spellEnd"/>
      <w:r w:rsidRPr="00405889">
        <w:rPr>
          <w:szCs w:val="24"/>
        </w:rPr>
        <w:t xml:space="preserve"> .</w:t>
      </w:r>
      <w:proofErr w:type="gramEnd"/>
      <w:r w:rsidRPr="00405889">
        <w:rPr>
          <w:szCs w:val="24"/>
        </w:rPr>
        <w:t xml:space="preserve"> </w:t>
      </w:r>
      <w:proofErr w:type="spellStart"/>
      <w:r w:rsidRPr="00405889">
        <w:rPr>
          <w:szCs w:val="24"/>
        </w:rPr>
        <w:t>Selama</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terbuka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terus</w:t>
      </w:r>
      <w:proofErr w:type="spellEnd"/>
      <w:r w:rsidRPr="00405889">
        <w:rPr>
          <w:szCs w:val="24"/>
        </w:rPr>
        <w:t xml:space="preserve"> </w:t>
      </w:r>
      <w:proofErr w:type="spellStart"/>
      <w:r w:rsidRPr="00405889">
        <w:rPr>
          <w:szCs w:val="24"/>
        </w:rPr>
        <w:t>berbicara</w:t>
      </w:r>
      <w:proofErr w:type="spellEnd"/>
      <w:r w:rsidRPr="00405889">
        <w:rPr>
          <w:szCs w:val="24"/>
        </w:rPr>
        <w:t xml:space="preserve">, dan </w:t>
      </w:r>
      <w:proofErr w:type="spellStart"/>
      <w:r w:rsidRPr="00405889">
        <w:rPr>
          <w:szCs w:val="24"/>
        </w:rPr>
        <w:t>selama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berbicara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terus</w:t>
      </w:r>
      <w:proofErr w:type="spellEnd"/>
      <w:r w:rsidRPr="00405889">
        <w:rPr>
          <w:szCs w:val="24"/>
        </w:rPr>
        <w:t xml:space="preserve"> </w:t>
      </w:r>
      <w:proofErr w:type="spellStart"/>
      <w:r w:rsidRPr="00405889">
        <w:rPr>
          <w:szCs w:val="24"/>
        </w:rPr>
        <w:t>relevan</w:t>
      </w:r>
      <w:proofErr w:type="spellEnd"/>
      <w:r w:rsidRPr="00405889">
        <w:rPr>
          <w:szCs w:val="24"/>
        </w:rPr>
        <w:t xml:space="preserve"> dan </w:t>
      </w:r>
      <w:proofErr w:type="spellStart"/>
      <w:r w:rsidRPr="00405889">
        <w:rPr>
          <w:szCs w:val="24"/>
        </w:rPr>
        <w:t>bermakna</w:t>
      </w:r>
      <w:proofErr w:type="spellEnd"/>
      <w:r w:rsidRPr="00405889">
        <w:rPr>
          <w:szCs w:val="24"/>
        </w:rPr>
        <w:t xml:space="preserve"> </w:t>
      </w:r>
      <w:proofErr w:type="spellStart"/>
      <w:r w:rsidRPr="00405889">
        <w:rPr>
          <w:szCs w:val="24"/>
        </w:rPr>
        <w:t>penting</w:t>
      </w:r>
      <w:proofErr w:type="spellEnd"/>
      <w:r w:rsidRPr="00405889">
        <w:rPr>
          <w:szCs w:val="24"/>
        </w:rPr>
        <w:t xml:space="preserve">. Para </w:t>
      </w:r>
      <w:proofErr w:type="spellStart"/>
      <w:r w:rsidRPr="00405889">
        <w:rPr>
          <w:szCs w:val="24"/>
        </w:rPr>
        <w:t>pembaca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terus</w:t>
      </w:r>
      <w:proofErr w:type="spellEnd"/>
      <w:r w:rsidRPr="00405889">
        <w:rPr>
          <w:szCs w:val="24"/>
        </w:rPr>
        <w:t xml:space="preserve"> </w:t>
      </w:r>
      <w:proofErr w:type="spellStart"/>
      <w:r w:rsidRPr="00405889">
        <w:rPr>
          <w:szCs w:val="24"/>
        </w:rPr>
        <w:t>kembali</w:t>
      </w:r>
      <w:proofErr w:type="spellEnd"/>
      <w:r w:rsidRPr="00405889">
        <w:rPr>
          <w:szCs w:val="24"/>
        </w:rPr>
        <w:t xml:space="preserve"> </w:t>
      </w:r>
      <w:proofErr w:type="spellStart"/>
      <w:r w:rsidRPr="00405889">
        <w:rPr>
          <w:szCs w:val="24"/>
        </w:rPr>
        <w:t>merujuk</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menghasilkan</w:t>
      </w:r>
      <w:proofErr w:type="spellEnd"/>
      <w:r w:rsidRPr="00405889">
        <w:rPr>
          <w:szCs w:val="24"/>
        </w:rPr>
        <w:t xml:space="preserve"> </w:t>
      </w:r>
      <w:proofErr w:type="spellStart"/>
      <w:r w:rsidRPr="00405889">
        <w:rPr>
          <w:szCs w:val="24"/>
        </w:rPr>
        <w:t>pemahaman</w:t>
      </w:r>
      <w:proofErr w:type="spellEnd"/>
      <w:r w:rsidRPr="00405889">
        <w:rPr>
          <w:szCs w:val="24"/>
        </w:rPr>
        <w:t xml:space="preserve"> dan </w:t>
      </w:r>
      <w:proofErr w:type="spellStart"/>
      <w:r w:rsidRPr="00405889">
        <w:rPr>
          <w:szCs w:val="24"/>
        </w:rPr>
        <w:t>interpretasi</w:t>
      </w:r>
      <w:proofErr w:type="spellEnd"/>
      <w:r w:rsidRPr="00405889">
        <w:rPr>
          <w:szCs w:val="24"/>
        </w:rPr>
        <w:t xml:space="preserve"> </w:t>
      </w:r>
      <w:proofErr w:type="spellStart"/>
      <w:r w:rsidRPr="00405889">
        <w:rPr>
          <w:szCs w:val="24"/>
        </w:rPr>
        <w:t>baru</w:t>
      </w:r>
      <w:proofErr w:type="spellEnd"/>
      <w:r w:rsidRPr="00405889">
        <w:rPr>
          <w:szCs w:val="24"/>
        </w:rPr>
        <w:t xml:space="preserve">. </w:t>
      </w:r>
      <w:proofErr w:type="spellStart"/>
      <w:r w:rsidRPr="00405889">
        <w:rPr>
          <w:szCs w:val="24"/>
        </w:rPr>
        <w:t>Namun</w:t>
      </w:r>
      <w:proofErr w:type="spellEnd"/>
      <w:r w:rsidRPr="00405889">
        <w:rPr>
          <w:szCs w:val="24"/>
        </w:rPr>
        <w:t xml:space="preserve"> </w:t>
      </w:r>
      <w:proofErr w:type="spellStart"/>
      <w:r w:rsidRPr="00405889">
        <w:rPr>
          <w:szCs w:val="24"/>
        </w:rPr>
        <w:t>sebaliknya</w:t>
      </w:r>
      <w:proofErr w:type="spellEnd"/>
      <w:r w:rsidRPr="00405889">
        <w:rPr>
          <w:szCs w:val="24"/>
        </w:rPr>
        <w:t xml:space="preserve">, </w:t>
      </w:r>
      <w:proofErr w:type="spellStart"/>
      <w:r w:rsidRPr="00405889">
        <w:rPr>
          <w:szCs w:val="24"/>
        </w:rPr>
        <w:t>jika</w:t>
      </w:r>
      <w:proofErr w:type="spellEnd"/>
      <w:r w:rsidRPr="00405889">
        <w:rPr>
          <w:szCs w:val="24"/>
        </w:rPr>
        <w:t xml:space="preserve"> </w:t>
      </w:r>
      <w:proofErr w:type="spellStart"/>
      <w:r w:rsidRPr="00405889">
        <w:rPr>
          <w:szCs w:val="24"/>
        </w:rPr>
        <w:t>teks</w:t>
      </w:r>
      <w:proofErr w:type="spellEnd"/>
      <w:r w:rsidRPr="00405889">
        <w:rPr>
          <w:szCs w:val="24"/>
        </w:rPr>
        <w:t xml:space="preserve"> di </w:t>
      </w:r>
      <w:proofErr w:type="spellStart"/>
      <w:r w:rsidRPr="00405889">
        <w:rPr>
          <w:szCs w:val="24"/>
        </w:rPr>
        <w:t>bungkam</w:t>
      </w:r>
      <w:proofErr w:type="spellEnd"/>
      <w:r w:rsidRPr="00405889">
        <w:rPr>
          <w:szCs w:val="24"/>
        </w:rPr>
        <w:t xml:space="preserve"> </w:t>
      </w:r>
      <w:proofErr w:type="spellStart"/>
      <w:r w:rsidRPr="00405889">
        <w:rPr>
          <w:szCs w:val="24"/>
        </w:rPr>
        <w:t>suaranya</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membeku</w:t>
      </w:r>
      <w:proofErr w:type="spellEnd"/>
      <w:r w:rsidRPr="00405889">
        <w:rPr>
          <w:szCs w:val="24"/>
        </w:rPr>
        <w:t xml:space="preserve"> dan </w:t>
      </w:r>
      <w:proofErr w:type="spellStart"/>
      <w:r w:rsidRPr="00405889">
        <w:rPr>
          <w:szCs w:val="24"/>
        </w:rPr>
        <w:t>mati</w:t>
      </w:r>
      <w:proofErr w:type="spellEnd"/>
      <w:r w:rsidRPr="00405889">
        <w:rPr>
          <w:szCs w:val="24"/>
        </w:rPr>
        <w:t xml:space="preserve"> pada kali </w:t>
      </w:r>
      <w:proofErr w:type="spellStart"/>
      <w:r w:rsidRPr="00405889">
        <w:rPr>
          <w:szCs w:val="24"/>
        </w:rPr>
        <w:t>terakhir</w:t>
      </w:r>
      <w:proofErr w:type="spellEnd"/>
      <w:r w:rsidRPr="00405889">
        <w:rPr>
          <w:szCs w:val="24"/>
        </w:rPr>
        <w:t xml:space="preserve"> </w:t>
      </w:r>
      <w:proofErr w:type="spellStart"/>
      <w:r w:rsidRPr="00405889">
        <w:rPr>
          <w:szCs w:val="24"/>
        </w:rPr>
        <w:t>ia</w:t>
      </w:r>
      <w:proofErr w:type="spellEnd"/>
      <w:r w:rsidRPr="00405889">
        <w:rPr>
          <w:szCs w:val="24"/>
        </w:rPr>
        <w:t xml:space="preserve"> di </w:t>
      </w:r>
      <w:proofErr w:type="spellStart"/>
      <w:r w:rsidRPr="00405889">
        <w:rPr>
          <w:szCs w:val="24"/>
        </w:rPr>
        <w:t>tafsirkan</w:t>
      </w:r>
      <w:proofErr w:type="spellEnd"/>
      <w:r w:rsidRPr="00405889">
        <w:rPr>
          <w:szCs w:val="24"/>
        </w:rPr>
        <w:t xml:space="preserve">. </w:t>
      </w:r>
      <w:proofErr w:type="spellStart"/>
      <w:r w:rsidRPr="00405889">
        <w:rPr>
          <w:szCs w:val="24"/>
        </w:rPr>
        <w:t>Pembunuhan</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terjadi</w:t>
      </w:r>
      <w:proofErr w:type="spellEnd"/>
      <w:r w:rsidRPr="00405889">
        <w:rPr>
          <w:szCs w:val="24"/>
        </w:rPr>
        <w:t xml:space="preserve"> </w:t>
      </w:r>
      <w:proofErr w:type="spellStart"/>
      <w:r w:rsidRPr="00405889">
        <w:rPr>
          <w:szCs w:val="24"/>
        </w:rPr>
        <w:t>ketika</w:t>
      </w:r>
      <w:proofErr w:type="spellEnd"/>
      <w:r w:rsidRPr="00405889">
        <w:rPr>
          <w:szCs w:val="24"/>
        </w:rPr>
        <w:t xml:space="preserve"> </w:t>
      </w:r>
      <w:proofErr w:type="spellStart"/>
      <w:r w:rsidRPr="00405889">
        <w:rPr>
          <w:szCs w:val="24"/>
        </w:rPr>
        <w:t>pembaca</w:t>
      </w:r>
      <w:proofErr w:type="spellEnd"/>
      <w:r w:rsidRPr="00405889">
        <w:rPr>
          <w:szCs w:val="24"/>
        </w:rPr>
        <w:t xml:space="preserve"> </w:t>
      </w:r>
      <w:proofErr w:type="spellStart"/>
      <w:r w:rsidRPr="00405889">
        <w:rPr>
          <w:szCs w:val="24"/>
        </w:rPr>
        <w:t>bersikeras</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mengandung</w:t>
      </w:r>
      <w:proofErr w:type="spellEnd"/>
      <w:r w:rsidRPr="00405889">
        <w:rPr>
          <w:szCs w:val="24"/>
        </w:rPr>
        <w:t xml:space="preserve"> </w:t>
      </w:r>
      <w:proofErr w:type="spellStart"/>
      <w:r w:rsidRPr="00405889">
        <w:rPr>
          <w:szCs w:val="24"/>
        </w:rPr>
        <w:t>makna</w:t>
      </w:r>
      <w:proofErr w:type="spellEnd"/>
      <w:r w:rsidRPr="00405889">
        <w:rPr>
          <w:szCs w:val="24"/>
        </w:rPr>
        <w:t xml:space="preserve"> yang </w:t>
      </w:r>
      <w:proofErr w:type="spellStart"/>
      <w:r w:rsidRPr="00405889">
        <w:rPr>
          <w:szCs w:val="24"/>
        </w:rPr>
        <w:t>telah</w:t>
      </w:r>
      <w:proofErr w:type="spellEnd"/>
      <w:r w:rsidRPr="00405889">
        <w:rPr>
          <w:szCs w:val="24"/>
        </w:rPr>
        <w:t xml:space="preserve"> di </w:t>
      </w:r>
      <w:proofErr w:type="spellStart"/>
      <w:r w:rsidRPr="00405889">
        <w:rPr>
          <w:szCs w:val="24"/>
        </w:rPr>
        <w:t>temuka</w:t>
      </w:r>
      <w:proofErr w:type="spellEnd"/>
      <w:r w:rsidRPr="00405889">
        <w:rPr>
          <w:szCs w:val="24"/>
        </w:rPr>
        <w:t xml:space="preserve">, </w:t>
      </w:r>
      <w:proofErr w:type="spellStart"/>
      <w:r w:rsidRPr="00405889">
        <w:rPr>
          <w:szCs w:val="24"/>
        </w:rPr>
        <w:t>stabil</w:t>
      </w:r>
      <w:proofErr w:type="spellEnd"/>
      <w:r w:rsidRPr="00405889">
        <w:rPr>
          <w:szCs w:val="24"/>
        </w:rPr>
        <w:t xml:space="preserve">, </w:t>
      </w:r>
      <w:proofErr w:type="spellStart"/>
      <w:r w:rsidRPr="00405889">
        <w:rPr>
          <w:szCs w:val="24"/>
        </w:rPr>
        <w:t>tetap</w:t>
      </w:r>
      <w:proofErr w:type="spellEnd"/>
      <w:r w:rsidRPr="00405889">
        <w:rPr>
          <w:szCs w:val="24"/>
        </w:rPr>
        <w:t xml:space="preserve">, dan </w:t>
      </w:r>
      <w:proofErr w:type="spellStart"/>
      <w:r w:rsidRPr="00405889">
        <w:rPr>
          <w:szCs w:val="24"/>
        </w:rPr>
        <w:t>tidak</w:t>
      </w:r>
      <w:proofErr w:type="spellEnd"/>
      <w:r w:rsidRPr="00405889">
        <w:rPr>
          <w:szCs w:val="24"/>
        </w:rPr>
        <w:t xml:space="preserve"> </w:t>
      </w:r>
      <w:proofErr w:type="spellStart"/>
      <w:r w:rsidRPr="00405889">
        <w:rPr>
          <w:szCs w:val="24"/>
        </w:rPr>
        <w:t>berubah</w:t>
      </w:r>
      <w:proofErr w:type="spellEnd"/>
      <w:r w:rsidRPr="00405889">
        <w:rPr>
          <w:szCs w:val="24"/>
        </w:rPr>
        <w:t xml:space="preserve">. </w:t>
      </w:r>
      <w:proofErr w:type="spellStart"/>
      <w:r w:rsidRPr="00405889">
        <w:rPr>
          <w:szCs w:val="24"/>
        </w:rPr>
        <w:t>Akibatnya</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mati</w:t>
      </w:r>
      <w:proofErr w:type="spellEnd"/>
      <w:r w:rsidRPr="00405889">
        <w:rPr>
          <w:szCs w:val="24"/>
        </w:rPr>
        <w:t xml:space="preserve"> dan </w:t>
      </w:r>
      <w:proofErr w:type="spellStart"/>
      <w:r w:rsidRPr="00405889">
        <w:rPr>
          <w:szCs w:val="24"/>
        </w:rPr>
        <w:t>tidak</w:t>
      </w:r>
      <w:proofErr w:type="spellEnd"/>
      <w:r w:rsidRPr="00405889">
        <w:rPr>
          <w:szCs w:val="24"/>
        </w:rPr>
        <w:t xml:space="preserve"> </w:t>
      </w:r>
      <w:proofErr w:type="spellStart"/>
      <w:r w:rsidRPr="00405889">
        <w:rPr>
          <w:szCs w:val="24"/>
        </w:rPr>
        <w:t>relevan</w:t>
      </w:r>
      <w:proofErr w:type="spellEnd"/>
      <w:r w:rsidRPr="00405889">
        <w:rPr>
          <w:szCs w:val="24"/>
        </w:rPr>
        <w:t>.</w:t>
      </w:r>
      <w:r w:rsidRPr="00405889">
        <w:rPr>
          <w:rStyle w:val="ReferensiCatatanKaki"/>
          <w:szCs w:val="24"/>
        </w:rPr>
        <w:footnoteReference w:id="105"/>
      </w:r>
    </w:p>
    <w:p w14:paraId="20AF4FEF" w14:textId="3BB46183" w:rsidR="00141826" w:rsidRPr="00405889" w:rsidRDefault="00141826" w:rsidP="00405889">
      <w:pPr>
        <w:spacing w:after="0" w:line="360" w:lineRule="auto"/>
        <w:rPr>
          <w:szCs w:val="24"/>
        </w:rPr>
      </w:pPr>
      <w:r w:rsidRPr="00405889">
        <w:rPr>
          <w:szCs w:val="24"/>
        </w:rPr>
        <w:lastRenderedPageBreak/>
        <w:tab/>
      </w:r>
      <w:r w:rsidR="00262B35">
        <w:rPr>
          <w:szCs w:val="24"/>
        </w:rPr>
        <w:tab/>
      </w:r>
      <w:proofErr w:type="spellStart"/>
      <w:r w:rsidRPr="00405889">
        <w:rPr>
          <w:i/>
          <w:iCs/>
          <w:szCs w:val="24"/>
        </w:rPr>
        <w:t>K</w:t>
      </w:r>
      <w:r w:rsidRPr="00405889">
        <w:rPr>
          <w:szCs w:val="24"/>
        </w:rPr>
        <w:t>edua</w:t>
      </w:r>
      <w:proofErr w:type="spellEnd"/>
      <w:r w:rsidRPr="00405889">
        <w:rPr>
          <w:i/>
          <w:iCs/>
          <w:szCs w:val="24"/>
        </w:rPr>
        <w:t xml:space="preserve">, </w:t>
      </w:r>
      <w:proofErr w:type="spellStart"/>
      <w:r w:rsidRPr="00405889">
        <w:rPr>
          <w:szCs w:val="24"/>
        </w:rPr>
        <w:t>pengarang</w:t>
      </w:r>
      <w:proofErr w:type="spellEnd"/>
      <w:r w:rsidRPr="00405889">
        <w:rPr>
          <w:szCs w:val="24"/>
        </w:rPr>
        <w:t xml:space="preserve"> (</w:t>
      </w:r>
      <w:r w:rsidRPr="00405889">
        <w:rPr>
          <w:i/>
          <w:iCs/>
          <w:szCs w:val="24"/>
        </w:rPr>
        <w:t>the author</w:t>
      </w:r>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historis</w:t>
      </w:r>
      <w:proofErr w:type="spellEnd"/>
      <w:r w:rsidRPr="00405889">
        <w:rPr>
          <w:szCs w:val="24"/>
        </w:rPr>
        <w:t xml:space="preserve">, </w:t>
      </w:r>
      <w:proofErr w:type="spellStart"/>
      <w:r w:rsidRPr="00405889">
        <w:rPr>
          <w:szCs w:val="24"/>
        </w:rPr>
        <w:t>kehasiran</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dapat</w:t>
      </w:r>
      <w:proofErr w:type="spellEnd"/>
      <w:r w:rsidRPr="00405889">
        <w:rPr>
          <w:szCs w:val="24"/>
        </w:rPr>
        <w:t xml:space="preserve"> di </w:t>
      </w:r>
      <w:proofErr w:type="spellStart"/>
      <w:r w:rsidRPr="00405889">
        <w:rPr>
          <w:szCs w:val="24"/>
        </w:rPr>
        <w:t>pisahkan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pengarangnya</w:t>
      </w:r>
      <w:proofErr w:type="spellEnd"/>
      <w:r w:rsidRPr="00405889">
        <w:rPr>
          <w:szCs w:val="24"/>
        </w:rPr>
        <w:t xml:space="preserve">. Ketika </w:t>
      </w:r>
      <w:proofErr w:type="spellStart"/>
      <w:r w:rsidRPr="00405889">
        <w:rPr>
          <w:szCs w:val="24"/>
        </w:rPr>
        <w:t>seorang</w:t>
      </w:r>
      <w:proofErr w:type="spellEnd"/>
      <w:r w:rsidRPr="00405889">
        <w:rPr>
          <w:szCs w:val="24"/>
        </w:rPr>
        <w:t xml:space="preserve"> </w:t>
      </w:r>
      <w:proofErr w:type="spellStart"/>
      <w:r w:rsidRPr="00405889">
        <w:rPr>
          <w:szCs w:val="24"/>
        </w:rPr>
        <w:t>pengarang</w:t>
      </w:r>
      <w:proofErr w:type="spellEnd"/>
      <w:r w:rsidRPr="00405889">
        <w:rPr>
          <w:szCs w:val="24"/>
        </w:rPr>
        <w:t xml:space="preserve"> </w:t>
      </w:r>
      <w:proofErr w:type="spellStart"/>
      <w:r w:rsidRPr="00405889">
        <w:rPr>
          <w:szCs w:val="24"/>
        </w:rPr>
        <w:t>menuliskan</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selalu</w:t>
      </w:r>
      <w:proofErr w:type="spellEnd"/>
      <w:r w:rsidRPr="00405889">
        <w:rPr>
          <w:szCs w:val="24"/>
        </w:rPr>
        <w:t xml:space="preserve"> </w:t>
      </w:r>
      <w:proofErr w:type="spellStart"/>
      <w:r w:rsidRPr="00405889">
        <w:rPr>
          <w:szCs w:val="24"/>
        </w:rPr>
        <w:t>bergelut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simbol-simbol</w:t>
      </w:r>
      <w:proofErr w:type="spellEnd"/>
      <w:r w:rsidRPr="00405889">
        <w:rPr>
          <w:szCs w:val="24"/>
        </w:rPr>
        <w:t xml:space="preserve"> </w:t>
      </w:r>
      <w:proofErr w:type="spellStart"/>
      <w:r w:rsidRPr="00405889">
        <w:rPr>
          <w:szCs w:val="24"/>
        </w:rPr>
        <w:t>bahasa</w:t>
      </w:r>
      <w:proofErr w:type="spellEnd"/>
      <w:r w:rsidRPr="00405889">
        <w:rPr>
          <w:szCs w:val="24"/>
        </w:rPr>
        <w:t xml:space="preserve">” yang di </w:t>
      </w:r>
      <w:proofErr w:type="spellStart"/>
      <w:r w:rsidRPr="00405889">
        <w:rPr>
          <w:szCs w:val="24"/>
        </w:rPr>
        <w:t>gunakan</w:t>
      </w:r>
      <w:proofErr w:type="spellEnd"/>
      <w:r w:rsidRPr="00405889">
        <w:rPr>
          <w:szCs w:val="24"/>
        </w:rPr>
        <w:t xml:space="preserve">. </w:t>
      </w:r>
      <w:proofErr w:type="spellStart"/>
      <w:r w:rsidRPr="00405889">
        <w:rPr>
          <w:szCs w:val="24"/>
        </w:rPr>
        <w:t>Artinya</w:t>
      </w:r>
      <w:proofErr w:type="spellEnd"/>
      <w:r w:rsidRPr="00405889">
        <w:rPr>
          <w:szCs w:val="24"/>
        </w:rPr>
        <w:t xml:space="preserve"> </w:t>
      </w:r>
      <w:proofErr w:type="spellStart"/>
      <w:r w:rsidRPr="00405889">
        <w:rPr>
          <w:szCs w:val="24"/>
        </w:rPr>
        <w:t>pengarang</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mewadahi</w:t>
      </w:r>
      <w:proofErr w:type="spellEnd"/>
      <w:r w:rsidRPr="00405889">
        <w:rPr>
          <w:szCs w:val="24"/>
        </w:rPr>
        <w:t xml:space="preserve"> dan </w:t>
      </w:r>
      <w:proofErr w:type="spellStart"/>
      <w:r w:rsidRPr="00405889">
        <w:rPr>
          <w:szCs w:val="24"/>
        </w:rPr>
        <w:t>memercayakan</w:t>
      </w:r>
      <w:proofErr w:type="spellEnd"/>
      <w:r w:rsidRPr="00405889">
        <w:rPr>
          <w:szCs w:val="24"/>
        </w:rPr>
        <w:t xml:space="preserve"> </w:t>
      </w:r>
      <w:proofErr w:type="spellStart"/>
      <w:r w:rsidRPr="00405889">
        <w:rPr>
          <w:szCs w:val="24"/>
        </w:rPr>
        <w:t>makna</w:t>
      </w:r>
      <w:proofErr w:type="spellEnd"/>
      <w:r w:rsidRPr="00405889">
        <w:rPr>
          <w:szCs w:val="24"/>
        </w:rPr>
        <w:t xml:space="preserve"> yang di </w:t>
      </w:r>
      <w:proofErr w:type="spellStart"/>
      <w:r w:rsidRPr="00405889">
        <w:rPr>
          <w:szCs w:val="24"/>
        </w:rPr>
        <w:t>kehendakinya</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simbol-simbol</w:t>
      </w:r>
      <w:proofErr w:type="spellEnd"/>
      <w:r w:rsidRPr="00405889">
        <w:rPr>
          <w:szCs w:val="24"/>
        </w:rPr>
        <w:t xml:space="preserve">” </w:t>
      </w:r>
      <w:proofErr w:type="spellStart"/>
      <w:r w:rsidRPr="00405889">
        <w:rPr>
          <w:szCs w:val="24"/>
        </w:rPr>
        <w:t>bahasa</w:t>
      </w:r>
      <w:proofErr w:type="spellEnd"/>
      <w:r w:rsidRPr="00405889">
        <w:rPr>
          <w:szCs w:val="24"/>
        </w:rPr>
        <w:t xml:space="preserve"> yang di </w:t>
      </w:r>
      <w:proofErr w:type="spellStart"/>
      <w:r w:rsidRPr="00405889">
        <w:rPr>
          <w:szCs w:val="24"/>
        </w:rPr>
        <w:t>gunakan</w:t>
      </w:r>
      <w:proofErr w:type="spellEnd"/>
      <w:r w:rsidRPr="00405889">
        <w:rPr>
          <w:szCs w:val="24"/>
        </w:rPr>
        <w:t xml:space="preserve"> yang </w:t>
      </w:r>
      <w:proofErr w:type="spellStart"/>
      <w:r w:rsidRPr="00405889">
        <w:rPr>
          <w:szCs w:val="24"/>
        </w:rPr>
        <w:t>merupakan</w:t>
      </w:r>
      <w:proofErr w:type="spellEnd"/>
      <w:r w:rsidRPr="00405889">
        <w:rPr>
          <w:szCs w:val="24"/>
        </w:rPr>
        <w:t xml:space="preserve"> media yang </w:t>
      </w:r>
      <w:proofErr w:type="spellStart"/>
      <w:r w:rsidRPr="00405889">
        <w:rPr>
          <w:szCs w:val="24"/>
        </w:rPr>
        <w:t>dapat</w:t>
      </w:r>
      <w:proofErr w:type="spellEnd"/>
      <w:r w:rsidRPr="00405889">
        <w:rPr>
          <w:szCs w:val="24"/>
        </w:rPr>
        <w:t xml:space="preserve"> di </w:t>
      </w:r>
      <w:proofErr w:type="spellStart"/>
      <w:r w:rsidRPr="00405889">
        <w:rPr>
          <w:szCs w:val="24"/>
        </w:rPr>
        <w:t>pahami</w:t>
      </w:r>
      <w:proofErr w:type="spellEnd"/>
      <w:r w:rsidRPr="00405889">
        <w:rPr>
          <w:szCs w:val="24"/>
        </w:rPr>
        <w:t xml:space="preserve"> </w:t>
      </w:r>
      <w:proofErr w:type="spellStart"/>
      <w:r w:rsidRPr="00405889">
        <w:rPr>
          <w:szCs w:val="24"/>
        </w:rPr>
        <w:t>pembaca</w:t>
      </w:r>
      <w:proofErr w:type="spellEnd"/>
      <w:r w:rsidRPr="00405889">
        <w:rPr>
          <w:szCs w:val="24"/>
        </w:rPr>
        <w:t xml:space="preserve">. Teks yang </w:t>
      </w:r>
      <w:proofErr w:type="spellStart"/>
      <w:r w:rsidRPr="00405889">
        <w:rPr>
          <w:szCs w:val="24"/>
        </w:rPr>
        <w:t>telah</w:t>
      </w:r>
      <w:proofErr w:type="spellEnd"/>
      <w:r w:rsidRPr="00405889">
        <w:rPr>
          <w:szCs w:val="24"/>
        </w:rPr>
        <w:t xml:space="preserve"> di </w:t>
      </w:r>
      <w:proofErr w:type="spellStart"/>
      <w:r w:rsidRPr="00405889">
        <w:rPr>
          <w:szCs w:val="24"/>
        </w:rPr>
        <w:t>tulis</w:t>
      </w:r>
      <w:proofErr w:type="spellEnd"/>
      <w:r w:rsidRPr="00405889">
        <w:rPr>
          <w:szCs w:val="24"/>
        </w:rPr>
        <w:t xml:space="preserve"> </w:t>
      </w:r>
      <w:proofErr w:type="spellStart"/>
      <w:r w:rsidRPr="00405889">
        <w:rPr>
          <w:szCs w:val="24"/>
        </w:rPr>
        <w:t>pengarang</w:t>
      </w:r>
      <w:proofErr w:type="spellEnd"/>
      <w:r w:rsidRPr="00405889">
        <w:rPr>
          <w:szCs w:val="24"/>
        </w:rPr>
        <w:t xml:space="preserve"> dan </w:t>
      </w:r>
      <w:proofErr w:type="spellStart"/>
      <w:r w:rsidRPr="00405889">
        <w:rPr>
          <w:szCs w:val="24"/>
        </w:rPr>
        <w:t>pengarang</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memisahkan</w:t>
      </w:r>
      <w:proofErr w:type="spellEnd"/>
      <w:r w:rsidRPr="00405889">
        <w:rPr>
          <w:szCs w:val="24"/>
        </w:rPr>
        <w:t xml:space="preserve"> </w:t>
      </w:r>
      <w:proofErr w:type="spellStart"/>
      <w:r w:rsidRPr="00405889">
        <w:rPr>
          <w:szCs w:val="24"/>
        </w:rPr>
        <w:t>dirinya</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apa</w:t>
      </w:r>
      <w:proofErr w:type="spellEnd"/>
      <w:r w:rsidRPr="00405889">
        <w:rPr>
          <w:szCs w:val="24"/>
        </w:rPr>
        <w:t xml:space="preserve"> yang di </w:t>
      </w:r>
      <w:proofErr w:type="spellStart"/>
      <w:r w:rsidRPr="00405889">
        <w:rPr>
          <w:szCs w:val="24"/>
        </w:rPr>
        <w:t>tulisnya</w:t>
      </w:r>
      <w:proofErr w:type="spellEnd"/>
      <w:r w:rsidRPr="00405889">
        <w:rPr>
          <w:szCs w:val="24"/>
        </w:rPr>
        <w:t xml:space="preserve">, </w:t>
      </w:r>
      <w:proofErr w:type="spellStart"/>
      <w:r w:rsidRPr="00405889">
        <w:rPr>
          <w:szCs w:val="24"/>
        </w:rPr>
        <w:t>otoritasnya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pengarang</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lagi</w:t>
      </w:r>
      <w:proofErr w:type="spellEnd"/>
      <w:r w:rsidRPr="00405889">
        <w:rPr>
          <w:szCs w:val="24"/>
        </w:rPr>
        <w:t xml:space="preserve"> </w:t>
      </w:r>
      <w:proofErr w:type="spellStart"/>
      <w:r w:rsidRPr="00405889">
        <w:rPr>
          <w:szCs w:val="24"/>
        </w:rPr>
        <w:t>berpengaruh</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teks</w:t>
      </w:r>
      <w:proofErr w:type="spellEnd"/>
      <w:r w:rsidRPr="00405889">
        <w:rPr>
          <w:szCs w:val="24"/>
        </w:rPr>
        <w:t xml:space="preserve">. Jika </w:t>
      </w:r>
      <w:proofErr w:type="spellStart"/>
      <w:r w:rsidRPr="00405889">
        <w:rPr>
          <w:szCs w:val="24"/>
        </w:rPr>
        <w:t>teks</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milik</w:t>
      </w:r>
      <w:proofErr w:type="spellEnd"/>
      <w:r w:rsidRPr="00405889">
        <w:rPr>
          <w:szCs w:val="24"/>
        </w:rPr>
        <w:t xml:space="preserve"> </w:t>
      </w:r>
      <w:proofErr w:type="spellStart"/>
      <w:r w:rsidRPr="00405889">
        <w:rPr>
          <w:szCs w:val="24"/>
        </w:rPr>
        <w:t>publik</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pengarang</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berhak</w:t>
      </w:r>
      <w:proofErr w:type="spellEnd"/>
      <w:r w:rsidRPr="00405889">
        <w:rPr>
          <w:szCs w:val="24"/>
        </w:rPr>
        <w:t xml:space="preserve"> </w:t>
      </w:r>
      <w:proofErr w:type="spellStart"/>
      <w:r w:rsidRPr="00405889">
        <w:rPr>
          <w:szCs w:val="24"/>
        </w:rPr>
        <w:t>melakukan</w:t>
      </w:r>
      <w:proofErr w:type="spellEnd"/>
      <w:r w:rsidRPr="00405889">
        <w:rPr>
          <w:szCs w:val="24"/>
        </w:rPr>
        <w:t xml:space="preserve"> </w:t>
      </w:r>
      <w:proofErr w:type="spellStart"/>
      <w:r w:rsidRPr="00405889">
        <w:rPr>
          <w:szCs w:val="24"/>
        </w:rPr>
        <w:t>intervensi</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pembaca</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publik</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kebebasannya</w:t>
      </w:r>
      <w:proofErr w:type="spellEnd"/>
      <w:r w:rsidRPr="00405889">
        <w:rPr>
          <w:szCs w:val="24"/>
        </w:rPr>
        <w:t xml:space="preserve"> </w:t>
      </w:r>
      <w:proofErr w:type="spellStart"/>
      <w:r w:rsidRPr="00405889">
        <w:rPr>
          <w:szCs w:val="24"/>
        </w:rPr>
        <w:t>melakukan</w:t>
      </w:r>
      <w:proofErr w:type="spellEnd"/>
      <w:r w:rsidRPr="00405889">
        <w:rPr>
          <w:szCs w:val="24"/>
        </w:rPr>
        <w:t xml:space="preserve"> </w:t>
      </w:r>
      <w:proofErr w:type="spellStart"/>
      <w:r w:rsidRPr="00405889">
        <w:rPr>
          <w:szCs w:val="24"/>
        </w:rPr>
        <w:t>pencarian</w:t>
      </w:r>
      <w:proofErr w:type="spellEnd"/>
      <w:r w:rsidRPr="00405889">
        <w:rPr>
          <w:szCs w:val="24"/>
        </w:rPr>
        <w:t xml:space="preserve"> </w:t>
      </w:r>
      <w:proofErr w:type="spellStart"/>
      <w:r w:rsidRPr="00405889">
        <w:rPr>
          <w:szCs w:val="24"/>
        </w:rPr>
        <w:t>makna</w:t>
      </w:r>
      <w:proofErr w:type="spellEnd"/>
      <w:r w:rsidRPr="00405889">
        <w:rPr>
          <w:szCs w:val="24"/>
        </w:rPr>
        <w:t xml:space="preserve"> </w:t>
      </w:r>
      <w:proofErr w:type="spellStart"/>
      <w:r w:rsidRPr="00405889">
        <w:rPr>
          <w:szCs w:val="24"/>
        </w:rPr>
        <w:t>atas</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tersebut</w:t>
      </w:r>
      <w:proofErr w:type="spellEnd"/>
      <w:r w:rsidRPr="00405889">
        <w:rPr>
          <w:szCs w:val="24"/>
        </w:rPr>
        <w:t>.</w:t>
      </w:r>
    </w:p>
    <w:p w14:paraId="3905E29A" w14:textId="002C6A87" w:rsidR="00141826" w:rsidRPr="00405889" w:rsidRDefault="00262B35" w:rsidP="00262B35">
      <w:pPr>
        <w:spacing w:after="0" w:line="360" w:lineRule="auto"/>
        <w:rPr>
          <w:szCs w:val="24"/>
        </w:rPr>
      </w:pPr>
      <w:r>
        <w:rPr>
          <w:szCs w:val="24"/>
        </w:rPr>
        <w:tab/>
      </w:r>
      <w:r w:rsidR="00141826" w:rsidRPr="00405889">
        <w:rPr>
          <w:szCs w:val="24"/>
        </w:rPr>
        <w:tab/>
        <w:t xml:space="preserve">Oleh </w:t>
      </w:r>
      <w:proofErr w:type="spellStart"/>
      <w:r w:rsidR="00141826" w:rsidRPr="00405889">
        <w:rPr>
          <w:szCs w:val="24"/>
        </w:rPr>
        <w:t>karena</w:t>
      </w:r>
      <w:proofErr w:type="spellEnd"/>
      <w:r w:rsidR="00141826" w:rsidRPr="00405889">
        <w:rPr>
          <w:szCs w:val="24"/>
        </w:rPr>
        <w:t xml:space="preserve"> </w:t>
      </w:r>
      <w:proofErr w:type="spellStart"/>
      <w:r w:rsidR="00141826" w:rsidRPr="00405889">
        <w:rPr>
          <w:szCs w:val="24"/>
        </w:rPr>
        <w:t>itu</w:t>
      </w:r>
      <w:proofErr w:type="spellEnd"/>
      <w:r w:rsidR="00141826" w:rsidRPr="00405889">
        <w:rPr>
          <w:szCs w:val="24"/>
        </w:rPr>
        <w:t xml:space="preserve">, </w:t>
      </w:r>
      <w:proofErr w:type="spellStart"/>
      <w:r w:rsidR="00141826" w:rsidRPr="00405889">
        <w:rPr>
          <w:szCs w:val="24"/>
        </w:rPr>
        <w:t>pemisahan</w:t>
      </w:r>
      <w:proofErr w:type="spellEnd"/>
      <w:r w:rsidR="00141826" w:rsidRPr="00405889">
        <w:rPr>
          <w:szCs w:val="24"/>
        </w:rPr>
        <w:t xml:space="preserve"> </w:t>
      </w:r>
      <w:proofErr w:type="spellStart"/>
      <w:r w:rsidR="00141826" w:rsidRPr="00405889">
        <w:rPr>
          <w:szCs w:val="24"/>
        </w:rPr>
        <w:t>antara</w:t>
      </w:r>
      <w:proofErr w:type="spellEnd"/>
      <w:r w:rsidR="00141826" w:rsidRPr="00405889">
        <w:rPr>
          <w:szCs w:val="24"/>
        </w:rPr>
        <w:t xml:space="preserve"> </w:t>
      </w:r>
      <w:proofErr w:type="spellStart"/>
      <w:r w:rsidR="00141826" w:rsidRPr="00405889">
        <w:rPr>
          <w:szCs w:val="24"/>
        </w:rPr>
        <w:t>pengarang</w:t>
      </w:r>
      <w:proofErr w:type="spellEnd"/>
      <w:r w:rsidR="00141826" w:rsidRPr="00405889">
        <w:rPr>
          <w:szCs w:val="24"/>
        </w:rPr>
        <w:t xml:space="preserve"> dan </w:t>
      </w:r>
      <w:proofErr w:type="spellStart"/>
      <w:r w:rsidR="00141826" w:rsidRPr="00405889">
        <w:rPr>
          <w:szCs w:val="24"/>
        </w:rPr>
        <w:t>teks</w:t>
      </w:r>
      <w:proofErr w:type="spellEnd"/>
      <w:r w:rsidR="00141826" w:rsidRPr="00405889">
        <w:rPr>
          <w:szCs w:val="24"/>
        </w:rPr>
        <w:t xml:space="preserve"> </w:t>
      </w:r>
      <w:proofErr w:type="spellStart"/>
      <w:r w:rsidR="00141826" w:rsidRPr="00405889">
        <w:rPr>
          <w:szCs w:val="24"/>
        </w:rPr>
        <w:t>sering</w:t>
      </w:r>
      <w:proofErr w:type="spellEnd"/>
      <w:r w:rsidR="00141826" w:rsidRPr="00405889">
        <w:rPr>
          <w:szCs w:val="24"/>
        </w:rPr>
        <w:t xml:space="preserve"> kali </w:t>
      </w:r>
      <w:proofErr w:type="spellStart"/>
      <w:r w:rsidR="00141826" w:rsidRPr="00405889">
        <w:rPr>
          <w:szCs w:val="24"/>
        </w:rPr>
        <w:t>memicu</w:t>
      </w:r>
      <w:proofErr w:type="spellEnd"/>
      <w:r w:rsidR="00141826" w:rsidRPr="00405889">
        <w:rPr>
          <w:szCs w:val="24"/>
        </w:rPr>
        <w:t xml:space="preserve"> </w:t>
      </w:r>
      <w:proofErr w:type="spellStart"/>
      <w:r w:rsidR="00141826" w:rsidRPr="00405889">
        <w:rPr>
          <w:szCs w:val="24"/>
        </w:rPr>
        <w:t>terjadinya</w:t>
      </w:r>
      <w:proofErr w:type="spellEnd"/>
      <w:r w:rsidR="00141826" w:rsidRPr="00405889">
        <w:rPr>
          <w:szCs w:val="24"/>
        </w:rPr>
        <w:t xml:space="preserve"> </w:t>
      </w:r>
      <w:proofErr w:type="spellStart"/>
      <w:r w:rsidR="00141826" w:rsidRPr="00405889">
        <w:rPr>
          <w:szCs w:val="24"/>
        </w:rPr>
        <w:t>reduksi</w:t>
      </w:r>
      <w:proofErr w:type="spellEnd"/>
      <w:r w:rsidR="00141826" w:rsidRPr="00405889">
        <w:rPr>
          <w:szCs w:val="24"/>
        </w:rPr>
        <w:t xml:space="preserve"> </w:t>
      </w:r>
      <w:proofErr w:type="spellStart"/>
      <w:r w:rsidR="00141826" w:rsidRPr="00405889">
        <w:rPr>
          <w:szCs w:val="24"/>
        </w:rPr>
        <w:t>makna</w:t>
      </w:r>
      <w:proofErr w:type="spellEnd"/>
      <w:r w:rsidR="00141826" w:rsidRPr="00405889">
        <w:rPr>
          <w:szCs w:val="24"/>
        </w:rPr>
        <w:t xml:space="preserve"> </w:t>
      </w:r>
      <w:proofErr w:type="spellStart"/>
      <w:r w:rsidR="00141826" w:rsidRPr="00405889">
        <w:rPr>
          <w:szCs w:val="24"/>
        </w:rPr>
        <w:t>atas</w:t>
      </w:r>
      <w:proofErr w:type="spellEnd"/>
      <w:r w:rsidR="00141826" w:rsidRPr="00405889">
        <w:rPr>
          <w:szCs w:val="24"/>
        </w:rPr>
        <w:t xml:space="preserve"> </w:t>
      </w:r>
      <w:proofErr w:type="spellStart"/>
      <w:r w:rsidR="00141826" w:rsidRPr="00405889">
        <w:rPr>
          <w:szCs w:val="24"/>
        </w:rPr>
        <w:t>teks</w:t>
      </w:r>
      <w:proofErr w:type="spellEnd"/>
      <w:r w:rsidR="00141826" w:rsidRPr="00405889">
        <w:rPr>
          <w:szCs w:val="24"/>
        </w:rPr>
        <w:t xml:space="preserve"> </w:t>
      </w:r>
      <w:proofErr w:type="spellStart"/>
      <w:r w:rsidR="00141826" w:rsidRPr="00405889">
        <w:rPr>
          <w:szCs w:val="24"/>
        </w:rPr>
        <w:t>atau</w:t>
      </w:r>
      <w:proofErr w:type="spellEnd"/>
      <w:r w:rsidR="00141826" w:rsidRPr="00405889">
        <w:rPr>
          <w:szCs w:val="24"/>
        </w:rPr>
        <w:t xml:space="preserve"> </w:t>
      </w:r>
      <w:proofErr w:type="spellStart"/>
      <w:r w:rsidR="00141826" w:rsidRPr="00405889">
        <w:rPr>
          <w:szCs w:val="24"/>
        </w:rPr>
        <w:t>sebaliknya</w:t>
      </w:r>
      <w:proofErr w:type="spellEnd"/>
      <w:r w:rsidR="00141826" w:rsidRPr="00405889">
        <w:rPr>
          <w:szCs w:val="24"/>
        </w:rPr>
        <w:t xml:space="preserve">, </w:t>
      </w:r>
      <w:proofErr w:type="spellStart"/>
      <w:r w:rsidR="00141826" w:rsidRPr="00405889">
        <w:rPr>
          <w:szCs w:val="24"/>
        </w:rPr>
        <w:t>justru</w:t>
      </w:r>
      <w:proofErr w:type="spellEnd"/>
      <w:r w:rsidR="00141826" w:rsidRPr="00405889">
        <w:rPr>
          <w:szCs w:val="24"/>
        </w:rPr>
        <w:t xml:space="preserve"> </w:t>
      </w:r>
      <w:proofErr w:type="spellStart"/>
      <w:r w:rsidR="00141826" w:rsidRPr="00405889">
        <w:rPr>
          <w:szCs w:val="24"/>
        </w:rPr>
        <w:t>teks</w:t>
      </w:r>
      <w:proofErr w:type="spellEnd"/>
      <w:r w:rsidR="00141826" w:rsidRPr="00405889">
        <w:rPr>
          <w:szCs w:val="24"/>
        </w:rPr>
        <w:t xml:space="preserve"> </w:t>
      </w:r>
      <w:proofErr w:type="spellStart"/>
      <w:r w:rsidR="00141826" w:rsidRPr="00405889">
        <w:rPr>
          <w:szCs w:val="24"/>
        </w:rPr>
        <w:t>mengalami</w:t>
      </w:r>
      <w:proofErr w:type="spellEnd"/>
      <w:r w:rsidR="00141826" w:rsidRPr="00405889">
        <w:rPr>
          <w:szCs w:val="24"/>
        </w:rPr>
        <w:t xml:space="preserve"> </w:t>
      </w:r>
      <w:proofErr w:type="spellStart"/>
      <w:r w:rsidR="00141826" w:rsidRPr="00405889">
        <w:rPr>
          <w:szCs w:val="24"/>
        </w:rPr>
        <w:t>pengayaan</w:t>
      </w:r>
      <w:proofErr w:type="spellEnd"/>
      <w:r w:rsidR="00141826" w:rsidRPr="00405889">
        <w:rPr>
          <w:szCs w:val="24"/>
        </w:rPr>
        <w:t xml:space="preserve"> </w:t>
      </w:r>
      <w:proofErr w:type="spellStart"/>
      <w:r w:rsidR="00141826" w:rsidRPr="00405889">
        <w:rPr>
          <w:szCs w:val="24"/>
        </w:rPr>
        <w:t>makna</w:t>
      </w:r>
      <w:proofErr w:type="spellEnd"/>
      <w:r w:rsidR="00141826" w:rsidRPr="00405889">
        <w:rPr>
          <w:szCs w:val="24"/>
        </w:rPr>
        <w:t xml:space="preserve">. Jika problem </w:t>
      </w:r>
      <w:proofErr w:type="spellStart"/>
      <w:r w:rsidR="00141826" w:rsidRPr="00405889">
        <w:rPr>
          <w:szCs w:val="24"/>
        </w:rPr>
        <w:t>ini</w:t>
      </w:r>
      <w:proofErr w:type="spellEnd"/>
      <w:r w:rsidR="00141826" w:rsidRPr="00405889">
        <w:rPr>
          <w:szCs w:val="24"/>
        </w:rPr>
        <w:t xml:space="preserve"> di </w:t>
      </w:r>
      <w:proofErr w:type="spellStart"/>
      <w:r w:rsidR="00141826" w:rsidRPr="00405889">
        <w:rPr>
          <w:szCs w:val="24"/>
        </w:rPr>
        <w:t>hadapkan</w:t>
      </w:r>
      <w:proofErr w:type="spellEnd"/>
      <w:r w:rsidR="00141826" w:rsidRPr="00405889">
        <w:rPr>
          <w:szCs w:val="24"/>
        </w:rPr>
        <w:t xml:space="preserve"> pada Al-Qur’an, </w:t>
      </w:r>
      <w:proofErr w:type="spellStart"/>
      <w:r w:rsidR="00141826" w:rsidRPr="00405889">
        <w:rPr>
          <w:szCs w:val="24"/>
        </w:rPr>
        <w:t>maka</w:t>
      </w:r>
      <w:proofErr w:type="spellEnd"/>
      <w:r w:rsidR="00141826" w:rsidRPr="00405889">
        <w:rPr>
          <w:szCs w:val="24"/>
        </w:rPr>
        <w:t xml:space="preserve"> </w:t>
      </w:r>
      <w:proofErr w:type="spellStart"/>
      <w:r w:rsidR="00141826" w:rsidRPr="00405889">
        <w:rPr>
          <w:szCs w:val="24"/>
        </w:rPr>
        <w:t>pengarang</w:t>
      </w:r>
      <w:proofErr w:type="spellEnd"/>
      <w:r w:rsidR="00141826" w:rsidRPr="00405889">
        <w:rPr>
          <w:szCs w:val="24"/>
        </w:rPr>
        <w:t xml:space="preserve"> </w:t>
      </w:r>
      <w:proofErr w:type="spellStart"/>
      <w:r w:rsidR="00141826" w:rsidRPr="00405889">
        <w:rPr>
          <w:szCs w:val="24"/>
        </w:rPr>
        <w:t>teks</w:t>
      </w:r>
      <w:proofErr w:type="spellEnd"/>
      <w:r w:rsidR="00141826" w:rsidRPr="00405889">
        <w:rPr>
          <w:szCs w:val="24"/>
        </w:rPr>
        <w:t xml:space="preserve"> </w:t>
      </w:r>
      <w:proofErr w:type="spellStart"/>
      <w:r w:rsidR="00141826" w:rsidRPr="00405889">
        <w:rPr>
          <w:szCs w:val="24"/>
        </w:rPr>
        <w:t>adalah</w:t>
      </w:r>
      <w:proofErr w:type="spellEnd"/>
      <w:r w:rsidR="00141826" w:rsidRPr="00405889">
        <w:rPr>
          <w:szCs w:val="24"/>
        </w:rPr>
        <w:t xml:space="preserve"> </w:t>
      </w:r>
      <w:proofErr w:type="spellStart"/>
      <w:r w:rsidR="00141826" w:rsidRPr="00405889">
        <w:rPr>
          <w:szCs w:val="24"/>
        </w:rPr>
        <w:t>Tuhan</w:t>
      </w:r>
      <w:proofErr w:type="spellEnd"/>
      <w:r w:rsidR="00141826" w:rsidRPr="00405889">
        <w:rPr>
          <w:szCs w:val="24"/>
        </w:rPr>
        <w:t xml:space="preserve"> dan </w:t>
      </w:r>
      <w:proofErr w:type="spellStart"/>
      <w:r w:rsidR="00141826" w:rsidRPr="00405889">
        <w:rPr>
          <w:szCs w:val="24"/>
        </w:rPr>
        <w:t>teks</w:t>
      </w:r>
      <w:proofErr w:type="spellEnd"/>
      <w:r w:rsidR="00141826" w:rsidRPr="00405889">
        <w:rPr>
          <w:szCs w:val="24"/>
        </w:rPr>
        <w:t xml:space="preserve"> </w:t>
      </w:r>
      <w:proofErr w:type="spellStart"/>
      <w:r w:rsidR="00141826" w:rsidRPr="00405889">
        <w:rPr>
          <w:szCs w:val="24"/>
        </w:rPr>
        <w:t>itu</w:t>
      </w:r>
      <w:proofErr w:type="spellEnd"/>
      <w:r w:rsidR="00141826" w:rsidRPr="00405889">
        <w:rPr>
          <w:szCs w:val="24"/>
        </w:rPr>
        <w:t xml:space="preserve"> </w:t>
      </w:r>
      <w:proofErr w:type="spellStart"/>
      <w:r w:rsidR="00141826" w:rsidRPr="00405889">
        <w:rPr>
          <w:szCs w:val="24"/>
        </w:rPr>
        <w:t>sendiri</w:t>
      </w:r>
      <w:proofErr w:type="spellEnd"/>
      <w:r w:rsidR="00141826" w:rsidRPr="00405889">
        <w:rPr>
          <w:szCs w:val="24"/>
        </w:rPr>
        <w:t xml:space="preserve"> </w:t>
      </w:r>
      <w:proofErr w:type="spellStart"/>
      <w:r w:rsidR="00141826" w:rsidRPr="00405889">
        <w:rPr>
          <w:szCs w:val="24"/>
        </w:rPr>
        <w:t>adalah</w:t>
      </w:r>
      <w:proofErr w:type="spellEnd"/>
      <w:r w:rsidR="00141826" w:rsidRPr="00405889">
        <w:rPr>
          <w:szCs w:val="24"/>
        </w:rPr>
        <w:t xml:space="preserve"> al-Qur’an, </w:t>
      </w:r>
      <w:proofErr w:type="spellStart"/>
      <w:r w:rsidR="00141826" w:rsidRPr="00405889">
        <w:rPr>
          <w:szCs w:val="24"/>
        </w:rPr>
        <w:t>maka</w:t>
      </w:r>
      <w:proofErr w:type="spellEnd"/>
      <w:r w:rsidR="00141826" w:rsidRPr="00405889">
        <w:rPr>
          <w:szCs w:val="24"/>
        </w:rPr>
        <w:t xml:space="preserve"> </w:t>
      </w:r>
      <w:proofErr w:type="spellStart"/>
      <w:r w:rsidR="00141826" w:rsidRPr="00405889">
        <w:rPr>
          <w:szCs w:val="24"/>
        </w:rPr>
        <w:t>apakah</w:t>
      </w:r>
      <w:proofErr w:type="spellEnd"/>
      <w:r w:rsidR="00141826" w:rsidRPr="00405889">
        <w:rPr>
          <w:szCs w:val="24"/>
        </w:rPr>
        <w:t xml:space="preserve"> proses </w:t>
      </w:r>
      <w:proofErr w:type="spellStart"/>
      <w:r w:rsidR="00141826" w:rsidRPr="00405889">
        <w:rPr>
          <w:szCs w:val="24"/>
        </w:rPr>
        <w:t>reduksi</w:t>
      </w:r>
      <w:proofErr w:type="spellEnd"/>
      <w:r w:rsidR="00141826" w:rsidRPr="00405889">
        <w:rPr>
          <w:szCs w:val="24"/>
        </w:rPr>
        <w:t xml:space="preserve">, </w:t>
      </w:r>
      <w:proofErr w:type="spellStart"/>
      <w:r w:rsidR="00141826" w:rsidRPr="00405889">
        <w:rPr>
          <w:szCs w:val="24"/>
        </w:rPr>
        <w:t>pengayaa</w:t>
      </w:r>
      <w:proofErr w:type="spellEnd"/>
      <w:r w:rsidR="00141826" w:rsidRPr="00405889">
        <w:rPr>
          <w:szCs w:val="24"/>
        </w:rPr>
        <w:t xml:space="preserve">, </w:t>
      </w:r>
      <w:proofErr w:type="spellStart"/>
      <w:r w:rsidR="00141826" w:rsidRPr="00405889">
        <w:rPr>
          <w:szCs w:val="24"/>
        </w:rPr>
        <w:t>atau</w:t>
      </w:r>
      <w:proofErr w:type="spellEnd"/>
      <w:r w:rsidR="00141826" w:rsidRPr="00405889">
        <w:rPr>
          <w:szCs w:val="24"/>
        </w:rPr>
        <w:t xml:space="preserve"> </w:t>
      </w:r>
      <w:proofErr w:type="spellStart"/>
      <w:r w:rsidR="00141826" w:rsidRPr="00405889">
        <w:rPr>
          <w:szCs w:val="24"/>
        </w:rPr>
        <w:t>penipuan</w:t>
      </w:r>
      <w:proofErr w:type="spellEnd"/>
      <w:r w:rsidR="00141826" w:rsidRPr="00405889">
        <w:rPr>
          <w:szCs w:val="24"/>
        </w:rPr>
        <w:t xml:space="preserve"> </w:t>
      </w:r>
      <w:proofErr w:type="spellStart"/>
      <w:r w:rsidR="00141826" w:rsidRPr="00405889">
        <w:rPr>
          <w:szCs w:val="24"/>
        </w:rPr>
        <w:t>makna</w:t>
      </w:r>
      <w:proofErr w:type="spellEnd"/>
      <w:r w:rsidR="00141826" w:rsidRPr="00405889">
        <w:rPr>
          <w:szCs w:val="24"/>
        </w:rPr>
        <w:t xml:space="preserve"> </w:t>
      </w:r>
      <w:proofErr w:type="spellStart"/>
      <w:r w:rsidR="00141826" w:rsidRPr="00405889">
        <w:rPr>
          <w:szCs w:val="24"/>
        </w:rPr>
        <w:t>atas</w:t>
      </w:r>
      <w:proofErr w:type="spellEnd"/>
      <w:r w:rsidR="00141826" w:rsidRPr="00405889">
        <w:rPr>
          <w:szCs w:val="24"/>
        </w:rPr>
        <w:t xml:space="preserve"> </w:t>
      </w:r>
      <w:proofErr w:type="spellStart"/>
      <w:proofErr w:type="gramStart"/>
      <w:r w:rsidR="00141826" w:rsidRPr="00405889">
        <w:rPr>
          <w:szCs w:val="24"/>
        </w:rPr>
        <w:t>teks</w:t>
      </w:r>
      <w:proofErr w:type="spellEnd"/>
      <w:r w:rsidR="00141826" w:rsidRPr="00405889">
        <w:rPr>
          <w:szCs w:val="24"/>
        </w:rPr>
        <w:t xml:space="preserve">  </w:t>
      </w:r>
      <w:proofErr w:type="spellStart"/>
      <w:r w:rsidR="00141826" w:rsidRPr="00405889">
        <w:rPr>
          <w:szCs w:val="24"/>
        </w:rPr>
        <w:t>dapat</w:t>
      </w:r>
      <w:proofErr w:type="spellEnd"/>
      <w:proofErr w:type="gramEnd"/>
      <w:r w:rsidR="00141826" w:rsidRPr="00405889">
        <w:rPr>
          <w:szCs w:val="24"/>
        </w:rPr>
        <w:t xml:space="preserve"> </w:t>
      </w:r>
      <w:proofErr w:type="spellStart"/>
      <w:r w:rsidR="00141826" w:rsidRPr="00405889">
        <w:rPr>
          <w:szCs w:val="24"/>
        </w:rPr>
        <w:t>terjadi</w:t>
      </w:r>
      <w:proofErr w:type="spellEnd"/>
      <w:r w:rsidR="00141826" w:rsidRPr="00405889">
        <w:rPr>
          <w:szCs w:val="24"/>
        </w:rPr>
        <w:t xml:space="preserve"> </w:t>
      </w:r>
      <w:proofErr w:type="spellStart"/>
      <w:r w:rsidR="00141826" w:rsidRPr="00405889">
        <w:rPr>
          <w:szCs w:val="24"/>
        </w:rPr>
        <w:t>dalam</w:t>
      </w:r>
      <w:proofErr w:type="spellEnd"/>
      <w:r w:rsidR="00141826" w:rsidRPr="00405889">
        <w:rPr>
          <w:szCs w:val="24"/>
        </w:rPr>
        <w:t xml:space="preserve"> kitab </w:t>
      </w:r>
      <w:proofErr w:type="spellStart"/>
      <w:r w:rsidR="00141826" w:rsidRPr="00405889">
        <w:rPr>
          <w:szCs w:val="24"/>
        </w:rPr>
        <w:t>suci</w:t>
      </w:r>
      <w:proofErr w:type="spellEnd"/>
      <w:r w:rsidR="00141826" w:rsidRPr="00405889">
        <w:rPr>
          <w:szCs w:val="24"/>
        </w:rPr>
        <w:t xml:space="preserve">? dan </w:t>
      </w:r>
      <w:proofErr w:type="spellStart"/>
      <w:r w:rsidR="00141826" w:rsidRPr="00405889">
        <w:rPr>
          <w:szCs w:val="24"/>
        </w:rPr>
        <w:t>apakah</w:t>
      </w:r>
      <w:proofErr w:type="spellEnd"/>
      <w:r w:rsidR="00141826" w:rsidRPr="00405889">
        <w:rPr>
          <w:szCs w:val="24"/>
        </w:rPr>
        <w:t xml:space="preserve"> </w:t>
      </w:r>
      <w:proofErr w:type="spellStart"/>
      <w:r w:rsidR="00141826" w:rsidRPr="00405889">
        <w:rPr>
          <w:szCs w:val="24"/>
        </w:rPr>
        <w:t>pemabaca</w:t>
      </w:r>
      <w:proofErr w:type="spellEnd"/>
      <w:r w:rsidR="00141826" w:rsidRPr="00405889">
        <w:rPr>
          <w:szCs w:val="24"/>
        </w:rPr>
        <w:t xml:space="preserve"> </w:t>
      </w:r>
      <w:proofErr w:type="spellStart"/>
      <w:r w:rsidR="00141826" w:rsidRPr="00405889">
        <w:rPr>
          <w:szCs w:val="24"/>
        </w:rPr>
        <w:t>tetap</w:t>
      </w:r>
      <w:proofErr w:type="spellEnd"/>
      <w:r w:rsidR="00141826" w:rsidRPr="00405889">
        <w:rPr>
          <w:szCs w:val="24"/>
        </w:rPr>
        <w:t xml:space="preserve"> </w:t>
      </w:r>
      <w:proofErr w:type="spellStart"/>
      <w:r w:rsidR="00141826" w:rsidRPr="00405889">
        <w:rPr>
          <w:szCs w:val="24"/>
        </w:rPr>
        <w:t>harus</w:t>
      </w:r>
      <w:proofErr w:type="spellEnd"/>
      <w:r w:rsidR="00141826" w:rsidRPr="00405889">
        <w:rPr>
          <w:szCs w:val="24"/>
        </w:rPr>
        <w:t xml:space="preserve"> </w:t>
      </w:r>
      <w:proofErr w:type="spellStart"/>
      <w:r w:rsidR="00141826" w:rsidRPr="00405889">
        <w:rPr>
          <w:szCs w:val="24"/>
        </w:rPr>
        <w:t>fokus</w:t>
      </w:r>
      <w:proofErr w:type="spellEnd"/>
      <w:r w:rsidR="00141826" w:rsidRPr="00405889">
        <w:rPr>
          <w:szCs w:val="24"/>
        </w:rPr>
        <w:t xml:space="preserve"> pada </w:t>
      </w:r>
      <w:proofErr w:type="spellStart"/>
      <w:r w:rsidR="00141826" w:rsidRPr="00405889">
        <w:rPr>
          <w:szCs w:val="24"/>
        </w:rPr>
        <w:t>makna</w:t>
      </w:r>
      <w:proofErr w:type="spellEnd"/>
      <w:r w:rsidR="00141826" w:rsidRPr="00405889">
        <w:rPr>
          <w:szCs w:val="24"/>
        </w:rPr>
        <w:t xml:space="preserve"> yang di </w:t>
      </w:r>
      <w:proofErr w:type="spellStart"/>
      <w:r w:rsidR="00141826" w:rsidRPr="00405889">
        <w:rPr>
          <w:szCs w:val="24"/>
        </w:rPr>
        <w:t>kehendaki</w:t>
      </w:r>
      <w:proofErr w:type="spellEnd"/>
      <w:r w:rsidR="00141826" w:rsidRPr="00405889">
        <w:rPr>
          <w:szCs w:val="24"/>
        </w:rPr>
        <w:t xml:space="preserve"> </w:t>
      </w:r>
      <w:proofErr w:type="spellStart"/>
      <w:r w:rsidR="00141826" w:rsidRPr="00405889">
        <w:rPr>
          <w:szCs w:val="24"/>
        </w:rPr>
        <w:t>pengarang</w:t>
      </w:r>
      <w:proofErr w:type="spellEnd"/>
      <w:r w:rsidR="00141826" w:rsidRPr="00405889">
        <w:rPr>
          <w:szCs w:val="24"/>
        </w:rPr>
        <w:t xml:space="preserve"> dan </w:t>
      </w:r>
      <w:proofErr w:type="spellStart"/>
      <w:r w:rsidR="00141826" w:rsidRPr="00405889">
        <w:rPr>
          <w:szCs w:val="24"/>
        </w:rPr>
        <w:t>mempertimbangkan</w:t>
      </w:r>
      <w:proofErr w:type="spellEnd"/>
      <w:r w:rsidR="00141826" w:rsidRPr="00405889">
        <w:rPr>
          <w:szCs w:val="24"/>
        </w:rPr>
        <w:t xml:space="preserve"> </w:t>
      </w:r>
      <w:proofErr w:type="spellStart"/>
      <w:r w:rsidR="00141826" w:rsidRPr="00405889">
        <w:rPr>
          <w:szCs w:val="24"/>
        </w:rPr>
        <w:t>sebagai</w:t>
      </w:r>
      <w:proofErr w:type="spellEnd"/>
      <w:r w:rsidR="00141826" w:rsidRPr="00405889">
        <w:rPr>
          <w:szCs w:val="24"/>
        </w:rPr>
        <w:t xml:space="preserve"> </w:t>
      </w:r>
      <w:proofErr w:type="spellStart"/>
      <w:r w:rsidR="00141826" w:rsidRPr="00405889">
        <w:rPr>
          <w:szCs w:val="24"/>
        </w:rPr>
        <w:t>faktor</w:t>
      </w:r>
      <w:proofErr w:type="spellEnd"/>
      <w:r w:rsidR="00141826" w:rsidRPr="00405889">
        <w:rPr>
          <w:szCs w:val="24"/>
        </w:rPr>
        <w:t xml:space="preserve"> yang </w:t>
      </w:r>
      <w:proofErr w:type="spellStart"/>
      <w:r w:rsidR="00141826" w:rsidRPr="00405889">
        <w:rPr>
          <w:szCs w:val="24"/>
        </w:rPr>
        <w:t>menentukan</w:t>
      </w:r>
      <w:proofErr w:type="spellEnd"/>
      <w:r w:rsidR="00141826" w:rsidRPr="00405889">
        <w:rPr>
          <w:szCs w:val="24"/>
        </w:rPr>
        <w:t xml:space="preserve"> </w:t>
      </w:r>
      <w:proofErr w:type="spellStart"/>
      <w:r w:rsidR="00141826" w:rsidRPr="00405889">
        <w:rPr>
          <w:szCs w:val="24"/>
        </w:rPr>
        <w:t>makna</w:t>
      </w:r>
      <w:proofErr w:type="spellEnd"/>
      <w:r w:rsidR="00141826" w:rsidRPr="00405889">
        <w:rPr>
          <w:szCs w:val="24"/>
        </w:rPr>
        <w:t xml:space="preserve"> </w:t>
      </w:r>
      <w:proofErr w:type="spellStart"/>
      <w:r w:rsidR="00141826" w:rsidRPr="00405889">
        <w:rPr>
          <w:szCs w:val="24"/>
        </w:rPr>
        <w:t>teks</w:t>
      </w:r>
      <w:proofErr w:type="spellEnd"/>
      <w:r w:rsidR="00141826" w:rsidRPr="00405889">
        <w:rPr>
          <w:szCs w:val="24"/>
        </w:rPr>
        <w:t xml:space="preserve"> </w:t>
      </w:r>
      <w:proofErr w:type="spellStart"/>
      <w:r w:rsidR="00141826" w:rsidRPr="00405889">
        <w:rPr>
          <w:szCs w:val="24"/>
        </w:rPr>
        <w:t>tersebut</w:t>
      </w:r>
      <w:proofErr w:type="spellEnd"/>
      <w:r w:rsidR="00141826" w:rsidRPr="00405889">
        <w:rPr>
          <w:szCs w:val="24"/>
        </w:rPr>
        <w:t xml:space="preserve">?. </w:t>
      </w:r>
      <w:proofErr w:type="spellStart"/>
      <w:r w:rsidR="00141826" w:rsidRPr="00405889">
        <w:rPr>
          <w:szCs w:val="24"/>
        </w:rPr>
        <w:t>Maka</w:t>
      </w:r>
      <w:proofErr w:type="spellEnd"/>
      <w:r w:rsidR="00141826" w:rsidRPr="00405889">
        <w:rPr>
          <w:szCs w:val="24"/>
        </w:rPr>
        <w:t xml:space="preserve"> Khaled </w:t>
      </w:r>
      <w:proofErr w:type="spellStart"/>
      <w:r w:rsidR="00141826" w:rsidRPr="00405889">
        <w:rPr>
          <w:szCs w:val="24"/>
        </w:rPr>
        <w:t>menjawabnya</w:t>
      </w:r>
      <w:proofErr w:type="spellEnd"/>
      <w:r w:rsidR="00141826" w:rsidRPr="00405889">
        <w:rPr>
          <w:szCs w:val="24"/>
        </w:rPr>
        <w:t xml:space="preserve"> </w:t>
      </w:r>
      <w:proofErr w:type="spellStart"/>
      <w:r w:rsidR="00141826" w:rsidRPr="00405889">
        <w:rPr>
          <w:szCs w:val="24"/>
        </w:rPr>
        <w:t>dengan</w:t>
      </w:r>
      <w:proofErr w:type="spellEnd"/>
      <w:r w:rsidR="00141826" w:rsidRPr="00405889">
        <w:rPr>
          <w:szCs w:val="24"/>
        </w:rPr>
        <w:t xml:space="preserve"> </w:t>
      </w:r>
      <w:proofErr w:type="spellStart"/>
      <w:r w:rsidR="00141826" w:rsidRPr="00405889">
        <w:rPr>
          <w:szCs w:val="24"/>
        </w:rPr>
        <w:t>memberi</w:t>
      </w:r>
      <w:proofErr w:type="spellEnd"/>
      <w:r w:rsidR="00141826" w:rsidRPr="00405889">
        <w:rPr>
          <w:szCs w:val="24"/>
        </w:rPr>
        <w:t xml:space="preserve"> </w:t>
      </w:r>
      <w:proofErr w:type="spellStart"/>
      <w:r w:rsidR="00141826" w:rsidRPr="00405889">
        <w:rPr>
          <w:szCs w:val="24"/>
        </w:rPr>
        <w:t>gambaran</w:t>
      </w:r>
      <w:proofErr w:type="spellEnd"/>
      <w:r w:rsidR="00141826" w:rsidRPr="00405889">
        <w:rPr>
          <w:szCs w:val="24"/>
        </w:rPr>
        <w:t xml:space="preserve"> </w:t>
      </w:r>
      <w:proofErr w:type="spellStart"/>
      <w:r w:rsidR="00141826" w:rsidRPr="00405889">
        <w:rPr>
          <w:szCs w:val="24"/>
        </w:rPr>
        <w:t>mendalam</w:t>
      </w:r>
      <w:proofErr w:type="spellEnd"/>
      <w:r w:rsidR="00141826" w:rsidRPr="00405889">
        <w:rPr>
          <w:szCs w:val="24"/>
        </w:rPr>
        <w:t xml:space="preserve"> </w:t>
      </w:r>
      <w:proofErr w:type="spellStart"/>
      <w:r w:rsidR="00141826" w:rsidRPr="00405889">
        <w:rPr>
          <w:szCs w:val="24"/>
        </w:rPr>
        <w:t>tentang</w:t>
      </w:r>
      <w:proofErr w:type="spellEnd"/>
      <w:r w:rsidR="00141826" w:rsidRPr="00405889">
        <w:rPr>
          <w:szCs w:val="24"/>
        </w:rPr>
        <w:t xml:space="preserve"> </w:t>
      </w:r>
      <w:proofErr w:type="spellStart"/>
      <w:r w:rsidR="00141826" w:rsidRPr="00405889">
        <w:rPr>
          <w:szCs w:val="24"/>
        </w:rPr>
        <w:t>kisah</w:t>
      </w:r>
      <w:proofErr w:type="spellEnd"/>
      <w:r w:rsidR="00141826" w:rsidRPr="00405889">
        <w:rPr>
          <w:szCs w:val="24"/>
        </w:rPr>
        <w:t xml:space="preserve"> Ali bin Abi </w:t>
      </w:r>
      <w:proofErr w:type="spellStart"/>
      <w:proofErr w:type="gramStart"/>
      <w:r w:rsidR="00141826" w:rsidRPr="00405889">
        <w:rPr>
          <w:szCs w:val="24"/>
        </w:rPr>
        <w:t>Thalib</w:t>
      </w:r>
      <w:proofErr w:type="spellEnd"/>
      <w:r w:rsidR="00141826" w:rsidRPr="00405889">
        <w:rPr>
          <w:szCs w:val="24"/>
        </w:rPr>
        <w:t xml:space="preserve">  yang</w:t>
      </w:r>
      <w:proofErr w:type="gramEnd"/>
      <w:r w:rsidR="00141826" w:rsidRPr="00405889">
        <w:rPr>
          <w:szCs w:val="24"/>
        </w:rPr>
        <w:t xml:space="preserve"> </w:t>
      </w:r>
      <w:proofErr w:type="spellStart"/>
      <w:r w:rsidR="00141826" w:rsidRPr="00405889">
        <w:rPr>
          <w:szCs w:val="24"/>
        </w:rPr>
        <w:t>berseteru</w:t>
      </w:r>
      <w:proofErr w:type="spellEnd"/>
      <w:r w:rsidR="00141826" w:rsidRPr="00405889">
        <w:rPr>
          <w:szCs w:val="24"/>
        </w:rPr>
        <w:t xml:space="preserve"> </w:t>
      </w:r>
      <w:proofErr w:type="spellStart"/>
      <w:r w:rsidR="00141826" w:rsidRPr="00405889">
        <w:rPr>
          <w:szCs w:val="24"/>
        </w:rPr>
        <w:t>dengan</w:t>
      </w:r>
      <w:proofErr w:type="spellEnd"/>
      <w:r w:rsidR="00141826" w:rsidRPr="00405889">
        <w:rPr>
          <w:szCs w:val="24"/>
        </w:rPr>
        <w:t xml:space="preserve"> </w:t>
      </w:r>
      <w:proofErr w:type="spellStart"/>
      <w:r w:rsidR="00141826" w:rsidRPr="00405889">
        <w:rPr>
          <w:szCs w:val="24"/>
        </w:rPr>
        <w:t>kelompok</w:t>
      </w:r>
      <w:proofErr w:type="spellEnd"/>
      <w:r w:rsidR="00141826" w:rsidRPr="00405889">
        <w:rPr>
          <w:szCs w:val="24"/>
        </w:rPr>
        <w:t xml:space="preserve"> </w:t>
      </w:r>
      <w:proofErr w:type="spellStart"/>
      <w:r w:rsidR="00141826" w:rsidRPr="00405889">
        <w:rPr>
          <w:szCs w:val="24"/>
        </w:rPr>
        <w:t>khawarij</w:t>
      </w:r>
      <w:proofErr w:type="spellEnd"/>
      <w:r w:rsidR="00141826" w:rsidRPr="00405889">
        <w:rPr>
          <w:szCs w:val="24"/>
        </w:rPr>
        <w:t xml:space="preserve"> yang </w:t>
      </w:r>
      <w:proofErr w:type="spellStart"/>
      <w:r w:rsidR="00141826" w:rsidRPr="00405889">
        <w:rPr>
          <w:szCs w:val="24"/>
        </w:rPr>
        <w:t>mengaklaim</w:t>
      </w:r>
      <w:proofErr w:type="spellEnd"/>
      <w:r w:rsidR="00141826" w:rsidRPr="00405889">
        <w:rPr>
          <w:szCs w:val="24"/>
        </w:rPr>
        <w:t xml:space="preserve"> “</w:t>
      </w:r>
      <w:proofErr w:type="spellStart"/>
      <w:r w:rsidR="00141826" w:rsidRPr="00405889">
        <w:rPr>
          <w:szCs w:val="24"/>
        </w:rPr>
        <w:t>semua</w:t>
      </w:r>
      <w:proofErr w:type="spellEnd"/>
      <w:r w:rsidR="00141826" w:rsidRPr="00405889">
        <w:rPr>
          <w:szCs w:val="24"/>
        </w:rPr>
        <w:t xml:space="preserve"> </w:t>
      </w:r>
      <w:proofErr w:type="spellStart"/>
      <w:r w:rsidR="00141826" w:rsidRPr="00405889">
        <w:rPr>
          <w:szCs w:val="24"/>
        </w:rPr>
        <w:t>hukum</w:t>
      </w:r>
      <w:proofErr w:type="spellEnd"/>
      <w:r w:rsidR="00141826" w:rsidRPr="00405889">
        <w:rPr>
          <w:szCs w:val="24"/>
        </w:rPr>
        <w:t xml:space="preserve"> </w:t>
      </w:r>
      <w:proofErr w:type="spellStart"/>
      <w:r w:rsidR="00141826" w:rsidRPr="00405889">
        <w:rPr>
          <w:szCs w:val="24"/>
        </w:rPr>
        <w:t>adalah</w:t>
      </w:r>
      <w:proofErr w:type="spellEnd"/>
      <w:r w:rsidR="00141826" w:rsidRPr="00405889">
        <w:rPr>
          <w:szCs w:val="24"/>
        </w:rPr>
        <w:t xml:space="preserve"> </w:t>
      </w:r>
      <w:proofErr w:type="spellStart"/>
      <w:r w:rsidR="00141826" w:rsidRPr="00405889">
        <w:rPr>
          <w:szCs w:val="24"/>
        </w:rPr>
        <w:t>milik</w:t>
      </w:r>
      <w:proofErr w:type="spellEnd"/>
      <w:r w:rsidR="00141826" w:rsidRPr="00405889">
        <w:rPr>
          <w:szCs w:val="24"/>
        </w:rPr>
        <w:t xml:space="preserve"> Allah”. Adapun </w:t>
      </w:r>
      <w:proofErr w:type="spellStart"/>
      <w:r w:rsidR="00141826" w:rsidRPr="00405889">
        <w:rPr>
          <w:szCs w:val="24"/>
        </w:rPr>
        <w:t>posisi</w:t>
      </w:r>
      <w:proofErr w:type="spellEnd"/>
      <w:r w:rsidR="00141826" w:rsidRPr="00405889">
        <w:rPr>
          <w:szCs w:val="24"/>
        </w:rPr>
        <w:t xml:space="preserve"> Ali </w:t>
      </w:r>
      <w:proofErr w:type="spellStart"/>
      <w:r w:rsidR="00141826" w:rsidRPr="00405889">
        <w:rPr>
          <w:szCs w:val="24"/>
        </w:rPr>
        <w:t>karramallahu</w:t>
      </w:r>
      <w:proofErr w:type="spellEnd"/>
      <w:r w:rsidR="00141826" w:rsidRPr="00405889">
        <w:rPr>
          <w:szCs w:val="24"/>
        </w:rPr>
        <w:t xml:space="preserve"> </w:t>
      </w:r>
      <w:proofErr w:type="spellStart"/>
      <w:r w:rsidR="00141826" w:rsidRPr="00405889">
        <w:rPr>
          <w:szCs w:val="24"/>
        </w:rPr>
        <w:t>wajhah</w:t>
      </w:r>
      <w:proofErr w:type="spellEnd"/>
      <w:r w:rsidR="00141826" w:rsidRPr="00405889">
        <w:rPr>
          <w:szCs w:val="24"/>
        </w:rPr>
        <w:t xml:space="preserve"> </w:t>
      </w:r>
      <w:proofErr w:type="spellStart"/>
      <w:r w:rsidR="00141826" w:rsidRPr="00405889">
        <w:rPr>
          <w:szCs w:val="24"/>
        </w:rPr>
        <w:t>tunduk</w:t>
      </w:r>
      <w:proofErr w:type="spellEnd"/>
      <w:r w:rsidR="00141826" w:rsidRPr="00405889">
        <w:rPr>
          <w:szCs w:val="24"/>
        </w:rPr>
        <w:t xml:space="preserve"> </w:t>
      </w:r>
      <w:proofErr w:type="spellStart"/>
      <w:r w:rsidR="00141826" w:rsidRPr="00405889">
        <w:rPr>
          <w:szCs w:val="24"/>
        </w:rPr>
        <w:t>kepada</w:t>
      </w:r>
      <w:proofErr w:type="spellEnd"/>
      <w:r w:rsidR="00141826" w:rsidRPr="00405889">
        <w:rPr>
          <w:szCs w:val="24"/>
        </w:rPr>
        <w:t xml:space="preserve"> “</w:t>
      </w:r>
      <w:proofErr w:type="spellStart"/>
      <w:r w:rsidR="00141826" w:rsidRPr="00405889">
        <w:rPr>
          <w:szCs w:val="24"/>
        </w:rPr>
        <w:t>mengikuti</w:t>
      </w:r>
      <w:proofErr w:type="spellEnd"/>
      <w:r w:rsidR="00141826" w:rsidRPr="00405889">
        <w:rPr>
          <w:szCs w:val="24"/>
        </w:rPr>
        <w:t xml:space="preserve"> </w:t>
      </w:r>
      <w:proofErr w:type="spellStart"/>
      <w:r w:rsidR="00141826" w:rsidRPr="00405889">
        <w:rPr>
          <w:szCs w:val="24"/>
        </w:rPr>
        <w:t>hukum</w:t>
      </w:r>
      <w:proofErr w:type="spellEnd"/>
      <w:r w:rsidR="00141826" w:rsidRPr="00405889">
        <w:rPr>
          <w:szCs w:val="24"/>
        </w:rPr>
        <w:t xml:space="preserve"> </w:t>
      </w:r>
      <w:proofErr w:type="spellStart"/>
      <w:r w:rsidR="00141826" w:rsidRPr="00405889">
        <w:rPr>
          <w:szCs w:val="24"/>
        </w:rPr>
        <w:t>manusia</w:t>
      </w:r>
      <w:proofErr w:type="spellEnd"/>
      <w:r w:rsidR="00141826" w:rsidRPr="00405889">
        <w:rPr>
          <w:szCs w:val="24"/>
        </w:rPr>
        <w:t xml:space="preserve">”. </w:t>
      </w:r>
      <w:proofErr w:type="spellStart"/>
      <w:r w:rsidR="00141826" w:rsidRPr="00405889">
        <w:rPr>
          <w:szCs w:val="24"/>
        </w:rPr>
        <w:t>Dalam</w:t>
      </w:r>
      <w:proofErr w:type="spellEnd"/>
      <w:r w:rsidR="00141826" w:rsidRPr="00405889">
        <w:rPr>
          <w:szCs w:val="24"/>
        </w:rPr>
        <w:t xml:space="preserve"> </w:t>
      </w:r>
      <w:proofErr w:type="spellStart"/>
      <w:r w:rsidR="00141826" w:rsidRPr="00405889">
        <w:rPr>
          <w:szCs w:val="24"/>
        </w:rPr>
        <w:t>menangkis</w:t>
      </w:r>
      <w:proofErr w:type="spellEnd"/>
      <w:r w:rsidR="00141826" w:rsidRPr="00405889">
        <w:rPr>
          <w:szCs w:val="24"/>
        </w:rPr>
        <w:t xml:space="preserve"> </w:t>
      </w:r>
      <w:proofErr w:type="spellStart"/>
      <w:r w:rsidR="00141826" w:rsidRPr="00405889">
        <w:rPr>
          <w:szCs w:val="24"/>
        </w:rPr>
        <w:t>tuduhan</w:t>
      </w:r>
      <w:proofErr w:type="spellEnd"/>
      <w:r w:rsidR="00141826" w:rsidRPr="00405889">
        <w:rPr>
          <w:szCs w:val="24"/>
        </w:rPr>
        <w:t xml:space="preserve"> </w:t>
      </w:r>
      <w:proofErr w:type="spellStart"/>
      <w:r w:rsidR="00141826" w:rsidRPr="00405889">
        <w:rPr>
          <w:szCs w:val="24"/>
        </w:rPr>
        <w:t>tersebut</w:t>
      </w:r>
      <w:proofErr w:type="spellEnd"/>
      <w:r w:rsidR="00141826" w:rsidRPr="00405889">
        <w:rPr>
          <w:szCs w:val="24"/>
        </w:rPr>
        <w:t xml:space="preserve">, Ali </w:t>
      </w:r>
      <w:proofErr w:type="spellStart"/>
      <w:r w:rsidR="00141826" w:rsidRPr="00405889">
        <w:rPr>
          <w:szCs w:val="24"/>
        </w:rPr>
        <w:t>mengumpulkan</w:t>
      </w:r>
      <w:proofErr w:type="spellEnd"/>
      <w:r w:rsidR="00141826" w:rsidRPr="00405889">
        <w:rPr>
          <w:szCs w:val="24"/>
        </w:rPr>
        <w:t xml:space="preserve"> </w:t>
      </w:r>
      <w:proofErr w:type="spellStart"/>
      <w:r w:rsidR="00141826" w:rsidRPr="00405889">
        <w:rPr>
          <w:szCs w:val="24"/>
        </w:rPr>
        <w:t>kaum</w:t>
      </w:r>
      <w:proofErr w:type="spellEnd"/>
      <w:r w:rsidR="00141826" w:rsidRPr="00405889">
        <w:rPr>
          <w:szCs w:val="24"/>
        </w:rPr>
        <w:t xml:space="preserve"> </w:t>
      </w:r>
      <w:proofErr w:type="spellStart"/>
      <w:r w:rsidR="00141826" w:rsidRPr="00405889">
        <w:rPr>
          <w:szCs w:val="24"/>
        </w:rPr>
        <w:t>Khawarij</w:t>
      </w:r>
      <w:proofErr w:type="spellEnd"/>
      <w:r w:rsidR="00141826" w:rsidRPr="00405889">
        <w:rPr>
          <w:szCs w:val="24"/>
        </w:rPr>
        <w:t xml:space="preserve"> dan </w:t>
      </w:r>
      <w:proofErr w:type="spellStart"/>
      <w:r w:rsidR="00141826" w:rsidRPr="00405889">
        <w:rPr>
          <w:szCs w:val="24"/>
        </w:rPr>
        <w:t>membawa</w:t>
      </w:r>
      <w:proofErr w:type="spellEnd"/>
      <w:r w:rsidR="00141826" w:rsidRPr="00405889">
        <w:rPr>
          <w:szCs w:val="24"/>
        </w:rPr>
        <w:t xml:space="preserve"> </w:t>
      </w:r>
      <w:proofErr w:type="spellStart"/>
      <w:r w:rsidR="00141826" w:rsidRPr="00405889">
        <w:rPr>
          <w:szCs w:val="24"/>
        </w:rPr>
        <w:t>salinan</w:t>
      </w:r>
      <w:proofErr w:type="spellEnd"/>
      <w:r w:rsidR="00141826" w:rsidRPr="00405889">
        <w:rPr>
          <w:szCs w:val="24"/>
        </w:rPr>
        <w:t xml:space="preserve"> Al-Qur’an. Ali </w:t>
      </w:r>
      <w:proofErr w:type="spellStart"/>
      <w:proofErr w:type="gramStart"/>
      <w:r w:rsidR="00141826" w:rsidRPr="00405889">
        <w:rPr>
          <w:szCs w:val="24"/>
        </w:rPr>
        <w:t>berkata</w:t>
      </w:r>
      <w:proofErr w:type="spellEnd"/>
      <w:r w:rsidR="00141826" w:rsidRPr="00405889">
        <w:rPr>
          <w:szCs w:val="24"/>
        </w:rPr>
        <w:t>:“</w:t>
      </w:r>
      <w:proofErr w:type="spellStart"/>
      <w:proofErr w:type="gramEnd"/>
      <w:r w:rsidR="00141826" w:rsidRPr="00405889">
        <w:rPr>
          <w:szCs w:val="24"/>
        </w:rPr>
        <w:t>Wahai</w:t>
      </w:r>
      <w:proofErr w:type="spellEnd"/>
      <w:r w:rsidR="00141826" w:rsidRPr="00405889">
        <w:rPr>
          <w:szCs w:val="24"/>
        </w:rPr>
        <w:t xml:space="preserve"> al-Qur’an </w:t>
      </w:r>
      <w:proofErr w:type="spellStart"/>
      <w:r w:rsidR="00141826" w:rsidRPr="00405889">
        <w:rPr>
          <w:szCs w:val="24"/>
        </w:rPr>
        <w:t>berbicaralah</w:t>
      </w:r>
      <w:proofErr w:type="spellEnd"/>
      <w:r w:rsidR="00141826" w:rsidRPr="00405889">
        <w:rPr>
          <w:szCs w:val="24"/>
        </w:rPr>
        <w:t xml:space="preserve"> </w:t>
      </w:r>
      <w:proofErr w:type="spellStart"/>
      <w:r w:rsidR="00141826" w:rsidRPr="00405889">
        <w:rPr>
          <w:szCs w:val="24"/>
        </w:rPr>
        <w:t>kepada</w:t>
      </w:r>
      <w:proofErr w:type="spellEnd"/>
      <w:r w:rsidR="00141826" w:rsidRPr="00405889">
        <w:rPr>
          <w:szCs w:val="24"/>
        </w:rPr>
        <w:t xml:space="preserve"> </w:t>
      </w:r>
      <w:proofErr w:type="spellStart"/>
      <w:r w:rsidR="00141826" w:rsidRPr="00405889">
        <w:rPr>
          <w:szCs w:val="24"/>
        </w:rPr>
        <w:t>manusia</w:t>
      </w:r>
      <w:proofErr w:type="spellEnd"/>
      <w:r w:rsidR="00141826" w:rsidRPr="00405889">
        <w:rPr>
          <w:szCs w:val="24"/>
        </w:rPr>
        <w:t xml:space="preserve">”. Orang </w:t>
      </w:r>
      <w:proofErr w:type="spellStart"/>
      <w:r w:rsidR="00141826" w:rsidRPr="00405889">
        <w:rPr>
          <w:szCs w:val="24"/>
        </w:rPr>
        <w:t>Khawarij</w:t>
      </w:r>
      <w:proofErr w:type="spellEnd"/>
      <w:r w:rsidR="00141826" w:rsidRPr="00405889">
        <w:rPr>
          <w:szCs w:val="24"/>
        </w:rPr>
        <w:t xml:space="preserve"> di </w:t>
      </w:r>
      <w:proofErr w:type="spellStart"/>
      <w:r w:rsidR="00141826" w:rsidRPr="00405889">
        <w:rPr>
          <w:szCs w:val="24"/>
        </w:rPr>
        <w:t>sekitar</w:t>
      </w:r>
      <w:proofErr w:type="spellEnd"/>
      <w:r w:rsidR="00141826" w:rsidRPr="00405889">
        <w:rPr>
          <w:szCs w:val="24"/>
        </w:rPr>
        <w:t xml:space="preserve"> Ali </w:t>
      </w:r>
      <w:proofErr w:type="spellStart"/>
      <w:r w:rsidR="00141826" w:rsidRPr="00405889">
        <w:rPr>
          <w:szCs w:val="24"/>
        </w:rPr>
        <w:t>sambil</w:t>
      </w:r>
      <w:proofErr w:type="spellEnd"/>
      <w:r w:rsidR="00141826" w:rsidRPr="00405889">
        <w:rPr>
          <w:szCs w:val="24"/>
        </w:rPr>
        <w:t xml:space="preserve"> </w:t>
      </w:r>
      <w:proofErr w:type="spellStart"/>
      <w:r w:rsidR="00141826" w:rsidRPr="00405889">
        <w:rPr>
          <w:szCs w:val="24"/>
        </w:rPr>
        <w:t>gusar</w:t>
      </w:r>
      <w:proofErr w:type="spellEnd"/>
      <w:r w:rsidR="00141826" w:rsidRPr="00405889">
        <w:rPr>
          <w:szCs w:val="24"/>
        </w:rPr>
        <w:t xml:space="preserve"> </w:t>
      </w:r>
      <w:proofErr w:type="spellStart"/>
      <w:r w:rsidR="00141826" w:rsidRPr="00405889">
        <w:rPr>
          <w:szCs w:val="24"/>
        </w:rPr>
        <w:t>berkata</w:t>
      </w:r>
      <w:proofErr w:type="spellEnd"/>
      <w:r w:rsidR="00141826" w:rsidRPr="00405889">
        <w:rPr>
          <w:szCs w:val="24"/>
        </w:rPr>
        <w:t xml:space="preserve">: “Hai Ali, </w:t>
      </w:r>
      <w:proofErr w:type="spellStart"/>
      <w:r w:rsidR="00141826" w:rsidRPr="00405889">
        <w:rPr>
          <w:szCs w:val="24"/>
        </w:rPr>
        <w:t>engkau</w:t>
      </w:r>
      <w:proofErr w:type="spellEnd"/>
      <w:r w:rsidR="00141826" w:rsidRPr="00405889">
        <w:rPr>
          <w:szCs w:val="24"/>
        </w:rPr>
        <w:t xml:space="preserve"> </w:t>
      </w:r>
      <w:proofErr w:type="spellStart"/>
      <w:r w:rsidR="00141826" w:rsidRPr="00405889">
        <w:rPr>
          <w:szCs w:val="24"/>
        </w:rPr>
        <w:t>mengejek</w:t>
      </w:r>
      <w:proofErr w:type="spellEnd"/>
      <w:r w:rsidR="00141826" w:rsidRPr="00405889">
        <w:rPr>
          <w:szCs w:val="24"/>
        </w:rPr>
        <w:t xml:space="preserve"> kami?” </w:t>
      </w:r>
      <w:proofErr w:type="spellStart"/>
      <w:r w:rsidR="00141826" w:rsidRPr="00405889">
        <w:rPr>
          <w:szCs w:val="24"/>
        </w:rPr>
        <w:t>Kemudian</w:t>
      </w:r>
      <w:proofErr w:type="spellEnd"/>
      <w:r w:rsidR="00141826" w:rsidRPr="00405889">
        <w:rPr>
          <w:szCs w:val="24"/>
        </w:rPr>
        <w:t xml:space="preserve"> Ali </w:t>
      </w:r>
      <w:proofErr w:type="spellStart"/>
      <w:r w:rsidR="00141826" w:rsidRPr="00405889">
        <w:rPr>
          <w:szCs w:val="24"/>
        </w:rPr>
        <w:t>berkata</w:t>
      </w:r>
      <w:proofErr w:type="spellEnd"/>
      <w:r w:rsidR="00141826" w:rsidRPr="00405889">
        <w:rPr>
          <w:szCs w:val="24"/>
        </w:rPr>
        <w:t xml:space="preserve"> </w:t>
      </w:r>
      <w:proofErr w:type="spellStart"/>
      <w:r w:rsidR="00141826" w:rsidRPr="00405889">
        <w:rPr>
          <w:szCs w:val="24"/>
        </w:rPr>
        <w:t>bahwa</w:t>
      </w:r>
      <w:proofErr w:type="spellEnd"/>
      <w:r w:rsidR="00141826" w:rsidRPr="00405889">
        <w:rPr>
          <w:szCs w:val="24"/>
        </w:rPr>
        <w:t xml:space="preserve"> al-Qur’an </w:t>
      </w:r>
      <w:proofErr w:type="spellStart"/>
      <w:r w:rsidR="00141826" w:rsidRPr="00405889">
        <w:rPr>
          <w:szCs w:val="24"/>
        </w:rPr>
        <w:t>hanya</w:t>
      </w:r>
      <w:proofErr w:type="spellEnd"/>
      <w:r w:rsidR="00141826" w:rsidRPr="00405889">
        <w:rPr>
          <w:szCs w:val="24"/>
        </w:rPr>
        <w:t xml:space="preserve"> </w:t>
      </w:r>
      <w:proofErr w:type="spellStart"/>
      <w:r w:rsidR="00141826" w:rsidRPr="00405889">
        <w:rPr>
          <w:szCs w:val="24"/>
        </w:rPr>
        <w:t>lembaran</w:t>
      </w:r>
      <w:proofErr w:type="spellEnd"/>
      <w:r w:rsidR="00141826" w:rsidRPr="00405889">
        <w:rPr>
          <w:szCs w:val="24"/>
        </w:rPr>
        <w:t xml:space="preserve"> </w:t>
      </w:r>
      <w:proofErr w:type="spellStart"/>
      <w:r w:rsidR="00141826" w:rsidRPr="00405889">
        <w:rPr>
          <w:szCs w:val="24"/>
        </w:rPr>
        <w:t>kertas</w:t>
      </w:r>
      <w:proofErr w:type="spellEnd"/>
      <w:r w:rsidR="00141826" w:rsidRPr="00405889">
        <w:rPr>
          <w:szCs w:val="24"/>
        </w:rPr>
        <w:t xml:space="preserve"> dan </w:t>
      </w:r>
      <w:proofErr w:type="spellStart"/>
      <w:r w:rsidR="00141826" w:rsidRPr="00405889">
        <w:rPr>
          <w:szCs w:val="24"/>
        </w:rPr>
        <w:t>tinta</w:t>
      </w:r>
      <w:proofErr w:type="spellEnd"/>
      <w:r w:rsidR="00141826" w:rsidRPr="00405889">
        <w:rPr>
          <w:szCs w:val="24"/>
        </w:rPr>
        <w:t xml:space="preserve"> yang </w:t>
      </w:r>
      <w:proofErr w:type="spellStart"/>
      <w:r w:rsidR="00141826" w:rsidRPr="00405889">
        <w:rPr>
          <w:szCs w:val="24"/>
        </w:rPr>
        <w:t>tidak</w:t>
      </w:r>
      <w:proofErr w:type="spellEnd"/>
      <w:r w:rsidR="00141826" w:rsidRPr="00405889">
        <w:rPr>
          <w:szCs w:val="24"/>
        </w:rPr>
        <w:t xml:space="preserve"> </w:t>
      </w:r>
      <w:proofErr w:type="spellStart"/>
      <w:r w:rsidR="00141826" w:rsidRPr="00405889">
        <w:rPr>
          <w:szCs w:val="24"/>
        </w:rPr>
        <w:t>dapat</w:t>
      </w:r>
      <w:proofErr w:type="spellEnd"/>
      <w:r w:rsidR="00141826" w:rsidRPr="00405889">
        <w:rPr>
          <w:szCs w:val="24"/>
        </w:rPr>
        <w:t xml:space="preserve"> </w:t>
      </w:r>
      <w:proofErr w:type="spellStart"/>
      <w:r w:rsidR="00141826" w:rsidRPr="00405889">
        <w:rPr>
          <w:szCs w:val="24"/>
        </w:rPr>
        <w:t>berbicara</w:t>
      </w:r>
      <w:proofErr w:type="spellEnd"/>
      <w:r w:rsidR="00141826" w:rsidRPr="00405889">
        <w:rPr>
          <w:szCs w:val="24"/>
        </w:rPr>
        <w:t xml:space="preserve">, dan </w:t>
      </w:r>
      <w:proofErr w:type="spellStart"/>
      <w:r w:rsidR="00141826" w:rsidRPr="00405889">
        <w:rPr>
          <w:szCs w:val="24"/>
        </w:rPr>
        <w:t>manusialah</w:t>
      </w:r>
      <w:proofErr w:type="spellEnd"/>
      <w:r w:rsidR="00141826" w:rsidRPr="00405889">
        <w:rPr>
          <w:szCs w:val="24"/>
        </w:rPr>
        <w:t xml:space="preserve"> yang </w:t>
      </w:r>
      <w:proofErr w:type="spellStart"/>
      <w:r w:rsidR="00141826" w:rsidRPr="00405889">
        <w:rPr>
          <w:szCs w:val="24"/>
        </w:rPr>
        <w:t>berbicara</w:t>
      </w:r>
      <w:proofErr w:type="spellEnd"/>
      <w:r w:rsidR="00141826" w:rsidRPr="00405889">
        <w:rPr>
          <w:szCs w:val="24"/>
        </w:rPr>
        <w:t xml:space="preserve"> </w:t>
      </w:r>
      <w:proofErr w:type="spellStart"/>
      <w:r w:rsidR="00141826" w:rsidRPr="00405889">
        <w:rPr>
          <w:szCs w:val="24"/>
        </w:rPr>
        <w:t>atas</w:t>
      </w:r>
      <w:proofErr w:type="spellEnd"/>
      <w:r w:rsidR="00141826" w:rsidRPr="00405889">
        <w:rPr>
          <w:szCs w:val="24"/>
        </w:rPr>
        <w:t xml:space="preserve"> </w:t>
      </w:r>
      <w:proofErr w:type="spellStart"/>
      <w:r w:rsidR="00141826" w:rsidRPr="00405889">
        <w:rPr>
          <w:szCs w:val="24"/>
        </w:rPr>
        <w:t>nama</w:t>
      </w:r>
      <w:proofErr w:type="spellEnd"/>
      <w:r w:rsidR="00141826" w:rsidRPr="00405889">
        <w:rPr>
          <w:szCs w:val="24"/>
        </w:rPr>
        <w:t xml:space="preserve"> Al-Qur’an. Al-Qur’an </w:t>
      </w:r>
      <w:proofErr w:type="spellStart"/>
      <w:r w:rsidR="00141826" w:rsidRPr="00405889">
        <w:rPr>
          <w:szCs w:val="24"/>
        </w:rPr>
        <w:t>hanya</w:t>
      </w:r>
      <w:proofErr w:type="spellEnd"/>
      <w:r w:rsidR="00141826" w:rsidRPr="00405889">
        <w:rPr>
          <w:szCs w:val="24"/>
        </w:rPr>
        <w:t xml:space="preserve"> di </w:t>
      </w:r>
      <w:proofErr w:type="spellStart"/>
      <w:r w:rsidR="00141826" w:rsidRPr="00405889">
        <w:rPr>
          <w:szCs w:val="24"/>
        </w:rPr>
        <w:t>tulis</w:t>
      </w:r>
      <w:proofErr w:type="spellEnd"/>
      <w:r w:rsidR="00141826" w:rsidRPr="00405889">
        <w:rPr>
          <w:szCs w:val="24"/>
        </w:rPr>
        <w:t xml:space="preserve"> </w:t>
      </w:r>
      <w:proofErr w:type="spellStart"/>
      <w:r w:rsidR="00141826" w:rsidRPr="00405889">
        <w:rPr>
          <w:szCs w:val="24"/>
        </w:rPr>
        <w:t>dengan</w:t>
      </w:r>
      <w:proofErr w:type="spellEnd"/>
      <w:r w:rsidR="00141826" w:rsidRPr="00405889">
        <w:rPr>
          <w:szCs w:val="24"/>
        </w:rPr>
        <w:t xml:space="preserve"> </w:t>
      </w:r>
      <w:proofErr w:type="spellStart"/>
      <w:r w:rsidR="00141826" w:rsidRPr="00405889">
        <w:rPr>
          <w:szCs w:val="24"/>
        </w:rPr>
        <w:t>goresan</w:t>
      </w:r>
      <w:proofErr w:type="spellEnd"/>
      <w:r w:rsidR="00141826" w:rsidRPr="00405889">
        <w:rPr>
          <w:szCs w:val="24"/>
        </w:rPr>
        <w:t xml:space="preserve"> di </w:t>
      </w:r>
      <w:proofErr w:type="spellStart"/>
      <w:r w:rsidR="00141826" w:rsidRPr="00405889">
        <w:rPr>
          <w:szCs w:val="24"/>
        </w:rPr>
        <w:t>antara</w:t>
      </w:r>
      <w:proofErr w:type="spellEnd"/>
      <w:r w:rsidR="00141826" w:rsidRPr="00405889">
        <w:rPr>
          <w:szCs w:val="24"/>
        </w:rPr>
        <w:t xml:space="preserve"> </w:t>
      </w:r>
      <w:proofErr w:type="spellStart"/>
      <w:r w:rsidR="00141826" w:rsidRPr="00405889">
        <w:rPr>
          <w:szCs w:val="24"/>
        </w:rPr>
        <w:t>dua</w:t>
      </w:r>
      <w:proofErr w:type="spellEnd"/>
      <w:r w:rsidR="00141826" w:rsidRPr="00405889">
        <w:rPr>
          <w:szCs w:val="24"/>
        </w:rPr>
        <w:t xml:space="preserve"> </w:t>
      </w:r>
      <w:proofErr w:type="spellStart"/>
      <w:r w:rsidR="00141826" w:rsidRPr="00405889">
        <w:rPr>
          <w:szCs w:val="24"/>
        </w:rPr>
        <w:t>sampul</w:t>
      </w:r>
      <w:proofErr w:type="spellEnd"/>
      <w:r w:rsidR="00141826" w:rsidRPr="00405889">
        <w:rPr>
          <w:szCs w:val="24"/>
        </w:rPr>
        <w:t xml:space="preserve"> yang </w:t>
      </w:r>
      <w:proofErr w:type="spellStart"/>
      <w:r w:rsidR="00141826" w:rsidRPr="00405889">
        <w:rPr>
          <w:szCs w:val="24"/>
        </w:rPr>
        <w:t>tentu</w:t>
      </w:r>
      <w:proofErr w:type="spellEnd"/>
      <w:r w:rsidR="00141826" w:rsidRPr="00405889">
        <w:rPr>
          <w:szCs w:val="24"/>
        </w:rPr>
        <w:t xml:space="preserve"> </w:t>
      </w:r>
      <w:proofErr w:type="spellStart"/>
      <w:r w:rsidR="00141826" w:rsidRPr="00405889">
        <w:rPr>
          <w:szCs w:val="24"/>
        </w:rPr>
        <w:t>tidak</w:t>
      </w:r>
      <w:proofErr w:type="spellEnd"/>
      <w:r w:rsidR="00141826" w:rsidRPr="00405889">
        <w:rPr>
          <w:szCs w:val="24"/>
        </w:rPr>
        <w:t xml:space="preserve"> </w:t>
      </w:r>
      <w:proofErr w:type="spellStart"/>
      <w:r w:rsidR="00141826" w:rsidRPr="00405889">
        <w:rPr>
          <w:szCs w:val="24"/>
        </w:rPr>
        <w:t>dapat</w:t>
      </w:r>
      <w:proofErr w:type="spellEnd"/>
      <w:r w:rsidR="00141826" w:rsidRPr="00405889">
        <w:rPr>
          <w:szCs w:val="24"/>
        </w:rPr>
        <w:t xml:space="preserve"> </w:t>
      </w:r>
      <w:proofErr w:type="spellStart"/>
      <w:r w:rsidR="00141826" w:rsidRPr="00405889">
        <w:rPr>
          <w:szCs w:val="24"/>
        </w:rPr>
        <w:t>berbicara</w:t>
      </w:r>
      <w:proofErr w:type="spellEnd"/>
      <w:r w:rsidR="00141826" w:rsidRPr="00405889">
        <w:rPr>
          <w:szCs w:val="24"/>
        </w:rPr>
        <w:t xml:space="preserve">, </w:t>
      </w:r>
      <w:proofErr w:type="spellStart"/>
      <w:r w:rsidR="00141826" w:rsidRPr="00405889">
        <w:rPr>
          <w:szCs w:val="24"/>
        </w:rPr>
        <w:t>maka</w:t>
      </w:r>
      <w:proofErr w:type="spellEnd"/>
      <w:r w:rsidR="00141826" w:rsidRPr="00405889">
        <w:rPr>
          <w:szCs w:val="24"/>
        </w:rPr>
        <w:t xml:space="preserve"> al-Qur’an </w:t>
      </w:r>
      <w:proofErr w:type="spellStart"/>
      <w:r w:rsidR="00141826" w:rsidRPr="00405889">
        <w:rPr>
          <w:szCs w:val="24"/>
        </w:rPr>
        <w:t>perlu</w:t>
      </w:r>
      <w:proofErr w:type="spellEnd"/>
      <w:r w:rsidR="00141826" w:rsidRPr="00405889">
        <w:rPr>
          <w:szCs w:val="24"/>
        </w:rPr>
        <w:t xml:space="preserve"> </w:t>
      </w:r>
      <w:proofErr w:type="spellStart"/>
      <w:r w:rsidR="00141826" w:rsidRPr="00405889">
        <w:rPr>
          <w:szCs w:val="24"/>
        </w:rPr>
        <w:t>penafsir</w:t>
      </w:r>
      <w:proofErr w:type="spellEnd"/>
      <w:r w:rsidR="00141826" w:rsidRPr="00405889">
        <w:rPr>
          <w:szCs w:val="24"/>
        </w:rPr>
        <w:t xml:space="preserve"> dan </w:t>
      </w:r>
      <w:proofErr w:type="spellStart"/>
      <w:r w:rsidR="00141826" w:rsidRPr="00405889">
        <w:rPr>
          <w:szCs w:val="24"/>
        </w:rPr>
        <w:t>penafsirnya</w:t>
      </w:r>
      <w:proofErr w:type="spellEnd"/>
      <w:r w:rsidR="00141826" w:rsidRPr="00405889">
        <w:rPr>
          <w:szCs w:val="24"/>
        </w:rPr>
        <w:t xml:space="preserve"> </w:t>
      </w:r>
      <w:proofErr w:type="spellStart"/>
      <w:r w:rsidR="00141826" w:rsidRPr="00405889">
        <w:rPr>
          <w:szCs w:val="24"/>
        </w:rPr>
        <w:t>adalah</w:t>
      </w:r>
      <w:proofErr w:type="spellEnd"/>
      <w:r w:rsidR="00141826" w:rsidRPr="00405889">
        <w:rPr>
          <w:szCs w:val="24"/>
        </w:rPr>
        <w:t xml:space="preserve"> </w:t>
      </w:r>
      <w:proofErr w:type="spellStart"/>
      <w:r w:rsidR="00141826" w:rsidRPr="00405889">
        <w:rPr>
          <w:szCs w:val="24"/>
        </w:rPr>
        <w:t>manusia</w:t>
      </w:r>
      <w:proofErr w:type="spellEnd"/>
      <w:r w:rsidR="00141826" w:rsidRPr="00405889">
        <w:rPr>
          <w:szCs w:val="24"/>
        </w:rPr>
        <w:t>.</w:t>
      </w:r>
    </w:p>
    <w:p w14:paraId="31D2EE63" w14:textId="2C448544" w:rsidR="00141826" w:rsidRPr="00405889" w:rsidRDefault="00141826" w:rsidP="00405889">
      <w:pPr>
        <w:spacing w:after="0" w:line="360" w:lineRule="auto"/>
        <w:rPr>
          <w:szCs w:val="24"/>
        </w:rPr>
      </w:pPr>
      <w:r w:rsidRPr="00405889">
        <w:rPr>
          <w:szCs w:val="24"/>
        </w:rPr>
        <w:tab/>
      </w:r>
      <w:r w:rsidR="00262B35">
        <w:rPr>
          <w:szCs w:val="24"/>
        </w:rPr>
        <w:tab/>
      </w:r>
      <w:r w:rsidR="00262B35">
        <w:rPr>
          <w:szCs w:val="24"/>
          <w:lang w:val="id-ID"/>
        </w:rPr>
        <w:t>B</w:t>
      </w:r>
      <w:proofErr w:type="spellStart"/>
      <w:r w:rsidRPr="00405889">
        <w:rPr>
          <w:szCs w:val="24"/>
        </w:rPr>
        <w:t>erpijak</w:t>
      </w:r>
      <w:proofErr w:type="spellEnd"/>
      <w:r w:rsidRPr="00405889">
        <w:rPr>
          <w:szCs w:val="24"/>
        </w:rPr>
        <w:t xml:space="preserve"> pada </w:t>
      </w:r>
      <w:proofErr w:type="spellStart"/>
      <w:r w:rsidRPr="00405889">
        <w:rPr>
          <w:szCs w:val="24"/>
        </w:rPr>
        <w:t>kisah</w:t>
      </w:r>
      <w:proofErr w:type="spellEnd"/>
      <w:r w:rsidRPr="00405889">
        <w:rPr>
          <w:szCs w:val="24"/>
        </w:rPr>
        <w:t xml:space="preserve"> Ali </w:t>
      </w:r>
      <w:proofErr w:type="spellStart"/>
      <w:r w:rsidRPr="00405889">
        <w:rPr>
          <w:szCs w:val="24"/>
        </w:rPr>
        <w:t>tersebut</w:t>
      </w:r>
      <w:proofErr w:type="spellEnd"/>
      <w:r w:rsidRPr="00405889">
        <w:rPr>
          <w:szCs w:val="24"/>
        </w:rPr>
        <w:t xml:space="preserve">, </w:t>
      </w:r>
      <w:proofErr w:type="spellStart"/>
      <w:r w:rsidRPr="00405889">
        <w:rPr>
          <w:szCs w:val="24"/>
        </w:rPr>
        <w:t>dapat</w:t>
      </w:r>
      <w:proofErr w:type="spellEnd"/>
      <w:r w:rsidRPr="00405889">
        <w:rPr>
          <w:szCs w:val="24"/>
        </w:rPr>
        <w:t xml:space="preserve"> di </w:t>
      </w:r>
      <w:proofErr w:type="spellStart"/>
      <w:r w:rsidRPr="00405889">
        <w:rPr>
          <w:szCs w:val="24"/>
        </w:rPr>
        <w:t>pahami</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sepeninggal</w:t>
      </w:r>
      <w:proofErr w:type="spellEnd"/>
      <w:r w:rsidRPr="00405889">
        <w:rPr>
          <w:szCs w:val="24"/>
        </w:rPr>
        <w:t xml:space="preserve"> Nabi, </w:t>
      </w:r>
      <w:proofErr w:type="spellStart"/>
      <w:r w:rsidRPr="00405889">
        <w:rPr>
          <w:szCs w:val="24"/>
        </w:rPr>
        <w:t>otoritas</w:t>
      </w:r>
      <w:proofErr w:type="spellEnd"/>
      <w:r w:rsidRPr="00405889">
        <w:rPr>
          <w:szCs w:val="24"/>
        </w:rPr>
        <w:t xml:space="preserve"> </w:t>
      </w:r>
      <w:proofErr w:type="spellStart"/>
      <w:r w:rsidRPr="00405889">
        <w:rPr>
          <w:szCs w:val="24"/>
        </w:rPr>
        <w:t>pengarang</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kontruksi</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selesai</w:t>
      </w:r>
      <w:proofErr w:type="spellEnd"/>
      <w:r w:rsidRPr="00405889">
        <w:rPr>
          <w:szCs w:val="24"/>
        </w:rPr>
        <w:t xml:space="preserve">. </w:t>
      </w:r>
      <w:proofErr w:type="spellStart"/>
      <w:r w:rsidRPr="00405889">
        <w:rPr>
          <w:szCs w:val="24"/>
        </w:rPr>
        <w:t>Persoalan</w:t>
      </w:r>
      <w:proofErr w:type="spellEnd"/>
      <w:r w:rsidRPr="00405889">
        <w:rPr>
          <w:szCs w:val="24"/>
        </w:rPr>
        <w:t xml:space="preserve"> yang </w:t>
      </w:r>
      <w:proofErr w:type="spellStart"/>
      <w:r w:rsidRPr="00405889">
        <w:rPr>
          <w:szCs w:val="24"/>
        </w:rPr>
        <w:t>muncul</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terkait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pembuktian</w:t>
      </w:r>
      <w:proofErr w:type="spellEnd"/>
      <w:r w:rsidRPr="00405889">
        <w:rPr>
          <w:szCs w:val="24"/>
        </w:rPr>
        <w:t xml:space="preserve"> </w:t>
      </w:r>
      <w:proofErr w:type="spellStart"/>
      <w:r w:rsidRPr="00405889">
        <w:rPr>
          <w:szCs w:val="24"/>
        </w:rPr>
        <w:t>sejarah</w:t>
      </w:r>
      <w:proofErr w:type="spellEnd"/>
      <w:r w:rsidRPr="00405889">
        <w:rPr>
          <w:szCs w:val="24"/>
        </w:rPr>
        <w:t xml:space="preserve"> dan </w:t>
      </w:r>
      <w:proofErr w:type="spellStart"/>
      <w:r w:rsidRPr="00405889">
        <w:rPr>
          <w:szCs w:val="24"/>
        </w:rPr>
        <w:t>pengujian</w:t>
      </w:r>
      <w:proofErr w:type="spellEnd"/>
      <w:r w:rsidRPr="00405889">
        <w:rPr>
          <w:szCs w:val="24"/>
        </w:rPr>
        <w:t xml:space="preserve"> </w:t>
      </w:r>
      <w:proofErr w:type="spellStart"/>
      <w:r w:rsidRPr="00405889">
        <w:rPr>
          <w:szCs w:val="24"/>
        </w:rPr>
        <w:t>autentisitasnya</w:t>
      </w:r>
      <w:proofErr w:type="spellEnd"/>
      <w:r w:rsidRPr="00405889">
        <w:rPr>
          <w:szCs w:val="24"/>
        </w:rPr>
        <w:t xml:space="preserve"> </w:t>
      </w:r>
      <w:proofErr w:type="spellStart"/>
      <w:r w:rsidRPr="00405889">
        <w:rPr>
          <w:szCs w:val="24"/>
        </w:rPr>
        <w:t>artinya</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mengetahui</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perintah</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benar-benar</w:t>
      </w:r>
      <w:proofErr w:type="spellEnd"/>
      <w:r w:rsidRPr="00405889">
        <w:rPr>
          <w:szCs w:val="24"/>
        </w:rPr>
        <w:t xml:space="preserve"> </w:t>
      </w:r>
      <w:proofErr w:type="spellStart"/>
      <w:r w:rsidRPr="00405889">
        <w:rPr>
          <w:szCs w:val="24"/>
        </w:rPr>
        <w:t>datang</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Tuhan</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Nabinya</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persoalan</w:t>
      </w:r>
      <w:proofErr w:type="spellEnd"/>
      <w:r w:rsidRPr="00405889">
        <w:rPr>
          <w:szCs w:val="24"/>
        </w:rPr>
        <w:t xml:space="preserve"> yang </w:t>
      </w:r>
      <w:proofErr w:type="spellStart"/>
      <w:r w:rsidRPr="00405889">
        <w:rPr>
          <w:szCs w:val="24"/>
        </w:rPr>
        <w:t>muncul</w:t>
      </w:r>
      <w:proofErr w:type="spellEnd"/>
      <w:r w:rsidRPr="00405889">
        <w:rPr>
          <w:szCs w:val="24"/>
        </w:rPr>
        <w:t xml:space="preserve"> </w:t>
      </w:r>
      <w:proofErr w:type="spellStart"/>
      <w:r w:rsidRPr="00405889">
        <w:rPr>
          <w:szCs w:val="24"/>
        </w:rPr>
        <w:t>lagi</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bagaimana</w:t>
      </w:r>
      <w:proofErr w:type="spellEnd"/>
      <w:r w:rsidRPr="00405889">
        <w:rPr>
          <w:szCs w:val="24"/>
        </w:rPr>
        <w:t xml:space="preserve"> </w:t>
      </w:r>
      <w:proofErr w:type="spellStart"/>
      <w:r w:rsidRPr="00405889">
        <w:rPr>
          <w:szCs w:val="24"/>
        </w:rPr>
        <w:t>menentukan</w:t>
      </w:r>
      <w:proofErr w:type="spellEnd"/>
      <w:r w:rsidRPr="00405889">
        <w:rPr>
          <w:szCs w:val="24"/>
        </w:rPr>
        <w:t xml:space="preserve"> </w:t>
      </w:r>
      <w:proofErr w:type="spellStart"/>
      <w:r w:rsidRPr="00405889">
        <w:rPr>
          <w:szCs w:val="24"/>
        </w:rPr>
        <w:t>autensitas</w:t>
      </w:r>
      <w:proofErr w:type="spellEnd"/>
      <w:r w:rsidRPr="00405889">
        <w:rPr>
          <w:szCs w:val="24"/>
        </w:rPr>
        <w:t xml:space="preserve">, </w:t>
      </w:r>
      <w:proofErr w:type="spellStart"/>
      <w:r w:rsidRPr="00405889">
        <w:rPr>
          <w:szCs w:val="24"/>
        </w:rPr>
        <w:t>makna</w:t>
      </w:r>
      <w:proofErr w:type="spellEnd"/>
      <w:r w:rsidRPr="00405889">
        <w:rPr>
          <w:szCs w:val="24"/>
        </w:rPr>
        <w:t xml:space="preserve"> dan </w:t>
      </w:r>
      <w:proofErr w:type="spellStart"/>
      <w:r w:rsidRPr="00405889">
        <w:rPr>
          <w:szCs w:val="24"/>
        </w:rPr>
        <w:t>pelaksanaannya</w:t>
      </w:r>
      <w:proofErr w:type="spellEnd"/>
      <w:r w:rsidRPr="00405889">
        <w:rPr>
          <w:szCs w:val="24"/>
        </w:rPr>
        <w:t xml:space="preserve">. </w:t>
      </w:r>
      <w:proofErr w:type="spellStart"/>
      <w:r w:rsidRPr="00405889">
        <w:rPr>
          <w:szCs w:val="24"/>
        </w:rPr>
        <w:t>Apakah</w:t>
      </w:r>
      <w:proofErr w:type="spellEnd"/>
      <w:r w:rsidRPr="00405889">
        <w:rPr>
          <w:szCs w:val="24"/>
        </w:rPr>
        <w:t xml:space="preserve"> </w:t>
      </w:r>
      <w:proofErr w:type="spellStart"/>
      <w:r w:rsidRPr="00405889">
        <w:rPr>
          <w:szCs w:val="24"/>
        </w:rPr>
        <w:t>pemaknaan</w:t>
      </w:r>
      <w:proofErr w:type="spellEnd"/>
      <w:r w:rsidRPr="00405889">
        <w:rPr>
          <w:szCs w:val="24"/>
        </w:rPr>
        <w:t xml:space="preserve"> </w:t>
      </w:r>
      <w:proofErr w:type="spellStart"/>
      <w:r w:rsidRPr="00405889">
        <w:rPr>
          <w:szCs w:val="24"/>
        </w:rPr>
        <w:t>atas</w:t>
      </w:r>
      <w:proofErr w:type="spellEnd"/>
      <w:r w:rsidRPr="00405889">
        <w:rPr>
          <w:szCs w:val="24"/>
        </w:rPr>
        <w:t xml:space="preserve"> </w:t>
      </w:r>
      <w:proofErr w:type="spellStart"/>
      <w:r w:rsidRPr="00405889">
        <w:rPr>
          <w:szCs w:val="24"/>
        </w:rPr>
        <w:t>teks</w:t>
      </w:r>
      <w:proofErr w:type="spellEnd"/>
      <w:r w:rsidRPr="00405889">
        <w:rPr>
          <w:szCs w:val="24"/>
        </w:rPr>
        <w:t xml:space="preserve"> di </w:t>
      </w:r>
      <w:proofErr w:type="spellStart"/>
      <w:r w:rsidRPr="00405889">
        <w:rPr>
          <w:szCs w:val="24"/>
        </w:rPr>
        <w:t>serahkan</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kreativitas</w:t>
      </w:r>
      <w:proofErr w:type="spellEnd"/>
      <w:r w:rsidRPr="00405889">
        <w:rPr>
          <w:szCs w:val="24"/>
        </w:rPr>
        <w:t xml:space="preserve"> </w:t>
      </w:r>
      <w:proofErr w:type="spellStart"/>
      <w:r w:rsidRPr="00405889">
        <w:rPr>
          <w:szCs w:val="24"/>
        </w:rPr>
        <w:t>pambaca</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membentuk</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lembaga</w:t>
      </w:r>
      <w:proofErr w:type="spellEnd"/>
      <w:r w:rsidRPr="00405889">
        <w:rPr>
          <w:szCs w:val="24"/>
        </w:rPr>
        <w:t xml:space="preserve"> </w:t>
      </w:r>
      <w:proofErr w:type="spellStart"/>
      <w:r w:rsidRPr="00405889">
        <w:rPr>
          <w:szCs w:val="24"/>
        </w:rPr>
        <w:t>khusus</w:t>
      </w:r>
      <w:proofErr w:type="spellEnd"/>
      <w:r w:rsidRPr="00405889">
        <w:rPr>
          <w:szCs w:val="24"/>
        </w:rPr>
        <w:t xml:space="preserve"> yang di </w:t>
      </w:r>
      <w:proofErr w:type="spellStart"/>
      <w:r w:rsidRPr="00405889">
        <w:rPr>
          <w:szCs w:val="24"/>
        </w:rPr>
        <w:t>sebut</w:t>
      </w:r>
      <w:proofErr w:type="spellEnd"/>
      <w:r w:rsidRPr="00405889">
        <w:rPr>
          <w:szCs w:val="24"/>
        </w:rPr>
        <w:t xml:space="preserve"> Khaled </w:t>
      </w:r>
      <w:proofErr w:type="spellStart"/>
      <w:r w:rsidRPr="00405889">
        <w:rPr>
          <w:szCs w:val="24"/>
        </w:rPr>
        <w:t>sebagai</w:t>
      </w:r>
      <w:proofErr w:type="spellEnd"/>
      <w:r w:rsidRPr="00405889">
        <w:rPr>
          <w:szCs w:val="24"/>
        </w:rPr>
        <w:t xml:space="preserve"> “</w:t>
      </w:r>
      <w:proofErr w:type="spellStart"/>
      <w:r w:rsidRPr="00405889">
        <w:rPr>
          <w:szCs w:val="24"/>
        </w:rPr>
        <w:t>perwakilan</w:t>
      </w:r>
      <w:proofErr w:type="spellEnd"/>
      <w:r w:rsidRPr="00405889">
        <w:rPr>
          <w:szCs w:val="24"/>
        </w:rPr>
        <w:t xml:space="preserve">”. </w:t>
      </w:r>
      <w:proofErr w:type="spellStart"/>
      <w:r w:rsidRPr="00405889">
        <w:rPr>
          <w:szCs w:val="24"/>
        </w:rPr>
        <w:t>Melalui</w:t>
      </w:r>
      <w:proofErr w:type="spellEnd"/>
      <w:r w:rsidRPr="00405889">
        <w:rPr>
          <w:szCs w:val="24"/>
        </w:rPr>
        <w:t xml:space="preserve"> wakil-wakil </w:t>
      </w:r>
      <w:proofErr w:type="spellStart"/>
      <w:r w:rsidRPr="00405889">
        <w:rPr>
          <w:szCs w:val="24"/>
        </w:rPr>
        <w:t>inilah</w:t>
      </w:r>
      <w:proofErr w:type="spellEnd"/>
      <w:r w:rsidRPr="00405889">
        <w:rPr>
          <w:szCs w:val="24"/>
        </w:rPr>
        <w:t xml:space="preserve"> di </w:t>
      </w:r>
      <w:proofErr w:type="spellStart"/>
      <w:r w:rsidRPr="00405889">
        <w:rPr>
          <w:szCs w:val="24"/>
        </w:rPr>
        <w:t>harapkan</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melahirkan</w:t>
      </w:r>
      <w:proofErr w:type="spellEnd"/>
      <w:r w:rsidRPr="00405889">
        <w:rPr>
          <w:szCs w:val="24"/>
        </w:rPr>
        <w:t xml:space="preserve"> </w:t>
      </w:r>
      <w:proofErr w:type="spellStart"/>
      <w:r w:rsidRPr="00405889">
        <w:rPr>
          <w:szCs w:val="24"/>
        </w:rPr>
        <w:t>makna</w:t>
      </w:r>
      <w:proofErr w:type="spellEnd"/>
      <w:r w:rsidRPr="00405889">
        <w:rPr>
          <w:szCs w:val="24"/>
        </w:rPr>
        <w:t xml:space="preserve"> yang </w:t>
      </w:r>
      <w:proofErr w:type="spellStart"/>
      <w:r w:rsidRPr="00405889">
        <w:rPr>
          <w:szCs w:val="24"/>
        </w:rPr>
        <w:t>sesungguhnya</w:t>
      </w:r>
      <w:proofErr w:type="spellEnd"/>
      <w:r w:rsidRPr="00405889">
        <w:rPr>
          <w:szCs w:val="24"/>
        </w:rPr>
        <w:t xml:space="preserve"> di </w:t>
      </w:r>
      <w:proofErr w:type="spellStart"/>
      <w:r w:rsidRPr="00405889">
        <w:rPr>
          <w:szCs w:val="24"/>
        </w:rPr>
        <w:t>maksud</w:t>
      </w:r>
      <w:proofErr w:type="spellEnd"/>
      <w:r w:rsidRPr="00405889">
        <w:rPr>
          <w:szCs w:val="24"/>
        </w:rPr>
        <w:t xml:space="preserve"> </w:t>
      </w:r>
      <w:proofErr w:type="spellStart"/>
      <w:r w:rsidRPr="00405889">
        <w:rPr>
          <w:szCs w:val="24"/>
        </w:rPr>
        <w:t>pengarang</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pembaca</w:t>
      </w:r>
      <w:proofErr w:type="spellEnd"/>
      <w:r w:rsidRPr="00405889">
        <w:rPr>
          <w:szCs w:val="24"/>
        </w:rPr>
        <w:t>.</w:t>
      </w:r>
    </w:p>
    <w:p w14:paraId="04101300" w14:textId="604C58D9" w:rsidR="00141826" w:rsidRPr="00405889" w:rsidRDefault="00141826" w:rsidP="00405889">
      <w:pPr>
        <w:spacing w:after="0" w:line="360" w:lineRule="auto"/>
        <w:rPr>
          <w:szCs w:val="24"/>
        </w:rPr>
      </w:pPr>
      <w:r w:rsidRPr="00405889">
        <w:rPr>
          <w:szCs w:val="24"/>
        </w:rPr>
        <w:lastRenderedPageBreak/>
        <w:tab/>
      </w:r>
      <w:r w:rsidR="00262B35">
        <w:rPr>
          <w:szCs w:val="24"/>
        </w:rPr>
        <w:tab/>
      </w:r>
      <w:r w:rsidR="00262B35">
        <w:rPr>
          <w:i/>
          <w:iCs/>
          <w:szCs w:val="24"/>
          <w:lang w:val="id-ID"/>
        </w:rPr>
        <w:t>K</w:t>
      </w:r>
      <w:proofErr w:type="spellStart"/>
      <w:r w:rsidRPr="00405889">
        <w:rPr>
          <w:i/>
          <w:iCs/>
          <w:szCs w:val="24"/>
        </w:rPr>
        <w:t>etiga</w:t>
      </w:r>
      <w:proofErr w:type="spellEnd"/>
      <w:r w:rsidRPr="00405889">
        <w:rPr>
          <w:szCs w:val="24"/>
        </w:rPr>
        <w:t xml:space="preserve">, </w:t>
      </w:r>
      <w:proofErr w:type="spellStart"/>
      <w:r w:rsidRPr="00405889">
        <w:rPr>
          <w:szCs w:val="24"/>
        </w:rPr>
        <w:t>pembaca</w:t>
      </w:r>
      <w:proofErr w:type="spellEnd"/>
      <w:r w:rsidRPr="00405889">
        <w:rPr>
          <w:szCs w:val="24"/>
        </w:rPr>
        <w:t xml:space="preserve"> (reader). </w:t>
      </w:r>
      <w:proofErr w:type="spellStart"/>
      <w:r w:rsidRPr="00405889">
        <w:rPr>
          <w:szCs w:val="24"/>
        </w:rPr>
        <w:t>Kehadiran</w:t>
      </w:r>
      <w:proofErr w:type="spellEnd"/>
      <w:r w:rsidRPr="00405889">
        <w:rPr>
          <w:szCs w:val="24"/>
        </w:rPr>
        <w:t xml:space="preserve"> </w:t>
      </w:r>
      <w:proofErr w:type="spellStart"/>
      <w:r w:rsidRPr="00405889">
        <w:rPr>
          <w:szCs w:val="24"/>
        </w:rPr>
        <w:t>pembaca</w:t>
      </w:r>
      <w:proofErr w:type="spellEnd"/>
      <w:r w:rsidRPr="00405889">
        <w:rPr>
          <w:szCs w:val="24"/>
        </w:rPr>
        <w:t xml:space="preserve"> di </w:t>
      </w:r>
      <w:proofErr w:type="spellStart"/>
      <w:r w:rsidRPr="00405889">
        <w:rPr>
          <w:szCs w:val="24"/>
        </w:rPr>
        <w:t>hadapan</w:t>
      </w:r>
      <w:proofErr w:type="spellEnd"/>
      <w:r w:rsidRPr="00405889">
        <w:rPr>
          <w:szCs w:val="24"/>
        </w:rPr>
        <w:t xml:space="preserve"> </w:t>
      </w:r>
      <w:proofErr w:type="spellStart"/>
      <w:r w:rsidRPr="00405889">
        <w:rPr>
          <w:szCs w:val="24"/>
        </w:rPr>
        <w:t>teks</w:t>
      </w:r>
      <w:proofErr w:type="spellEnd"/>
      <w:r w:rsidRPr="00405889">
        <w:rPr>
          <w:szCs w:val="24"/>
        </w:rPr>
        <w:t xml:space="preserve"> yang </w:t>
      </w:r>
      <w:proofErr w:type="spellStart"/>
      <w:r w:rsidRPr="00405889">
        <w:rPr>
          <w:szCs w:val="24"/>
        </w:rPr>
        <w:t>bisu</w:t>
      </w:r>
      <w:proofErr w:type="spellEnd"/>
      <w:r w:rsidRPr="00405889">
        <w:rPr>
          <w:szCs w:val="24"/>
        </w:rPr>
        <w:t xml:space="preserve"> </w:t>
      </w:r>
      <w:proofErr w:type="spellStart"/>
      <w:r w:rsidRPr="00405889">
        <w:rPr>
          <w:szCs w:val="24"/>
        </w:rPr>
        <w:t>menjadikan</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mempunyai</w:t>
      </w:r>
      <w:proofErr w:type="spellEnd"/>
      <w:r w:rsidRPr="00405889">
        <w:rPr>
          <w:szCs w:val="24"/>
        </w:rPr>
        <w:t xml:space="preserve"> </w:t>
      </w:r>
      <w:proofErr w:type="spellStart"/>
      <w:r w:rsidRPr="00405889">
        <w:rPr>
          <w:szCs w:val="24"/>
        </w:rPr>
        <w:t>makna</w:t>
      </w:r>
      <w:proofErr w:type="spellEnd"/>
      <w:r w:rsidRPr="00405889">
        <w:rPr>
          <w:szCs w:val="24"/>
        </w:rPr>
        <w:t xml:space="preserve">. Teks </w:t>
      </w:r>
      <w:proofErr w:type="spellStart"/>
      <w:r w:rsidRPr="00405889">
        <w:rPr>
          <w:szCs w:val="24"/>
        </w:rPr>
        <w:t>kini</w:t>
      </w:r>
      <w:proofErr w:type="spellEnd"/>
      <w:r w:rsidRPr="00405889">
        <w:rPr>
          <w:szCs w:val="24"/>
        </w:rPr>
        <w:t xml:space="preserve"> </w:t>
      </w:r>
      <w:proofErr w:type="spellStart"/>
      <w:r w:rsidRPr="00405889">
        <w:rPr>
          <w:szCs w:val="24"/>
        </w:rPr>
        <w:t>telah</w:t>
      </w:r>
      <w:proofErr w:type="spellEnd"/>
      <w:r w:rsidRPr="00405889">
        <w:rPr>
          <w:szCs w:val="24"/>
        </w:rPr>
        <w:t xml:space="preserve"> </w:t>
      </w:r>
      <w:proofErr w:type="spellStart"/>
      <w:r w:rsidRPr="00405889">
        <w:rPr>
          <w:szCs w:val="24"/>
        </w:rPr>
        <w:t>tersaji</w:t>
      </w:r>
      <w:proofErr w:type="spellEnd"/>
      <w:r w:rsidRPr="00405889">
        <w:rPr>
          <w:szCs w:val="24"/>
        </w:rPr>
        <w:t xml:space="preserve"> dan </w:t>
      </w:r>
      <w:proofErr w:type="spellStart"/>
      <w:r w:rsidRPr="00405889">
        <w:rPr>
          <w:szCs w:val="24"/>
        </w:rPr>
        <w:t>pengarang</w:t>
      </w:r>
      <w:proofErr w:type="spellEnd"/>
      <w:r w:rsidRPr="00405889">
        <w:rPr>
          <w:szCs w:val="24"/>
        </w:rPr>
        <w:t xml:space="preserve"> pun </w:t>
      </w:r>
      <w:proofErr w:type="spellStart"/>
      <w:r w:rsidRPr="00405889">
        <w:rPr>
          <w:szCs w:val="24"/>
        </w:rPr>
        <w:t>tidak</w:t>
      </w:r>
      <w:proofErr w:type="spellEnd"/>
      <w:r w:rsidRPr="00405889">
        <w:rPr>
          <w:szCs w:val="24"/>
        </w:rPr>
        <w:t xml:space="preserve"> </w:t>
      </w:r>
      <w:proofErr w:type="spellStart"/>
      <w:r w:rsidRPr="00405889">
        <w:rPr>
          <w:szCs w:val="24"/>
        </w:rPr>
        <w:t>hadir</w:t>
      </w:r>
      <w:proofErr w:type="spellEnd"/>
      <w:r w:rsidRPr="00405889">
        <w:rPr>
          <w:szCs w:val="24"/>
        </w:rPr>
        <w:t xml:space="preserve"> </w:t>
      </w:r>
      <w:proofErr w:type="spellStart"/>
      <w:r w:rsidRPr="00405889">
        <w:rPr>
          <w:szCs w:val="24"/>
        </w:rPr>
        <w:t>mengawal</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nya</w:t>
      </w:r>
      <w:proofErr w:type="spellEnd"/>
      <w:r w:rsidRPr="00405889">
        <w:rPr>
          <w:szCs w:val="24"/>
        </w:rPr>
        <w:t xml:space="preserve"> di </w:t>
      </w:r>
      <w:proofErr w:type="spellStart"/>
      <w:r w:rsidRPr="00405889">
        <w:rPr>
          <w:szCs w:val="24"/>
        </w:rPr>
        <w:t>tengah</w:t>
      </w:r>
      <w:proofErr w:type="spellEnd"/>
      <w:r w:rsidRPr="00405889">
        <w:rPr>
          <w:szCs w:val="24"/>
        </w:rPr>
        <w:t xml:space="preserve"> </w:t>
      </w:r>
      <w:proofErr w:type="spellStart"/>
      <w:r w:rsidRPr="00405889">
        <w:rPr>
          <w:szCs w:val="24"/>
        </w:rPr>
        <w:t>pembacanya</w:t>
      </w:r>
      <w:proofErr w:type="spellEnd"/>
      <w:r w:rsidRPr="00405889">
        <w:rPr>
          <w:szCs w:val="24"/>
        </w:rPr>
        <w:t xml:space="preserve">. Teks </w:t>
      </w:r>
      <w:proofErr w:type="spellStart"/>
      <w:r w:rsidRPr="00405889">
        <w:rPr>
          <w:szCs w:val="24"/>
        </w:rPr>
        <w:t>bergulir</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sendirinya</w:t>
      </w:r>
      <w:proofErr w:type="spellEnd"/>
      <w:r w:rsidRPr="00405889">
        <w:rPr>
          <w:szCs w:val="24"/>
        </w:rPr>
        <w:t xml:space="preserve"> dan </w:t>
      </w:r>
      <w:proofErr w:type="spellStart"/>
      <w:r w:rsidRPr="00405889">
        <w:rPr>
          <w:szCs w:val="24"/>
        </w:rPr>
        <w:t>maknanya</w:t>
      </w:r>
      <w:proofErr w:type="spellEnd"/>
      <w:r w:rsidRPr="00405889">
        <w:rPr>
          <w:szCs w:val="24"/>
        </w:rPr>
        <w:t xml:space="preserve"> sangat </w:t>
      </w:r>
      <w:proofErr w:type="spellStart"/>
      <w:r w:rsidRPr="00405889">
        <w:rPr>
          <w:szCs w:val="24"/>
        </w:rPr>
        <w:t>tergantung</w:t>
      </w:r>
      <w:proofErr w:type="spellEnd"/>
      <w:r w:rsidRPr="00405889">
        <w:rPr>
          <w:szCs w:val="24"/>
        </w:rPr>
        <w:t xml:space="preserve"> pada </w:t>
      </w:r>
      <w:proofErr w:type="spellStart"/>
      <w:r w:rsidRPr="00405889">
        <w:rPr>
          <w:szCs w:val="24"/>
        </w:rPr>
        <w:t>siapa</w:t>
      </w:r>
      <w:proofErr w:type="spellEnd"/>
      <w:r w:rsidRPr="00405889">
        <w:rPr>
          <w:szCs w:val="24"/>
        </w:rPr>
        <w:t xml:space="preserve"> yang </w:t>
      </w:r>
      <w:proofErr w:type="spellStart"/>
      <w:r w:rsidRPr="00405889">
        <w:rPr>
          <w:szCs w:val="24"/>
        </w:rPr>
        <w:t>membacanya</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itu</w:t>
      </w:r>
      <w:proofErr w:type="spellEnd"/>
      <w:r w:rsidRPr="00405889">
        <w:rPr>
          <w:szCs w:val="24"/>
        </w:rPr>
        <w:t xml:space="preserve">, Khaled </w:t>
      </w:r>
      <w:proofErr w:type="spellStart"/>
      <w:r w:rsidRPr="00405889">
        <w:rPr>
          <w:szCs w:val="24"/>
        </w:rPr>
        <w:t>tidak</w:t>
      </w:r>
      <w:proofErr w:type="spellEnd"/>
      <w:r w:rsidRPr="00405889">
        <w:rPr>
          <w:szCs w:val="24"/>
        </w:rPr>
        <w:t xml:space="preserve"> </w:t>
      </w:r>
      <w:proofErr w:type="spellStart"/>
      <w:r w:rsidRPr="00405889">
        <w:rPr>
          <w:szCs w:val="24"/>
        </w:rPr>
        <w:t>berupaya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menjadikan</w:t>
      </w:r>
      <w:proofErr w:type="spellEnd"/>
      <w:r w:rsidRPr="00405889">
        <w:rPr>
          <w:szCs w:val="24"/>
        </w:rPr>
        <w:t xml:space="preserve"> </w:t>
      </w:r>
      <w:proofErr w:type="spellStart"/>
      <w:r w:rsidRPr="00405889">
        <w:rPr>
          <w:szCs w:val="24"/>
        </w:rPr>
        <w:t>teks</w:t>
      </w:r>
      <w:proofErr w:type="spellEnd"/>
      <w:r w:rsidRPr="00405889">
        <w:rPr>
          <w:szCs w:val="24"/>
        </w:rPr>
        <w:t xml:space="preserve"> (Al-Qur’an dan </w:t>
      </w:r>
      <w:proofErr w:type="spellStart"/>
      <w:r w:rsidRPr="00405889">
        <w:rPr>
          <w:szCs w:val="24"/>
        </w:rPr>
        <w:t>Hadits</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sesuatu</w:t>
      </w:r>
      <w:proofErr w:type="spellEnd"/>
      <w:r w:rsidRPr="00405889">
        <w:rPr>
          <w:szCs w:val="24"/>
        </w:rPr>
        <w:t xml:space="preserve"> yang </w:t>
      </w:r>
      <w:proofErr w:type="spellStart"/>
      <w:r w:rsidRPr="00405889">
        <w:rPr>
          <w:szCs w:val="24"/>
        </w:rPr>
        <w:t>bergulir</w:t>
      </w:r>
      <w:proofErr w:type="spellEnd"/>
      <w:r w:rsidRPr="00405889">
        <w:rPr>
          <w:szCs w:val="24"/>
        </w:rPr>
        <w:t xml:space="preserve"> </w:t>
      </w:r>
      <w:proofErr w:type="spellStart"/>
      <w:r w:rsidRPr="00405889">
        <w:rPr>
          <w:szCs w:val="24"/>
        </w:rPr>
        <w:t>tanpa</w:t>
      </w:r>
      <w:proofErr w:type="spellEnd"/>
      <w:r w:rsidRPr="00405889">
        <w:rPr>
          <w:szCs w:val="24"/>
        </w:rPr>
        <w:t xml:space="preserve"> </w:t>
      </w:r>
      <w:proofErr w:type="spellStart"/>
      <w:r w:rsidRPr="00405889">
        <w:rPr>
          <w:szCs w:val="24"/>
        </w:rPr>
        <w:t>pengawalan</w:t>
      </w:r>
      <w:proofErr w:type="spellEnd"/>
      <w:r w:rsidRPr="00405889">
        <w:rPr>
          <w:szCs w:val="24"/>
        </w:rPr>
        <w:t xml:space="preserve">. Karena Khaled </w:t>
      </w:r>
      <w:proofErr w:type="spellStart"/>
      <w:r w:rsidRPr="00405889">
        <w:rPr>
          <w:szCs w:val="24"/>
        </w:rPr>
        <w:t>tidak</w:t>
      </w:r>
      <w:proofErr w:type="spellEnd"/>
      <w:r w:rsidRPr="00405889">
        <w:rPr>
          <w:szCs w:val="24"/>
        </w:rPr>
        <w:t xml:space="preserve"> </w:t>
      </w:r>
      <w:proofErr w:type="spellStart"/>
      <w:r w:rsidRPr="00405889">
        <w:rPr>
          <w:szCs w:val="24"/>
        </w:rPr>
        <w:t>rela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sikap</w:t>
      </w:r>
      <w:proofErr w:type="spellEnd"/>
      <w:r w:rsidRPr="00405889">
        <w:rPr>
          <w:szCs w:val="24"/>
        </w:rPr>
        <w:t xml:space="preserve"> para </w:t>
      </w:r>
      <w:proofErr w:type="spellStart"/>
      <w:r w:rsidRPr="00405889">
        <w:rPr>
          <w:szCs w:val="24"/>
        </w:rPr>
        <w:t>pembaca</w:t>
      </w:r>
      <w:proofErr w:type="spellEnd"/>
      <w:r w:rsidRPr="00405889">
        <w:rPr>
          <w:szCs w:val="24"/>
        </w:rPr>
        <w:t xml:space="preserve"> yang </w:t>
      </w:r>
      <w:proofErr w:type="spellStart"/>
      <w:r w:rsidRPr="00405889">
        <w:rPr>
          <w:szCs w:val="24"/>
        </w:rPr>
        <w:t>sewenang-wenang</w:t>
      </w:r>
      <w:proofErr w:type="spellEnd"/>
      <w:r w:rsidRPr="00405889">
        <w:rPr>
          <w:szCs w:val="24"/>
        </w:rPr>
        <w:t xml:space="preserve"> (</w:t>
      </w:r>
      <w:proofErr w:type="spellStart"/>
      <w:r w:rsidRPr="00405889">
        <w:rPr>
          <w:szCs w:val="24"/>
        </w:rPr>
        <w:t>arbitrer</w:t>
      </w:r>
      <w:proofErr w:type="spellEnd"/>
      <w:r w:rsidRPr="00405889">
        <w:rPr>
          <w:szCs w:val="24"/>
        </w:rPr>
        <w:t xml:space="preserve">) </w:t>
      </w:r>
      <w:proofErr w:type="spellStart"/>
      <w:r w:rsidRPr="00405889">
        <w:rPr>
          <w:szCs w:val="24"/>
        </w:rPr>
        <w:t>menafsirkan</w:t>
      </w:r>
      <w:proofErr w:type="spellEnd"/>
      <w:r w:rsidRPr="00405889">
        <w:rPr>
          <w:szCs w:val="24"/>
        </w:rPr>
        <w:t xml:space="preserve"> </w:t>
      </w:r>
      <w:proofErr w:type="spellStart"/>
      <w:r w:rsidRPr="00405889">
        <w:rPr>
          <w:szCs w:val="24"/>
        </w:rPr>
        <w:t>teks</w:t>
      </w:r>
      <w:proofErr w:type="spellEnd"/>
      <w:r w:rsidRPr="00405889">
        <w:rPr>
          <w:szCs w:val="24"/>
        </w:rPr>
        <w:t xml:space="preserve">, </w:t>
      </w:r>
      <w:proofErr w:type="spellStart"/>
      <w:r w:rsidRPr="00405889">
        <w:rPr>
          <w:szCs w:val="24"/>
        </w:rPr>
        <w:t>apalagi</w:t>
      </w:r>
      <w:proofErr w:type="spellEnd"/>
      <w:r w:rsidRPr="00405889">
        <w:rPr>
          <w:szCs w:val="24"/>
        </w:rPr>
        <w:t xml:space="preserve"> para </w:t>
      </w:r>
      <w:proofErr w:type="spellStart"/>
      <w:r w:rsidRPr="00405889">
        <w:rPr>
          <w:szCs w:val="24"/>
        </w:rPr>
        <w:t>pembaca</w:t>
      </w:r>
      <w:proofErr w:type="spellEnd"/>
      <w:r w:rsidRPr="00405889">
        <w:rPr>
          <w:szCs w:val="24"/>
        </w:rPr>
        <w:t xml:space="preserve"> </w:t>
      </w:r>
      <w:proofErr w:type="spellStart"/>
      <w:r w:rsidRPr="00405889">
        <w:rPr>
          <w:szCs w:val="24"/>
        </w:rPr>
        <w:t>mencatut</w:t>
      </w:r>
      <w:proofErr w:type="spellEnd"/>
      <w:r w:rsidRPr="00405889">
        <w:rPr>
          <w:szCs w:val="24"/>
        </w:rPr>
        <w:t xml:space="preserve"> </w:t>
      </w:r>
      <w:proofErr w:type="spellStart"/>
      <w:r w:rsidRPr="00405889">
        <w:rPr>
          <w:szCs w:val="24"/>
        </w:rPr>
        <w:t>nama</w:t>
      </w:r>
      <w:proofErr w:type="spellEnd"/>
      <w:r w:rsidRPr="00405889">
        <w:rPr>
          <w:szCs w:val="24"/>
        </w:rPr>
        <w:t xml:space="preserve"> </w:t>
      </w:r>
      <w:proofErr w:type="spellStart"/>
      <w:r w:rsidRPr="00405889">
        <w:rPr>
          <w:szCs w:val="24"/>
        </w:rPr>
        <w:t>Tuhan</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menjadikan</w:t>
      </w:r>
      <w:proofErr w:type="spellEnd"/>
      <w:r w:rsidRPr="00405889">
        <w:rPr>
          <w:szCs w:val="24"/>
        </w:rPr>
        <w:t xml:space="preserve"> </w:t>
      </w:r>
      <w:proofErr w:type="spellStart"/>
      <w:r w:rsidRPr="00405889">
        <w:rPr>
          <w:szCs w:val="24"/>
        </w:rPr>
        <w:t>diri</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Tuhan</w:t>
      </w:r>
      <w:proofErr w:type="spellEnd"/>
      <w:r w:rsidRPr="00405889">
        <w:rPr>
          <w:szCs w:val="24"/>
        </w:rPr>
        <w:t xml:space="preserve">, </w:t>
      </w:r>
      <w:proofErr w:type="spellStart"/>
      <w:r w:rsidRPr="00405889">
        <w:rPr>
          <w:szCs w:val="24"/>
        </w:rPr>
        <w:t>sehingga</w:t>
      </w:r>
      <w:proofErr w:type="spellEnd"/>
      <w:r w:rsidRPr="00405889">
        <w:rPr>
          <w:szCs w:val="24"/>
        </w:rPr>
        <w:t xml:space="preserve"> Khaled </w:t>
      </w:r>
      <w:proofErr w:type="spellStart"/>
      <w:r w:rsidRPr="00405889">
        <w:rPr>
          <w:szCs w:val="24"/>
        </w:rPr>
        <w:t>merasa</w:t>
      </w:r>
      <w:proofErr w:type="spellEnd"/>
      <w:r w:rsidRPr="00405889">
        <w:rPr>
          <w:szCs w:val="24"/>
        </w:rPr>
        <w:t xml:space="preserve"> </w:t>
      </w:r>
      <w:proofErr w:type="spellStart"/>
      <w:r w:rsidRPr="00405889">
        <w:rPr>
          <w:szCs w:val="24"/>
        </w:rPr>
        <w:t>perlu</w:t>
      </w:r>
      <w:proofErr w:type="spellEnd"/>
      <w:r w:rsidRPr="00405889">
        <w:rPr>
          <w:szCs w:val="24"/>
        </w:rPr>
        <w:t xml:space="preserve"> </w:t>
      </w:r>
      <w:proofErr w:type="spellStart"/>
      <w:r w:rsidRPr="00405889">
        <w:rPr>
          <w:szCs w:val="24"/>
        </w:rPr>
        <w:t>membatasi</w:t>
      </w:r>
      <w:proofErr w:type="spellEnd"/>
      <w:r w:rsidRPr="00405889">
        <w:rPr>
          <w:szCs w:val="24"/>
        </w:rPr>
        <w:t xml:space="preserve"> </w:t>
      </w:r>
      <w:proofErr w:type="spellStart"/>
      <w:r w:rsidRPr="00405889">
        <w:rPr>
          <w:szCs w:val="24"/>
        </w:rPr>
        <w:t>otoritarianisme</w:t>
      </w:r>
      <w:proofErr w:type="spellEnd"/>
      <w:r w:rsidRPr="00405889">
        <w:rPr>
          <w:szCs w:val="24"/>
        </w:rPr>
        <w:t xml:space="preserve"> </w:t>
      </w:r>
      <w:proofErr w:type="spellStart"/>
      <w:r w:rsidRPr="00405889">
        <w:rPr>
          <w:szCs w:val="24"/>
        </w:rPr>
        <w:t>pembaca</w:t>
      </w:r>
      <w:proofErr w:type="spellEnd"/>
      <w:r w:rsidRPr="00405889">
        <w:rPr>
          <w:szCs w:val="24"/>
        </w:rPr>
        <w:t xml:space="preserve"> </w:t>
      </w:r>
      <w:proofErr w:type="spellStart"/>
      <w:r w:rsidRPr="00405889">
        <w:rPr>
          <w:szCs w:val="24"/>
        </w:rPr>
        <w:t>dengan</w:t>
      </w:r>
      <w:proofErr w:type="spellEnd"/>
      <w:r w:rsidRPr="00405889">
        <w:rPr>
          <w:szCs w:val="24"/>
        </w:rPr>
        <w:t xml:space="preserve"> lima </w:t>
      </w:r>
      <w:proofErr w:type="spellStart"/>
      <w:r w:rsidRPr="00405889">
        <w:rPr>
          <w:szCs w:val="24"/>
        </w:rPr>
        <w:t>syarat</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i/>
          <w:iCs/>
          <w:szCs w:val="24"/>
        </w:rPr>
        <w:t>kejujuran</w:t>
      </w:r>
      <w:proofErr w:type="spellEnd"/>
      <w:r w:rsidRPr="00405889">
        <w:rPr>
          <w:i/>
          <w:iCs/>
          <w:szCs w:val="24"/>
        </w:rPr>
        <w:t xml:space="preserve">, </w:t>
      </w:r>
      <w:proofErr w:type="spellStart"/>
      <w:r w:rsidRPr="00405889">
        <w:rPr>
          <w:i/>
          <w:iCs/>
          <w:szCs w:val="24"/>
        </w:rPr>
        <w:t>sungguh-sungguh</w:t>
      </w:r>
      <w:proofErr w:type="spellEnd"/>
      <w:r w:rsidRPr="00405889">
        <w:rPr>
          <w:i/>
          <w:iCs/>
          <w:szCs w:val="24"/>
        </w:rPr>
        <w:t xml:space="preserve">, </w:t>
      </w:r>
      <w:proofErr w:type="spellStart"/>
      <w:r w:rsidRPr="00405889">
        <w:rPr>
          <w:i/>
          <w:iCs/>
          <w:szCs w:val="24"/>
        </w:rPr>
        <w:t>pengendalian</w:t>
      </w:r>
      <w:proofErr w:type="spellEnd"/>
      <w:r w:rsidRPr="00405889">
        <w:rPr>
          <w:i/>
          <w:iCs/>
          <w:szCs w:val="24"/>
        </w:rPr>
        <w:t xml:space="preserve">. </w:t>
      </w:r>
      <w:proofErr w:type="spellStart"/>
      <w:r w:rsidRPr="00405889">
        <w:rPr>
          <w:i/>
          <w:iCs/>
          <w:szCs w:val="24"/>
        </w:rPr>
        <w:t>kemenyeluruhan</w:t>
      </w:r>
      <w:proofErr w:type="spellEnd"/>
      <w:r w:rsidRPr="00405889">
        <w:rPr>
          <w:i/>
          <w:iCs/>
          <w:szCs w:val="24"/>
        </w:rPr>
        <w:t xml:space="preserve">, dan </w:t>
      </w:r>
      <w:proofErr w:type="spellStart"/>
      <w:r w:rsidRPr="00405889">
        <w:rPr>
          <w:i/>
          <w:iCs/>
          <w:szCs w:val="24"/>
        </w:rPr>
        <w:t>rasional</w:t>
      </w:r>
      <w:proofErr w:type="spellEnd"/>
      <w:r w:rsidRPr="00405889">
        <w:rPr>
          <w:szCs w:val="24"/>
        </w:rPr>
        <w:t>.</w:t>
      </w:r>
    </w:p>
    <w:p w14:paraId="1CFE45E2" w14:textId="273AAAB1" w:rsidR="00141826" w:rsidRPr="00262B35" w:rsidRDefault="00141826" w:rsidP="00262B35">
      <w:pPr>
        <w:spacing w:after="0" w:line="360" w:lineRule="auto"/>
        <w:rPr>
          <w:szCs w:val="24"/>
          <w:lang w:val="id-ID"/>
        </w:rPr>
      </w:pPr>
      <w:r w:rsidRPr="00405889">
        <w:rPr>
          <w:szCs w:val="24"/>
        </w:rPr>
        <w:tab/>
      </w:r>
      <w:r w:rsidR="00262B35">
        <w:rPr>
          <w:szCs w:val="24"/>
        </w:rPr>
        <w:tab/>
      </w:r>
      <w:r w:rsidR="00262B35">
        <w:rPr>
          <w:szCs w:val="24"/>
          <w:lang w:val="id-ID"/>
        </w:rPr>
        <w:t>P</w:t>
      </w:r>
      <w:proofErr w:type="spellStart"/>
      <w:r w:rsidRPr="00405889">
        <w:rPr>
          <w:szCs w:val="24"/>
        </w:rPr>
        <w:t>ada</w:t>
      </w:r>
      <w:proofErr w:type="spellEnd"/>
      <w:r w:rsidRPr="00405889">
        <w:rPr>
          <w:szCs w:val="24"/>
        </w:rPr>
        <w:t xml:space="preserve"> </w:t>
      </w:r>
      <w:proofErr w:type="spellStart"/>
      <w:r w:rsidRPr="00405889">
        <w:rPr>
          <w:szCs w:val="24"/>
        </w:rPr>
        <w:t>sisi</w:t>
      </w:r>
      <w:proofErr w:type="spellEnd"/>
      <w:r w:rsidRPr="00405889">
        <w:rPr>
          <w:szCs w:val="24"/>
        </w:rPr>
        <w:t xml:space="preserve"> lain, agar </w:t>
      </w:r>
      <w:proofErr w:type="spellStart"/>
      <w:r w:rsidRPr="00405889">
        <w:rPr>
          <w:szCs w:val="24"/>
        </w:rPr>
        <w:t>otoririanisme</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berdampak</w:t>
      </w:r>
      <w:proofErr w:type="spellEnd"/>
      <w:r w:rsidRPr="00405889">
        <w:rPr>
          <w:szCs w:val="24"/>
        </w:rPr>
        <w:t xml:space="preserve"> pada </w:t>
      </w:r>
      <w:proofErr w:type="spellStart"/>
      <w:r w:rsidRPr="00405889">
        <w:rPr>
          <w:szCs w:val="24"/>
        </w:rPr>
        <w:t>masyarakat</w:t>
      </w:r>
      <w:proofErr w:type="spellEnd"/>
      <w:r w:rsidRPr="00405889">
        <w:rPr>
          <w:szCs w:val="24"/>
        </w:rPr>
        <w:t xml:space="preserve"> dan agar “</w:t>
      </w:r>
      <w:proofErr w:type="spellStart"/>
      <w:r w:rsidRPr="00405889">
        <w:rPr>
          <w:szCs w:val="24"/>
        </w:rPr>
        <w:t>masyarakat</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mengikuti</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membabi</w:t>
      </w:r>
      <w:proofErr w:type="spellEnd"/>
      <w:r w:rsidRPr="00405889">
        <w:rPr>
          <w:szCs w:val="24"/>
        </w:rPr>
        <w:t xml:space="preserve"> </w:t>
      </w:r>
      <w:proofErr w:type="spellStart"/>
      <w:r w:rsidRPr="00405889">
        <w:rPr>
          <w:szCs w:val="24"/>
        </w:rPr>
        <w:t>buta</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pembaca</w:t>
      </w:r>
      <w:proofErr w:type="spellEnd"/>
      <w:r w:rsidRPr="00405889">
        <w:rPr>
          <w:szCs w:val="24"/>
        </w:rPr>
        <w:t xml:space="preserve"> </w:t>
      </w:r>
      <w:proofErr w:type="spellStart"/>
      <w:r w:rsidRPr="00405889">
        <w:rPr>
          <w:szCs w:val="24"/>
        </w:rPr>
        <w:t>tertentu</w:t>
      </w:r>
      <w:proofErr w:type="spellEnd"/>
      <w:r w:rsidRPr="00405889">
        <w:rPr>
          <w:szCs w:val="24"/>
        </w:rPr>
        <w:t xml:space="preserve"> yang </w:t>
      </w:r>
      <w:proofErr w:type="spellStart"/>
      <w:r w:rsidRPr="00405889">
        <w:rPr>
          <w:szCs w:val="24"/>
        </w:rPr>
        <w:t>merasa</w:t>
      </w:r>
      <w:proofErr w:type="spellEnd"/>
      <w:r w:rsidRPr="00405889">
        <w:rPr>
          <w:szCs w:val="24"/>
        </w:rPr>
        <w:t xml:space="preserve"> </w:t>
      </w:r>
      <w:proofErr w:type="spellStart"/>
      <w:r w:rsidRPr="00405889">
        <w:rPr>
          <w:szCs w:val="24"/>
        </w:rPr>
        <w:t>mempunyai</w:t>
      </w:r>
      <w:proofErr w:type="spellEnd"/>
      <w:r w:rsidRPr="00405889">
        <w:rPr>
          <w:szCs w:val="24"/>
        </w:rPr>
        <w:t xml:space="preserve"> </w:t>
      </w:r>
      <w:proofErr w:type="spellStart"/>
      <w:r w:rsidRPr="00405889">
        <w:rPr>
          <w:szCs w:val="24"/>
        </w:rPr>
        <w:t>otoritas</w:t>
      </w:r>
      <w:proofErr w:type="spellEnd"/>
      <w:r w:rsidRPr="00405889">
        <w:rPr>
          <w:szCs w:val="24"/>
        </w:rPr>
        <w:t xml:space="preserve"> dan </w:t>
      </w:r>
      <w:proofErr w:type="spellStart"/>
      <w:r w:rsidRPr="00405889">
        <w:rPr>
          <w:szCs w:val="24"/>
        </w:rPr>
        <w:t>wewenang</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memahami</w:t>
      </w:r>
      <w:proofErr w:type="spellEnd"/>
      <w:r w:rsidRPr="00405889">
        <w:rPr>
          <w:szCs w:val="24"/>
        </w:rPr>
        <w:t xml:space="preserve"> </w:t>
      </w:r>
      <w:proofErr w:type="spellStart"/>
      <w:r w:rsidRPr="00405889">
        <w:rPr>
          <w:szCs w:val="24"/>
        </w:rPr>
        <w:t>pesan</w:t>
      </w:r>
      <w:proofErr w:type="spellEnd"/>
      <w:r w:rsidRPr="00405889">
        <w:rPr>
          <w:szCs w:val="24"/>
        </w:rPr>
        <w:t xml:space="preserve"> </w:t>
      </w:r>
      <w:proofErr w:type="spellStart"/>
      <w:r w:rsidRPr="00405889">
        <w:rPr>
          <w:szCs w:val="24"/>
        </w:rPr>
        <w:t>tuhan</w:t>
      </w:r>
      <w:proofErr w:type="spellEnd"/>
      <w:r w:rsidRPr="00405889">
        <w:rPr>
          <w:szCs w:val="24"/>
        </w:rPr>
        <w:t xml:space="preserve">. Khaled </w:t>
      </w:r>
      <w:proofErr w:type="spellStart"/>
      <w:r w:rsidRPr="00405889">
        <w:rPr>
          <w:szCs w:val="24"/>
        </w:rPr>
        <w:t>dalam</w:t>
      </w:r>
      <w:proofErr w:type="spellEnd"/>
      <w:r w:rsidRPr="00405889">
        <w:rPr>
          <w:szCs w:val="24"/>
        </w:rPr>
        <w:t xml:space="preserve"> </w:t>
      </w:r>
      <w:proofErr w:type="spellStart"/>
      <w:r w:rsidRPr="00405889">
        <w:rPr>
          <w:szCs w:val="24"/>
        </w:rPr>
        <w:t>halini</w:t>
      </w:r>
      <w:proofErr w:type="spellEnd"/>
      <w:r w:rsidRPr="00405889">
        <w:rPr>
          <w:szCs w:val="24"/>
        </w:rPr>
        <w:t xml:space="preserve"> </w:t>
      </w:r>
      <w:proofErr w:type="spellStart"/>
      <w:r w:rsidRPr="00405889">
        <w:rPr>
          <w:szCs w:val="24"/>
        </w:rPr>
        <w:t>menawarkan</w:t>
      </w:r>
      <w:proofErr w:type="spellEnd"/>
      <w:r w:rsidRPr="00405889">
        <w:rPr>
          <w:szCs w:val="24"/>
        </w:rPr>
        <w:t xml:space="preserve"> </w:t>
      </w:r>
      <w:proofErr w:type="spellStart"/>
      <w:r w:rsidRPr="00405889">
        <w:rPr>
          <w:szCs w:val="24"/>
        </w:rPr>
        <w:t>dua</w:t>
      </w:r>
      <w:proofErr w:type="spellEnd"/>
      <w:r w:rsidRPr="00405889">
        <w:rPr>
          <w:szCs w:val="24"/>
        </w:rPr>
        <w:t xml:space="preserve"> </w:t>
      </w:r>
      <w:proofErr w:type="spellStart"/>
      <w:r w:rsidRPr="00405889">
        <w:rPr>
          <w:szCs w:val="24"/>
        </w:rPr>
        <w:t>prinsip</w:t>
      </w:r>
      <w:proofErr w:type="spellEnd"/>
      <w:r w:rsidRPr="00405889">
        <w:rPr>
          <w:szCs w:val="24"/>
        </w:rPr>
        <w:t xml:space="preserve"> yang </w:t>
      </w:r>
      <w:proofErr w:type="spellStart"/>
      <w:r w:rsidRPr="00405889">
        <w:rPr>
          <w:szCs w:val="24"/>
        </w:rPr>
        <w:t>harus</w:t>
      </w:r>
      <w:proofErr w:type="spellEnd"/>
      <w:r w:rsidRPr="00405889">
        <w:rPr>
          <w:szCs w:val="24"/>
        </w:rPr>
        <w:t xml:space="preserve"> di </w:t>
      </w:r>
      <w:proofErr w:type="spellStart"/>
      <w:r w:rsidRPr="00405889">
        <w:rPr>
          <w:szCs w:val="24"/>
        </w:rPr>
        <w:t>perhatikan</w:t>
      </w:r>
      <w:proofErr w:type="spellEnd"/>
      <w:r w:rsidRPr="00405889">
        <w:rPr>
          <w:szCs w:val="24"/>
        </w:rPr>
        <w:t xml:space="preserve">, </w:t>
      </w:r>
      <w:proofErr w:type="spellStart"/>
      <w:r w:rsidRPr="00405889">
        <w:rPr>
          <w:szCs w:val="24"/>
        </w:rPr>
        <w:t>yaitu</w:t>
      </w:r>
      <w:proofErr w:type="spellEnd"/>
      <w:r w:rsidRPr="00405889">
        <w:rPr>
          <w:szCs w:val="24"/>
        </w:rPr>
        <w:t>:</w:t>
      </w:r>
      <w:r w:rsidRPr="00405889">
        <w:rPr>
          <w:rStyle w:val="ReferensiCatatanKaki"/>
          <w:szCs w:val="24"/>
        </w:rPr>
        <w:footnoteReference w:id="106"/>
      </w:r>
      <w:r w:rsidRPr="00405889">
        <w:rPr>
          <w:i/>
          <w:iCs/>
          <w:szCs w:val="24"/>
        </w:rPr>
        <w:tab/>
      </w:r>
      <w:proofErr w:type="spellStart"/>
      <w:r w:rsidRPr="00405889">
        <w:rPr>
          <w:i/>
          <w:iCs/>
          <w:szCs w:val="24"/>
        </w:rPr>
        <w:t>pertama</w:t>
      </w:r>
      <w:proofErr w:type="spellEnd"/>
      <w:r w:rsidRPr="00405889">
        <w:rPr>
          <w:szCs w:val="24"/>
        </w:rPr>
        <w:t xml:space="preserve">, </w:t>
      </w:r>
      <w:r w:rsidRPr="00405889">
        <w:rPr>
          <w:i/>
          <w:iCs/>
          <w:szCs w:val="24"/>
        </w:rPr>
        <w:t>epistemological</w:t>
      </w:r>
      <w:r w:rsidRPr="00405889">
        <w:rPr>
          <w:szCs w:val="24"/>
        </w:rPr>
        <w:t xml:space="preserve"> </w:t>
      </w:r>
      <w:proofErr w:type="spellStart"/>
      <w:r w:rsidRPr="00405889">
        <w:rPr>
          <w:i/>
          <w:iCs/>
          <w:szCs w:val="24"/>
        </w:rPr>
        <w:t>presuppotion</w:t>
      </w:r>
      <w:proofErr w:type="spellEnd"/>
      <w:r w:rsidRPr="00405889">
        <w:rPr>
          <w:i/>
          <w:iCs/>
          <w:szCs w:val="24"/>
        </w:rPr>
        <w:t xml:space="preserve"> </w:t>
      </w:r>
      <w:r w:rsidRPr="00405889">
        <w:rPr>
          <w:szCs w:val="24"/>
        </w:rPr>
        <w:t>(</w:t>
      </w:r>
      <w:proofErr w:type="spellStart"/>
      <w:r w:rsidRPr="00405889">
        <w:rPr>
          <w:szCs w:val="24"/>
        </w:rPr>
        <w:t>praduga</w:t>
      </w:r>
      <w:proofErr w:type="spellEnd"/>
      <w:r w:rsidRPr="00405889">
        <w:rPr>
          <w:szCs w:val="24"/>
        </w:rPr>
        <w:t xml:space="preserve"> </w:t>
      </w:r>
      <w:proofErr w:type="spellStart"/>
      <w:r w:rsidRPr="00405889">
        <w:rPr>
          <w:szCs w:val="24"/>
        </w:rPr>
        <w:t>epistimologis</w:t>
      </w:r>
      <w:proofErr w:type="spellEnd"/>
      <w:r w:rsidRPr="00405889">
        <w:rPr>
          <w:szCs w:val="24"/>
        </w:rPr>
        <w:t xml:space="preserve">), </w:t>
      </w:r>
      <w:proofErr w:type="spellStart"/>
      <w:r w:rsidRPr="00405889">
        <w:rPr>
          <w:szCs w:val="24"/>
        </w:rPr>
        <w:t>dalam</w:t>
      </w:r>
      <w:proofErr w:type="spellEnd"/>
      <w:r w:rsidRPr="00405889">
        <w:rPr>
          <w:szCs w:val="24"/>
        </w:rPr>
        <w:t xml:space="preserve"> arti </w:t>
      </w:r>
      <w:proofErr w:type="spellStart"/>
      <w:r w:rsidRPr="00405889">
        <w:rPr>
          <w:szCs w:val="24"/>
        </w:rPr>
        <w:t>harus</w:t>
      </w:r>
      <w:proofErr w:type="spellEnd"/>
      <w:r w:rsidRPr="00405889">
        <w:rPr>
          <w:szCs w:val="24"/>
        </w:rPr>
        <w:t xml:space="preserve"> </w:t>
      </w:r>
      <w:proofErr w:type="spellStart"/>
      <w:r w:rsidRPr="00405889">
        <w:rPr>
          <w:szCs w:val="24"/>
        </w:rPr>
        <w:t>ada</w:t>
      </w:r>
      <w:proofErr w:type="spellEnd"/>
      <w:r w:rsidRPr="00405889">
        <w:rPr>
          <w:szCs w:val="24"/>
        </w:rPr>
        <w:t xml:space="preserve"> </w:t>
      </w:r>
      <w:proofErr w:type="spellStart"/>
      <w:r w:rsidRPr="00405889">
        <w:rPr>
          <w:szCs w:val="24"/>
        </w:rPr>
        <w:t>kesamaan</w:t>
      </w:r>
      <w:proofErr w:type="spellEnd"/>
      <w:r w:rsidRPr="00405889">
        <w:rPr>
          <w:szCs w:val="24"/>
        </w:rPr>
        <w:t xml:space="preserve"> </w:t>
      </w:r>
      <w:proofErr w:type="spellStart"/>
      <w:r w:rsidRPr="00405889">
        <w:rPr>
          <w:szCs w:val="24"/>
        </w:rPr>
        <w:t>pandangan</w:t>
      </w:r>
      <w:proofErr w:type="spellEnd"/>
      <w:r w:rsidRPr="00405889">
        <w:rPr>
          <w:szCs w:val="24"/>
        </w:rPr>
        <w:t xml:space="preserve"> </w:t>
      </w:r>
      <w:proofErr w:type="spellStart"/>
      <w:r w:rsidRPr="00405889">
        <w:rPr>
          <w:szCs w:val="24"/>
        </w:rPr>
        <w:t>antara</w:t>
      </w:r>
      <w:proofErr w:type="spellEnd"/>
      <w:r w:rsidRPr="00405889">
        <w:rPr>
          <w:szCs w:val="24"/>
        </w:rPr>
        <w:t xml:space="preserve"> orang yang di </w:t>
      </w:r>
      <w:proofErr w:type="spellStart"/>
      <w:r w:rsidRPr="00405889">
        <w:rPr>
          <w:szCs w:val="24"/>
        </w:rPr>
        <w:t>ikuti</w:t>
      </w:r>
      <w:proofErr w:type="spellEnd"/>
      <w:r w:rsidRPr="00405889">
        <w:rPr>
          <w:szCs w:val="24"/>
        </w:rPr>
        <w:t xml:space="preserve"> </w:t>
      </w:r>
      <w:proofErr w:type="spellStart"/>
      <w:r w:rsidRPr="00405889">
        <w:rPr>
          <w:szCs w:val="24"/>
        </w:rPr>
        <w:t>dengan</w:t>
      </w:r>
      <w:proofErr w:type="spellEnd"/>
      <w:r w:rsidRPr="00405889">
        <w:rPr>
          <w:szCs w:val="24"/>
        </w:rPr>
        <w:t xml:space="preserve"> orang yang </w:t>
      </w:r>
      <w:proofErr w:type="spellStart"/>
      <w:r w:rsidRPr="00405889">
        <w:rPr>
          <w:szCs w:val="24"/>
        </w:rPr>
        <w:t>mengikuti</w:t>
      </w:r>
      <w:proofErr w:type="spellEnd"/>
      <w:r w:rsidR="00262B35">
        <w:rPr>
          <w:szCs w:val="24"/>
          <w:lang w:val="id-ID"/>
        </w:rPr>
        <w:t xml:space="preserve">. </w:t>
      </w:r>
      <w:proofErr w:type="spellStart"/>
      <w:r w:rsidRPr="00405889">
        <w:rPr>
          <w:i/>
          <w:iCs/>
          <w:szCs w:val="24"/>
        </w:rPr>
        <w:t>kedua</w:t>
      </w:r>
      <w:proofErr w:type="spellEnd"/>
      <w:r w:rsidRPr="00405889">
        <w:rPr>
          <w:i/>
          <w:iCs/>
          <w:szCs w:val="24"/>
        </w:rPr>
        <w:t>, exclusionary reasons</w:t>
      </w:r>
      <w:r w:rsidRPr="00405889">
        <w:rPr>
          <w:szCs w:val="24"/>
        </w:rPr>
        <w:t xml:space="preserve"> (</w:t>
      </w:r>
      <w:proofErr w:type="spellStart"/>
      <w:r w:rsidRPr="00405889">
        <w:rPr>
          <w:szCs w:val="24"/>
        </w:rPr>
        <w:t>nalar</w:t>
      </w:r>
      <w:proofErr w:type="spellEnd"/>
      <w:r w:rsidRPr="00405889">
        <w:rPr>
          <w:szCs w:val="24"/>
        </w:rPr>
        <w:t xml:space="preserve"> </w:t>
      </w:r>
      <w:proofErr w:type="spellStart"/>
      <w:r w:rsidRPr="00405889">
        <w:rPr>
          <w:szCs w:val="24"/>
        </w:rPr>
        <w:t>eksklusif</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suatu</w:t>
      </w:r>
      <w:proofErr w:type="spellEnd"/>
      <w:r w:rsidRPr="00405889">
        <w:rPr>
          <w:szCs w:val="24"/>
        </w:rPr>
        <w:t xml:space="preserve"> </w:t>
      </w:r>
      <w:proofErr w:type="spellStart"/>
      <w:r w:rsidRPr="00405889">
        <w:rPr>
          <w:szCs w:val="24"/>
        </w:rPr>
        <w:t>nalar</w:t>
      </w:r>
      <w:proofErr w:type="spellEnd"/>
      <w:r w:rsidRPr="00405889">
        <w:rPr>
          <w:szCs w:val="24"/>
        </w:rPr>
        <w:t xml:space="preserve"> yang </w:t>
      </w:r>
      <w:proofErr w:type="spellStart"/>
      <w:r w:rsidRPr="00405889">
        <w:rPr>
          <w:szCs w:val="24"/>
        </w:rPr>
        <w:t>dapat</w:t>
      </w:r>
      <w:proofErr w:type="spellEnd"/>
      <w:r w:rsidRPr="00405889">
        <w:rPr>
          <w:szCs w:val="24"/>
        </w:rPr>
        <w:t xml:space="preserve"> </w:t>
      </w:r>
      <w:proofErr w:type="spellStart"/>
      <w:r w:rsidRPr="00405889">
        <w:rPr>
          <w:szCs w:val="24"/>
        </w:rPr>
        <w:t>memutuskan</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bebas</w:t>
      </w:r>
      <w:proofErr w:type="spellEnd"/>
      <w:r w:rsidRPr="00405889">
        <w:rPr>
          <w:szCs w:val="24"/>
        </w:rPr>
        <w:t xml:space="preserve"> </w:t>
      </w:r>
      <w:proofErr w:type="spellStart"/>
      <w:r w:rsidRPr="00405889">
        <w:rPr>
          <w:szCs w:val="24"/>
        </w:rPr>
        <w:t>apakah</w:t>
      </w:r>
      <w:proofErr w:type="spellEnd"/>
      <w:r w:rsidRPr="00405889">
        <w:rPr>
          <w:szCs w:val="24"/>
        </w:rPr>
        <w:t xml:space="preserve"> </w:t>
      </w:r>
      <w:proofErr w:type="spellStart"/>
      <w:r w:rsidRPr="00405889">
        <w:rPr>
          <w:szCs w:val="24"/>
        </w:rPr>
        <w:t>dia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mengikuti</w:t>
      </w:r>
      <w:proofErr w:type="spellEnd"/>
      <w:r w:rsidRPr="00405889">
        <w:rPr>
          <w:szCs w:val="24"/>
        </w:rPr>
        <w:t xml:space="preserve"> </w:t>
      </w:r>
      <w:proofErr w:type="spellStart"/>
      <w:r w:rsidRPr="00405889">
        <w:rPr>
          <w:szCs w:val="24"/>
        </w:rPr>
        <w:t>otoritas</w:t>
      </w:r>
      <w:proofErr w:type="spellEnd"/>
      <w:r w:rsidRPr="00405889">
        <w:rPr>
          <w:szCs w:val="24"/>
        </w:rPr>
        <w:t xml:space="preserve"> orang </w:t>
      </w:r>
      <w:proofErr w:type="spellStart"/>
      <w:r w:rsidRPr="00405889">
        <w:rPr>
          <w:szCs w:val="24"/>
        </w:rPr>
        <w:t>tersebut</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tiidak</w:t>
      </w:r>
      <w:proofErr w:type="spellEnd"/>
      <w:r w:rsidRPr="00405889">
        <w:rPr>
          <w:szCs w:val="24"/>
        </w:rPr>
        <w:t xml:space="preserve"> </w:t>
      </w:r>
      <w:proofErr w:type="spellStart"/>
      <w:r w:rsidRPr="00405889">
        <w:rPr>
          <w:szCs w:val="24"/>
        </w:rPr>
        <w:t>seharusnya</w:t>
      </w:r>
      <w:proofErr w:type="spellEnd"/>
      <w:r w:rsidRPr="00405889">
        <w:rPr>
          <w:szCs w:val="24"/>
        </w:rPr>
        <w:t xml:space="preserve"> </w:t>
      </w:r>
      <w:proofErr w:type="spellStart"/>
      <w:r w:rsidRPr="00405889">
        <w:rPr>
          <w:szCs w:val="24"/>
        </w:rPr>
        <w:t>seseorang</w:t>
      </w:r>
      <w:proofErr w:type="spellEnd"/>
      <w:r w:rsidRPr="00405889">
        <w:rPr>
          <w:szCs w:val="24"/>
        </w:rPr>
        <w:t xml:space="preserve"> </w:t>
      </w:r>
      <w:proofErr w:type="spellStart"/>
      <w:r w:rsidRPr="00405889">
        <w:rPr>
          <w:szCs w:val="24"/>
        </w:rPr>
        <w:t>menyerahkan</w:t>
      </w:r>
      <w:proofErr w:type="spellEnd"/>
      <w:r w:rsidRPr="00405889">
        <w:rPr>
          <w:szCs w:val="24"/>
        </w:rPr>
        <w:t xml:space="preserve"> </w:t>
      </w:r>
      <w:proofErr w:type="spellStart"/>
      <w:r w:rsidRPr="00405889">
        <w:rPr>
          <w:szCs w:val="24"/>
        </w:rPr>
        <w:t>diri</w:t>
      </w:r>
      <w:proofErr w:type="spellEnd"/>
      <w:r w:rsidRPr="00405889">
        <w:rPr>
          <w:szCs w:val="24"/>
        </w:rPr>
        <w:t xml:space="preserve"> pada </w:t>
      </w:r>
      <w:proofErr w:type="spellStart"/>
      <w:r w:rsidRPr="00405889">
        <w:rPr>
          <w:szCs w:val="24"/>
        </w:rPr>
        <w:t>pada</w:t>
      </w:r>
      <w:proofErr w:type="spellEnd"/>
      <w:r w:rsidRPr="00405889">
        <w:rPr>
          <w:szCs w:val="24"/>
        </w:rPr>
        <w:t xml:space="preserve"> orang </w:t>
      </w:r>
      <w:proofErr w:type="spellStart"/>
      <w:r w:rsidRPr="00405889">
        <w:rPr>
          <w:szCs w:val="24"/>
        </w:rPr>
        <w:t>tertentu</w:t>
      </w:r>
      <w:proofErr w:type="spellEnd"/>
      <w:r w:rsidRPr="00405889">
        <w:rPr>
          <w:szCs w:val="24"/>
        </w:rPr>
        <w:t xml:space="preserve"> </w:t>
      </w:r>
      <w:proofErr w:type="spellStart"/>
      <w:r w:rsidRPr="00405889">
        <w:rPr>
          <w:szCs w:val="24"/>
        </w:rPr>
        <w:t>tanpa</w:t>
      </w:r>
      <w:proofErr w:type="spellEnd"/>
      <w:r w:rsidRPr="00405889">
        <w:rPr>
          <w:szCs w:val="24"/>
        </w:rPr>
        <w:t xml:space="preserve"> </w:t>
      </w:r>
      <w:proofErr w:type="spellStart"/>
      <w:r w:rsidRPr="00405889">
        <w:rPr>
          <w:szCs w:val="24"/>
        </w:rPr>
        <w:t>mengetahui</w:t>
      </w:r>
      <w:proofErr w:type="spellEnd"/>
      <w:r w:rsidRPr="00405889">
        <w:rPr>
          <w:szCs w:val="24"/>
        </w:rPr>
        <w:t xml:space="preserve"> </w:t>
      </w:r>
      <w:proofErr w:type="spellStart"/>
      <w:r w:rsidRPr="00405889">
        <w:rPr>
          <w:szCs w:val="24"/>
        </w:rPr>
        <w:t>terlebih</w:t>
      </w:r>
      <w:proofErr w:type="spellEnd"/>
      <w:r w:rsidRPr="00405889">
        <w:rPr>
          <w:szCs w:val="24"/>
        </w:rPr>
        <w:t xml:space="preserve"> </w:t>
      </w:r>
      <w:proofErr w:type="spellStart"/>
      <w:r w:rsidRPr="00405889">
        <w:rPr>
          <w:szCs w:val="24"/>
        </w:rPr>
        <w:t>dahulu</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bidang</w:t>
      </w:r>
      <w:proofErr w:type="spellEnd"/>
      <w:r w:rsidRPr="00405889">
        <w:rPr>
          <w:szCs w:val="24"/>
        </w:rPr>
        <w:t xml:space="preserve"> </w:t>
      </w:r>
      <w:proofErr w:type="spellStart"/>
      <w:r w:rsidRPr="00405889">
        <w:rPr>
          <w:szCs w:val="24"/>
        </w:rPr>
        <w:t>apa</w:t>
      </w:r>
      <w:proofErr w:type="spellEnd"/>
      <w:r w:rsidRPr="00405889">
        <w:rPr>
          <w:szCs w:val="24"/>
        </w:rPr>
        <w:t xml:space="preserve"> </w:t>
      </w:r>
      <w:proofErr w:type="spellStart"/>
      <w:r w:rsidRPr="00405889">
        <w:rPr>
          <w:szCs w:val="24"/>
        </w:rPr>
        <w:t>dia</w:t>
      </w:r>
      <w:proofErr w:type="spellEnd"/>
      <w:r w:rsidRPr="00405889">
        <w:rPr>
          <w:szCs w:val="24"/>
        </w:rPr>
        <w:t xml:space="preserve"> </w:t>
      </w:r>
      <w:proofErr w:type="spellStart"/>
      <w:r w:rsidRPr="00405889">
        <w:rPr>
          <w:szCs w:val="24"/>
        </w:rPr>
        <w:t>mengikuti</w:t>
      </w:r>
      <w:proofErr w:type="spellEnd"/>
      <w:r w:rsidRPr="00405889">
        <w:rPr>
          <w:szCs w:val="24"/>
        </w:rPr>
        <w:t xml:space="preserve"> dan </w:t>
      </w:r>
      <w:proofErr w:type="spellStart"/>
      <w:r w:rsidRPr="00405889">
        <w:rPr>
          <w:szCs w:val="24"/>
        </w:rPr>
        <w:t>bagaimana</w:t>
      </w:r>
      <w:proofErr w:type="spellEnd"/>
      <w:r w:rsidRPr="00405889">
        <w:rPr>
          <w:szCs w:val="24"/>
        </w:rPr>
        <w:t xml:space="preserve"> </w:t>
      </w:r>
      <w:proofErr w:type="spellStart"/>
      <w:r w:rsidRPr="00405889">
        <w:rPr>
          <w:szCs w:val="24"/>
        </w:rPr>
        <w:t>pendapatnya</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persoalan</w:t>
      </w:r>
      <w:proofErr w:type="spellEnd"/>
      <w:r w:rsidRPr="00405889">
        <w:rPr>
          <w:szCs w:val="24"/>
        </w:rPr>
        <w:t xml:space="preserve"> yang di </w:t>
      </w:r>
      <w:proofErr w:type="spellStart"/>
      <w:r w:rsidRPr="00405889">
        <w:rPr>
          <w:szCs w:val="24"/>
        </w:rPr>
        <w:t>ikutinya</w:t>
      </w:r>
      <w:proofErr w:type="spellEnd"/>
      <w:r w:rsidRPr="00405889">
        <w:rPr>
          <w:szCs w:val="24"/>
        </w:rPr>
        <w:t xml:space="preserve">. </w:t>
      </w:r>
    </w:p>
    <w:p w14:paraId="61CBA400" w14:textId="77777777" w:rsidR="00141826" w:rsidRPr="00405889" w:rsidRDefault="00141826" w:rsidP="00405889">
      <w:pPr>
        <w:spacing w:line="360" w:lineRule="auto"/>
        <w:ind w:left="0" w:firstLine="0"/>
        <w:rPr>
          <w:b/>
          <w:bCs/>
          <w:szCs w:val="24"/>
        </w:rPr>
      </w:pPr>
    </w:p>
    <w:p w14:paraId="1C46C503" w14:textId="77777777" w:rsidR="00CD1803" w:rsidRDefault="00CD1803" w:rsidP="00405889">
      <w:pPr>
        <w:spacing w:line="360" w:lineRule="auto"/>
        <w:rPr>
          <w:b/>
          <w:bCs/>
          <w:szCs w:val="24"/>
        </w:rPr>
      </w:pPr>
    </w:p>
    <w:p w14:paraId="53A2A3E9" w14:textId="77777777" w:rsidR="00CD1803" w:rsidRDefault="00CD1803" w:rsidP="00405889">
      <w:pPr>
        <w:spacing w:line="360" w:lineRule="auto"/>
        <w:rPr>
          <w:b/>
          <w:bCs/>
          <w:szCs w:val="24"/>
        </w:rPr>
      </w:pPr>
    </w:p>
    <w:p w14:paraId="6FCAF0FD" w14:textId="77777777" w:rsidR="00CD1803" w:rsidRDefault="00CD1803" w:rsidP="00405889">
      <w:pPr>
        <w:spacing w:line="360" w:lineRule="auto"/>
        <w:rPr>
          <w:b/>
          <w:bCs/>
          <w:szCs w:val="24"/>
        </w:rPr>
      </w:pPr>
    </w:p>
    <w:p w14:paraId="31D5FEAF" w14:textId="77777777" w:rsidR="00CD1803" w:rsidRDefault="00CD1803" w:rsidP="00405889">
      <w:pPr>
        <w:spacing w:line="360" w:lineRule="auto"/>
        <w:rPr>
          <w:b/>
          <w:bCs/>
          <w:szCs w:val="24"/>
        </w:rPr>
      </w:pPr>
    </w:p>
    <w:p w14:paraId="63327A1F" w14:textId="77777777" w:rsidR="00CD1803" w:rsidRDefault="00CD1803" w:rsidP="00405889">
      <w:pPr>
        <w:spacing w:line="360" w:lineRule="auto"/>
        <w:rPr>
          <w:b/>
          <w:bCs/>
          <w:szCs w:val="24"/>
        </w:rPr>
      </w:pPr>
    </w:p>
    <w:p w14:paraId="36559FFB" w14:textId="77777777" w:rsidR="00CD1803" w:rsidRDefault="00CD1803" w:rsidP="00405889">
      <w:pPr>
        <w:spacing w:line="360" w:lineRule="auto"/>
        <w:rPr>
          <w:b/>
          <w:bCs/>
          <w:szCs w:val="24"/>
        </w:rPr>
      </w:pPr>
    </w:p>
    <w:p w14:paraId="7814A798" w14:textId="77777777" w:rsidR="00CD1803" w:rsidRDefault="00CD1803" w:rsidP="00405889">
      <w:pPr>
        <w:spacing w:line="360" w:lineRule="auto"/>
        <w:rPr>
          <w:b/>
          <w:bCs/>
          <w:szCs w:val="24"/>
        </w:rPr>
      </w:pPr>
    </w:p>
    <w:p w14:paraId="6567FF27" w14:textId="77777777" w:rsidR="00CD1803" w:rsidRDefault="00CD1803" w:rsidP="00405889">
      <w:pPr>
        <w:spacing w:line="360" w:lineRule="auto"/>
        <w:rPr>
          <w:b/>
          <w:bCs/>
          <w:szCs w:val="24"/>
        </w:rPr>
      </w:pPr>
    </w:p>
    <w:p w14:paraId="638361F7" w14:textId="77777777" w:rsidR="00CD1803" w:rsidRDefault="00CD1803" w:rsidP="00405889">
      <w:pPr>
        <w:spacing w:line="360" w:lineRule="auto"/>
        <w:rPr>
          <w:b/>
          <w:bCs/>
          <w:szCs w:val="24"/>
        </w:rPr>
      </w:pPr>
    </w:p>
    <w:p w14:paraId="6AC94511" w14:textId="77777777" w:rsidR="006A6571" w:rsidRDefault="006A6571" w:rsidP="00CD1803">
      <w:pPr>
        <w:spacing w:line="360" w:lineRule="auto"/>
        <w:jc w:val="center"/>
        <w:rPr>
          <w:b/>
          <w:bCs/>
          <w:szCs w:val="24"/>
          <w:lang w:val="id-ID"/>
        </w:rPr>
      </w:pPr>
    </w:p>
    <w:p w14:paraId="24EF788C" w14:textId="77777777" w:rsidR="006A6571" w:rsidRDefault="006A6571" w:rsidP="00CD1803">
      <w:pPr>
        <w:spacing w:line="360" w:lineRule="auto"/>
        <w:jc w:val="center"/>
        <w:rPr>
          <w:b/>
          <w:bCs/>
          <w:szCs w:val="24"/>
          <w:lang w:val="id-ID"/>
        </w:rPr>
      </w:pPr>
    </w:p>
    <w:p w14:paraId="4DDA93F8" w14:textId="77777777" w:rsidR="006A6571" w:rsidRDefault="006A6571" w:rsidP="00CD1803">
      <w:pPr>
        <w:spacing w:line="360" w:lineRule="auto"/>
        <w:jc w:val="center"/>
        <w:rPr>
          <w:b/>
          <w:bCs/>
          <w:szCs w:val="24"/>
          <w:lang w:val="id-ID"/>
        </w:rPr>
      </w:pPr>
    </w:p>
    <w:p w14:paraId="685B44F3" w14:textId="11F0618A" w:rsidR="00CD1803" w:rsidRPr="00CD1803" w:rsidRDefault="00CD1803" w:rsidP="00CD1803">
      <w:pPr>
        <w:spacing w:line="360" w:lineRule="auto"/>
        <w:jc w:val="center"/>
        <w:rPr>
          <w:b/>
          <w:bCs/>
          <w:szCs w:val="24"/>
          <w:lang w:val="id-ID"/>
        </w:rPr>
      </w:pPr>
      <w:r>
        <w:rPr>
          <w:b/>
          <w:bCs/>
          <w:szCs w:val="24"/>
          <w:lang w:val="id-ID"/>
        </w:rPr>
        <w:lastRenderedPageBreak/>
        <w:t>BAB XI</w:t>
      </w:r>
    </w:p>
    <w:p w14:paraId="5C5F76FB" w14:textId="3FC13493" w:rsidR="00141826" w:rsidRDefault="00141826" w:rsidP="00CD1803">
      <w:pPr>
        <w:spacing w:line="360" w:lineRule="auto"/>
        <w:jc w:val="center"/>
        <w:rPr>
          <w:b/>
          <w:bCs/>
          <w:szCs w:val="24"/>
        </w:rPr>
      </w:pPr>
      <w:r w:rsidRPr="00405889">
        <w:rPr>
          <w:b/>
          <w:bCs/>
          <w:szCs w:val="24"/>
        </w:rPr>
        <w:t>MUHAMMAD QOSIM AMIN</w:t>
      </w:r>
    </w:p>
    <w:p w14:paraId="720AC457" w14:textId="77777777" w:rsidR="00CD1803" w:rsidRPr="00405889" w:rsidRDefault="00CD1803" w:rsidP="00CD1803">
      <w:pPr>
        <w:spacing w:line="360" w:lineRule="auto"/>
        <w:jc w:val="center"/>
        <w:rPr>
          <w:szCs w:val="24"/>
        </w:rPr>
      </w:pPr>
    </w:p>
    <w:p w14:paraId="55645300" w14:textId="77777777" w:rsidR="00141826" w:rsidRPr="00405889" w:rsidRDefault="00141826" w:rsidP="00B814B1">
      <w:pPr>
        <w:pStyle w:val="DaftarParagraf"/>
        <w:numPr>
          <w:ilvl w:val="0"/>
          <w:numId w:val="41"/>
        </w:numPr>
        <w:spacing w:after="200" w:line="360" w:lineRule="auto"/>
        <w:ind w:left="284" w:hanging="284"/>
        <w:rPr>
          <w:b/>
          <w:bCs/>
          <w:szCs w:val="24"/>
        </w:rPr>
      </w:pPr>
      <w:proofErr w:type="spellStart"/>
      <w:r w:rsidRPr="00405889">
        <w:rPr>
          <w:b/>
          <w:bCs/>
          <w:szCs w:val="24"/>
        </w:rPr>
        <w:t>Biografi</w:t>
      </w:r>
      <w:proofErr w:type="spellEnd"/>
      <w:r w:rsidRPr="00405889">
        <w:rPr>
          <w:b/>
          <w:bCs/>
          <w:szCs w:val="24"/>
        </w:rPr>
        <w:t xml:space="preserve"> Muhammad </w:t>
      </w:r>
      <w:proofErr w:type="spellStart"/>
      <w:r w:rsidRPr="00405889">
        <w:rPr>
          <w:b/>
          <w:bCs/>
          <w:szCs w:val="24"/>
        </w:rPr>
        <w:t>Qosim</w:t>
      </w:r>
      <w:proofErr w:type="spellEnd"/>
      <w:r w:rsidRPr="00405889">
        <w:rPr>
          <w:b/>
          <w:bCs/>
          <w:szCs w:val="24"/>
        </w:rPr>
        <w:t xml:space="preserve"> Amin</w:t>
      </w:r>
    </w:p>
    <w:p w14:paraId="04D0FC59" w14:textId="77777777" w:rsidR="00141826" w:rsidRPr="00405889" w:rsidRDefault="00141826" w:rsidP="00405889">
      <w:pPr>
        <w:spacing w:line="360" w:lineRule="auto"/>
        <w:ind w:left="426" w:firstLine="294"/>
        <w:rPr>
          <w:szCs w:val="24"/>
        </w:rPr>
      </w:pPr>
      <w:proofErr w:type="spellStart"/>
      <w:r w:rsidRPr="00405889">
        <w:rPr>
          <w:szCs w:val="24"/>
        </w:rPr>
        <w:t>Qasim</w:t>
      </w:r>
      <w:proofErr w:type="spellEnd"/>
      <w:r w:rsidRPr="00405889">
        <w:rPr>
          <w:szCs w:val="24"/>
        </w:rPr>
        <w:t xml:space="preserve"> Amin </w:t>
      </w:r>
      <w:proofErr w:type="spellStart"/>
      <w:r w:rsidRPr="00405889">
        <w:rPr>
          <w:szCs w:val="24"/>
        </w:rPr>
        <w:t>adalah</w:t>
      </w:r>
      <w:proofErr w:type="spellEnd"/>
      <w:r w:rsidRPr="00405889">
        <w:rPr>
          <w:szCs w:val="24"/>
        </w:rPr>
        <w:t xml:space="preserve"> </w:t>
      </w:r>
      <w:proofErr w:type="spellStart"/>
      <w:r w:rsidRPr="00405889">
        <w:rPr>
          <w:szCs w:val="24"/>
        </w:rPr>
        <w:t>tokoh</w:t>
      </w:r>
      <w:proofErr w:type="spellEnd"/>
      <w:r w:rsidRPr="00405889">
        <w:rPr>
          <w:szCs w:val="24"/>
        </w:rPr>
        <w:t xml:space="preserve"> </w:t>
      </w:r>
      <w:proofErr w:type="spellStart"/>
      <w:r w:rsidRPr="00405889">
        <w:rPr>
          <w:szCs w:val="24"/>
        </w:rPr>
        <w:t>pembaharu</w:t>
      </w:r>
      <w:proofErr w:type="spellEnd"/>
      <w:r w:rsidRPr="00405889">
        <w:rPr>
          <w:szCs w:val="24"/>
        </w:rPr>
        <w:t xml:space="preserve"> </w:t>
      </w:r>
      <w:proofErr w:type="spellStart"/>
      <w:r w:rsidRPr="00405889">
        <w:rPr>
          <w:szCs w:val="24"/>
        </w:rPr>
        <w:t>muslim</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populer</w:t>
      </w:r>
      <w:proofErr w:type="spellEnd"/>
      <w:r w:rsidRPr="00405889">
        <w:rPr>
          <w:szCs w:val="24"/>
        </w:rPr>
        <w:t xml:space="preserve"> yang </w:t>
      </w:r>
      <w:proofErr w:type="spellStart"/>
      <w:r w:rsidRPr="00405889">
        <w:rPr>
          <w:szCs w:val="24"/>
        </w:rPr>
        <w:t>dilahirkan</w:t>
      </w:r>
      <w:proofErr w:type="spellEnd"/>
      <w:r w:rsidRPr="00405889">
        <w:rPr>
          <w:szCs w:val="24"/>
        </w:rPr>
        <w:t xml:space="preserve"> di negeri </w:t>
      </w:r>
      <w:proofErr w:type="spellStart"/>
      <w:r w:rsidRPr="00405889">
        <w:rPr>
          <w:szCs w:val="24"/>
        </w:rPr>
        <w:t>Thurah</w:t>
      </w:r>
      <w:proofErr w:type="spellEnd"/>
      <w:r w:rsidRPr="00405889">
        <w:rPr>
          <w:szCs w:val="24"/>
        </w:rPr>
        <w:t xml:space="preserve"> wilayah </w:t>
      </w:r>
      <w:proofErr w:type="spellStart"/>
      <w:r w:rsidRPr="00405889">
        <w:rPr>
          <w:szCs w:val="24"/>
        </w:rPr>
        <w:t>pinggiran</w:t>
      </w:r>
      <w:proofErr w:type="spellEnd"/>
      <w:r w:rsidRPr="00405889">
        <w:rPr>
          <w:szCs w:val="24"/>
        </w:rPr>
        <w:t xml:space="preserve"> </w:t>
      </w:r>
      <w:proofErr w:type="spellStart"/>
      <w:r w:rsidRPr="00405889">
        <w:rPr>
          <w:szCs w:val="24"/>
        </w:rPr>
        <w:t>kota</w:t>
      </w:r>
      <w:proofErr w:type="spellEnd"/>
      <w:r w:rsidRPr="00405889">
        <w:rPr>
          <w:szCs w:val="24"/>
        </w:rPr>
        <w:t xml:space="preserve"> Kairo, </w:t>
      </w:r>
      <w:proofErr w:type="spellStart"/>
      <w:r w:rsidRPr="00405889">
        <w:rPr>
          <w:szCs w:val="24"/>
        </w:rPr>
        <w:t>tahun</w:t>
      </w:r>
      <w:proofErr w:type="spellEnd"/>
      <w:r w:rsidRPr="00405889">
        <w:rPr>
          <w:szCs w:val="24"/>
        </w:rPr>
        <w:t xml:space="preserve"> 1277 H/1861 M. </w:t>
      </w:r>
      <w:proofErr w:type="spellStart"/>
      <w:r w:rsidRPr="00405889">
        <w:rPr>
          <w:szCs w:val="24"/>
        </w:rPr>
        <w:t>Ayahnya</w:t>
      </w:r>
      <w:proofErr w:type="spellEnd"/>
      <w:r w:rsidRPr="00405889">
        <w:rPr>
          <w:szCs w:val="24"/>
        </w:rPr>
        <w:t xml:space="preserve"> </w:t>
      </w:r>
      <w:proofErr w:type="spellStart"/>
      <w:r w:rsidRPr="00405889">
        <w:rPr>
          <w:szCs w:val="24"/>
        </w:rPr>
        <w:t>bernama</w:t>
      </w:r>
      <w:proofErr w:type="spellEnd"/>
      <w:r w:rsidRPr="00405889">
        <w:rPr>
          <w:szCs w:val="24"/>
        </w:rPr>
        <w:t xml:space="preserve"> Muhammad </w:t>
      </w:r>
      <w:proofErr w:type="spellStart"/>
      <w:r w:rsidRPr="00405889">
        <w:rPr>
          <w:szCs w:val="24"/>
        </w:rPr>
        <w:t>Bek</w:t>
      </w:r>
      <w:proofErr w:type="spellEnd"/>
      <w:r w:rsidRPr="00405889">
        <w:rPr>
          <w:szCs w:val="24"/>
        </w:rPr>
        <w:t xml:space="preserve"> Amin </w:t>
      </w:r>
      <w:proofErr w:type="spellStart"/>
      <w:r w:rsidRPr="00405889">
        <w:rPr>
          <w:szCs w:val="24"/>
        </w:rPr>
        <w:t>keturunan</w:t>
      </w:r>
      <w:proofErr w:type="spellEnd"/>
      <w:r w:rsidRPr="00405889">
        <w:rPr>
          <w:szCs w:val="24"/>
        </w:rPr>
        <w:t xml:space="preserve"> Turki, </w:t>
      </w:r>
      <w:proofErr w:type="spellStart"/>
      <w:r w:rsidRPr="00405889">
        <w:rPr>
          <w:szCs w:val="24"/>
        </w:rPr>
        <w:t>berprofesi</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tentara</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Irak</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dipindahkan</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Sementara</w:t>
      </w:r>
      <w:proofErr w:type="spellEnd"/>
      <w:r w:rsidRPr="00405889">
        <w:rPr>
          <w:szCs w:val="24"/>
        </w:rPr>
        <w:t xml:space="preserve"> </w:t>
      </w:r>
      <w:proofErr w:type="spellStart"/>
      <w:r w:rsidRPr="00405889">
        <w:rPr>
          <w:szCs w:val="24"/>
        </w:rPr>
        <w:t>ibunya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dari</w:t>
      </w:r>
      <w:proofErr w:type="spellEnd"/>
      <w:r w:rsidRPr="00405889">
        <w:rPr>
          <w:szCs w:val="24"/>
        </w:rPr>
        <w:t xml:space="preserve"> Al-</w:t>
      </w:r>
      <w:proofErr w:type="spellStart"/>
      <w:r w:rsidRPr="00405889">
        <w:rPr>
          <w:szCs w:val="24"/>
        </w:rPr>
        <w:t>Sa’id</w:t>
      </w:r>
      <w:proofErr w:type="spellEnd"/>
      <w:r w:rsidRPr="00405889">
        <w:rPr>
          <w:rStyle w:val="ReferensiCatatanKaki"/>
          <w:szCs w:val="24"/>
        </w:rPr>
        <w:footnoteReference w:id="107"/>
      </w:r>
      <w:r w:rsidRPr="00405889">
        <w:rPr>
          <w:szCs w:val="24"/>
        </w:rPr>
        <w:t xml:space="preserve">. </w:t>
      </w:r>
    </w:p>
    <w:p w14:paraId="606D9189" w14:textId="77777777" w:rsidR="00141826" w:rsidRPr="00405889" w:rsidRDefault="00141826" w:rsidP="00405889">
      <w:pPr>
        <w:spacing w:line="360" w:lineRule="auto"/>
        <w:ind w:left="426" w:firstLine="294"/>
        <w:rPr>
          <w:szCs w:val="24"/>
        </w:rPr>
      </w:pPr>
      <w:proofErr w:type="spellStart"/>
      <w:r w:rsidRPr="00405889">
        <w:rPr>
          <w:szCs w:val="24"/>
        </w:rPr>
        <w:t>Sejak</w:t>
      </w:r>
      <w:proofErr w:type="spellEnd"/>
      <w:r w:rsidRPr="00405889">
        <w:rPr>
          <w:szCs w:val="24"/>
        </w:rPr>
        <w:t xml:space="preserve"> </w:t>
      </w:r>
      <w:proofErr w:type="spellStart"/>
      <w:r w:rsidRPr="00405889">
        <w:rPr>
          <w:szCs w:val="24"/>
        </w:rPr>
        <w:t>usia</w:t>
      </w:r>
      <w:proofErr w:type="spellEnd"/>
      <w:r w:rsidRPr="00405889">
        <w:rPr>
          <w:szCs w:val="24"/>
        </w:rPr>
        <w:t xml:space="preserve"> </w:t>
      </w:r>
      <w:proofErr w:type="spellStart"/>
      <w:r w:rsidRPr="00405889">
        <w:rPr>
          <w:szCs w:val="24"/>
        </w:rPr>
        <w:t>bayi</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Qasim</w:t>
      </w:r>
      <w:proofErr w:type="spellEnd"/>
      <w:r w:rsidRPr="00405889">
        <w:rPr>
          <w:szCs w:val="24"/>
        </w:rPr>
        <w:t xml:space="preserve"> Amin </w:t>
      </w:r>
      <w:proofErr w:type="spellStart"/>
      <w:r w:rsidRPr="00405889">
        <w:rPr>
          <w:szCs w:val="24"/>
        </w:rPr>
        <w:t>diperkenalkan</w:t>
      </w:r>
      <w:proofErr w:type="spellEnd"/>
      <w:r w:rsidRPr="00405889">
        <w:rPr>
          <w:szCs w:val="24"/>
        </w:rPr>
        <w:t xml:space="preserve"> </w:t>
      </w:r>
      <w:proofErr w:type="spellStart"/>
      <w:r w:rsidRPr="00405889">
        <w:rPr>
          <w:szCs w:val="24"/>
        </w:rPr>
        <w:t>tanah</w:t>
      </w:r>
      <w:proofErr w:type="spellEnd"/>
      <w:r w:rsidRPr="00405889">
        <w:rPr>
          <w:szCs w:val="24"/>
        </w:rPr>
        <w:t xml:space="preserve"> </w:t>
      </w:r>
      <w:proofErr w:type="spellStart"/>
      <w:r w:rsidRPr="00405889">
        <w:rPr>
          <w:szCs w:val="24"/>
        </w:rPr>
        <w:t>asal</w:t>
      </w:r>
      <w:proofErr w:type="spellEnd"/>
      <w:r w:rsidRPr="00405889">
        <w:rPr>
          <w:szCs w:val="24"/>
        </w:rPr>
        <w:t xml:space="preserve"> </w:t>
      </w:r>
      <w:proofErr w:type="spellStart"/>
      <w:r w:rsidRPr="00405889">
        <w:rPr>
          <w:szCs w:val="24"/>
        </w:rPr>
        <w:t>leluhur</w:t>
      </w:r>
      <w:proofErr w:type="spellEnd"/>
      <w:r w:rsidRPr="00405889">
        <w:rPr>
          <w:szCs w:val="24"/>
        </w:rPr>
        <w:t xml:space="preserve"> </w:t>
      </w:r>
      <w:proofErr w:type="spellStart"/>
      <w:r w:rsidRPr="00405889">
        <w:rPr>
          <w:szCs w:val="24"/>
        </w:rPr>
        <w:t>ayahnya</w:t>
      </w:r>
      <w:proofErr w:type="spellEnd"/>
      <w:r w:rsidRPr="00405889">
        <w:rPr>
          <w:szCs w:val="24"/>
        </w:rPr>
        <w:t xml:space="preserve">, </w:t>
      </w:r>
      <w:proofErr w:type="spellStart"/>
      <w:r w:rsidRPr="00405889">
        <w:rPr>
          <w:szCs w:val="24"/>
        </w:rPr>
        <w:t>Sulaimaniyah</w:t>
      </w:r>
      <w:proofErr w:type="spellEnd"/>
      <w:r w:rsidRPr="00405889">
        <w:rPr>
          <w:szCs w:val="24"/>
        </w:rPr>
        <w:t xml:space="preserve">, </w:t>
      </w:r>
      <w:proofErr w:type="spellStart"/>
      <w:r w:rsidRPr="00405889">
        <w:rPr>
          <w:szCs w:val="24"/>
        </w:rPr>
        <w:t>ibu</w:t>
      </w:r>
      <w:proofErr w:type="spellEnd"/>
      <w:r w:rsidRPr="00405889">
        <w:rPr>
          <w:szCs w:val="24"/>
        </w:rPr>
        <w:t xml:space="preserve"> </w:t>
      </w:r>
      <w:proofErr w:type="spellStart"/>
      <w:r w:rsidRPr="00405889">
        <w:rPr>
          <w:szCs w:val="24"/>
        </w:rPr>
        <w:t>kota</w:t>
      </w:r>
      <w:proofErr w:type="spellEnd"/>
      <w:r w:rsidRPr="00405889">
        <w:rPr>
          <w:szCs w:val="24"/>
        </w:rPr>
        <w:t xml:space="preserve"> </w:t>
      </w:r>
      <w:proofErr w:type="spellStart"/>
      <w:r w:rsidRPr="00405889">
        <w:rPr>
          <w:szCs w:val="24"/>
        </w:rPr>
        <w:t>provinsi</w:t>
      </w:r>
      <w:proofErr w:type="spellEnd"/>
      <w:r w:rsidRPr="00405889">
        <w:rPr>
          <w:szCs w:val="24"/>
        </w:rPr>
        <w:t xml:space="preserve"> Kurdi yang </w:t>
      </w:r>
      <w:proofErr w:type="spellStart"/>
      <w:r w:rsidRPr="00405889">
        <w:rPr>
          <w:szCs w:val="24"/>
        </w:rPr>
        <w:t>terletak</w:t>
      </w:r>
      <w:proofErr w:type="spellEnd"/>
      <w:r w:rsidRPr="00405889">
        <w:rPr>
          <w:szCs w:val="24"/>
        </w:rPr>
        <w:t xml:space="preserve"> di wilayah </w:t>
      </w:r>
      <w:proofErr w:type="spellStart"/>
      <w:r w:rsidRPr="00405889">
        <w:rPr>
          <w:szCs w:val="24"/>
        </w:rPr>
        <w:t>utara</w:t>
      </w:r>
      <w:proofErr w:type="spellEnd"/>
      <w:r w:rsidRPr="00405889">
        <w:rPr>
          <w:szCs w:val="24"/>
        </w:rPr>
        <w:t xml:space="preserve"> </w:t>
      </w:r>
      <w:proofErr w:type="spellStart"/>
      <w:r w:rsidRPr="00405889">
        <w:rPr>
          <w:szCs w:val="24"/>
        </w:rPr>
        <w:t>Irak</w:t>
      </w:r>
      <w:proofErr w:type="spellEnd"/>
      <w:r w:rsidRPr="00405889">
        <w:rPr>
          <w:szCs w:val="24"/>
        </w:rPr>
        <w:t xml:space="preserve">. </w:t>
      </w:r>
      <w:proofErr w:type="spellStart"/>
      <w:r w:rsidRPr="00405889">
        <w:rPr>
          <w:szCs w:val="24"/>
        </w:rPr>
        <w:t>Upaya</w:t>
      </w:r>
      <w:proofErr w:type="spellEnd"/>
      <w:r w:rsidRPr="00405889">
        <w:rPr>
          <w:szCs w:val="24"/>
        </w:rPr>
        <w:t xml:space="preserve"> </w:t>
      </w:r>
      <w:proofErr w:type="spellStart"/>
      <w:r w:rsidRPr="00405889">
        <w:rPr>
          <w:szCs w:val="24"/>
        </w:rPr>
        <w:t>pindah</w:t>
      </w:r>
      <w:proofErr w:type="spellEnd"/>
      <w:r w:rsidRPr="00405889">
        <w:rPr>
          <w:szCs w:val="24"/>
        </w:rPr>
        <w:t xml:space="preserve"> </w:t>
      </w:r>
      <w:proofErr w:type="spellStart"/>
      <w:r w:rsidRPr="00405889">
        <w:rPr>
          <w:szCs w:val="24"/>
        </w:rPr>
        <w:t>tempat</w:t>
      </w:r>
      <w:proofErr w:type="spellEnd"/>
      <w:r w:rsidRPr="00405889">
        <w:rPr>
          <w:szCs w:val="24"/>
        </w:rPr>
        <w:t xml:space="preserve"> </w:t>
      </w:r>
      <w:proofErr w:type="spellStart"/>
      <w:r w:rsidRPr="00405889">
        <w:rPr>
          <w:szCs w:val="24"/>
        </w:rPr>
        <w:t>dilakukan</w:t>
      </w:r>
      <w:proofErr w:type="spellEnd"/>
      <w:r w:rsidRPr="00405889">
        <w:rPr>
          <w:szCs w:val="24"/>
        </w:rPr>
        <w:t xml:space="preserve"> oleh </w:t>
      </w:r>
      <w:proofErr w:type="spellStart"/>
      <w:r w:rsidRPr="00405889">
        <w:rPr>
          <w:szCs w:val="24"/>
        </w:rPr>
        <w:t>keluarga</w:t>
      </w:r>
      <w:proofErr w:type="spellEnd"/>
      <w:r w:rsidRPr="00405889">
        <w:rPr>
          <w:szCs w:val="24"/>
        </w:rPr>
        <w:t xml:space="preserve"> </w:t>
      </w:r>
      <w:proofErr w:type="spellStart"/>
      <w:r w:rsidRPr="00405889">
        <w:rPr>
          <w:szCs w:val="24"/>
        </w:rPr>
        <w:t>Baik</w:t>
      </w:r>
      <w:proofErr w:type="spellEnd"/>
      <w:r w:rsidRPr="00405889">
        <w:rPr>
          <w:szCs w:val="24"/>
        </w:rPr>
        <w:t xml:space="preserve"> Amin </w:t>
      </w:r>
      <w:proofErr w:type="spellStart"/>
      <w:r w:rsidRPr="00405889">
        <w:rPr>
          <w:szCs w:val="24"/>
        </w:rPr>
        <w:t>karena</w:t>
      </w:r>
      <w:proofErr w:type="spellEnd"/>
      <w:r w:rsidRPr="00405889">
        <w:rPr>
          <w:szCs w:val="24"/>
        </w:rPr>
        <w:t xml:space="preserve"> </w:t>
      </w:r>
      <w:proofErr w:type="spellStart"/>
      <w:r w:rsidRPr="00405889">
        <w:rPr>
          <w:szCs w:val="24"/>
        </w:rPr>
        <w:t>bersamaan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pelaksanaan</w:t>
      </w:r>
      <w:proofErr w:type="spellEnd"/>
      <w:r w:rsidRPr="00405889">
        <w:rPr>
          <w:szCs w:val="24"/>
        </w:rPr>
        <w:t xml:space="preserve"> </w:t>
      </w:r>
      <w:proofErr w:type="spellStart"/>
      <w:r w:rsidRPr="00405889">
        <w:rPr>
          <w:szCs w:val="24"/>
        </w:rPr>
        <w:t>panggilan</w:t>
      </w:r>
      <w:proofErr w:type="spellEnd"/>
      <w:r w:rsidRPr="00405889">
        <w:rPr>
          <w:szCs w:val="24"/>
        </w:rPr>
        <w:t xml:space="preserve"> </w:t>
      </w:r>
      <w:proofErr w:type="spellStart"/>
      <w:r w:rsidRPr="00405889">
        <w:rPr>
          <w:szCs w:val="24"/>
        </w:rPr>
        <w:t>tugas</w:t>
      </w:r>
      <w:proofErr w:type="spellEnd"/>
      <w:r w:rsidRPr="00405889">
        <w:rPr>
          <w:szCs w:val="24"/>
        </w:rPr>
        <w:t xml:space="preserve">. </w:t>
      </w:r>
      <w:proofErr w:type="spellStart"/>
      <w:r w:rsidRPr="00405889">
        <w:rPr>
          <w:szCs w:val="24"/>
        </w:rPr>
        <w:t>Tugas</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dijalaninya</w:t>
      </w:r>
      <w:proofErr w:type="spellEnd"/>
      <w:r w:rsidRPr="00405889">
        <w:rPr>
          <w:szCs w:val="24"/>
        </w:rPr>
        <w:t xml:space="preserve"> </w:t>
      </w:r>
      <w:proofErr w:type="spellStart"/>
      <w:r w:rsidRPr="00405889">
        <w:rPr>
          <w:szCs w:val="24"/>
        </w:rPr>
        <w:t>selama</w:t>
      </w:r>
      <w:proofErr w:type="spellEnd"/>
      <w:r w:rsidRPr="00405889">
        <w:rPr>
          <w:szCs w:val="24"/>
        </w:rPr>
        <w:t xml:space="preserve"> </w:t>
      </w:r>
      <w:proofErr w:type="spellStart"/>
      <w:r w:rsidRPr="00405889">
        <w:rPr>
          <w:szCs w:val="24"/>
        </w:rPr>
        <w:t>delapan</w:t>
      </w:r>
      <w:proofErr w:type="spellEnd"/>
      <w:r w:rsidRPr="00405889">
        <w:rPr>
          <w:szCs w:val="24"/>
        </w:rPr>
        <w:t xml:space="preserve"> </w:t>
      </w:r>
      <w:proofErr w:type="spellStart"/>
      <w:r w:rsidRPr="00405889">
        <w:rPr>
          <w:szCs w:val="24"/>
        </w:rPr>
        <w:t>tahun</w:t>
      </w:r>
      <w:proofErr w:type="spellEnd"/>
      <w:r w:rsidRPr="00405889">
        <w:rPr>
          <w:szCs w:val="24"/>
        </w:rPr>
        <w:t xml:space="preserve">, </w:t>
      </w:r>
      <w:proofErr w:type="spellStart"/>
      <w:r w:rsidRPr="00405889">
        <w:rPr>
          <w:szCs w:val="24"/>
        </w:rPr>
        <w:t>seusia</w:t>
      </w:r>
      <w:proofErr w:type="spellEnd"/>
      <w:r w:rsidRPr="00405889">
        <w:rPr>
          <w:szCs w:val="24"/>
        </w:rPr>
        <w:t xml:space="preserve"> </w:t>
      </w:r>
      <w:proofErr w:type="spellStart"/>
      <w:r w:rsidRPr="00405889">
        <w:rPr>
          <w:szCs w:val="24"/>
        </w:rPr>
        <w:t>Qasim</w:t>
      </w:r>
      <w:proofErr w:type="spellEnd"/>
      <w:r w:rsidRPr="00405889">
        <w:rPr>
          <w:szCs w:val="24"/>
        </w:rPr>
        <w:t xml:space="preserve"> Amin </w:t>
      </w:r>
      <w:proofErr w:type="spellStart"/>
      <w:r w:rsidRPr="00405889">
        <w:rPr>
          <w:szCs w:val="24"/>
        </w:rPr>
        <w:t>kecil</w:t>
      </w:r>
      <w:proofErr w:type="spellEnd"/>
      <w:r w:rsidRPr="00405889">
        <w:rPr>
          <w:szCs w:val="24"/>
        </w:rPr>
        <w:t xml:space="preserve">. Setelah </w:t>
      </w:r>
      <w:proofErr w:type="spellStart"/>
      <w:r w:rsidRPr="00405889">
        <w:rPr>
          <w:szCs w:val="24"/>
        </w:rPr>
        <w:t>itu</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dibawa</w:t>
      </w:r>
      <w:proofErr w:type="spellEnd"/>
      <w:r w:rsidRPr="00405889">
        <w:rPr>
          <w:szCs w:val="24"/>
        </w:rPr>
        <w:t xml:space="preserve"> </w:t>
      </w:r>
      <w:proofErr w:type="spellStart"/>
      <w:r w:rsidRPr="00405889">
        <w:rPr>
          <w:szCs w:val="24"/>
        </w:rPr>
        <w:t>kembali</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kota</w:t>
      </w:r>
      <w:proofErr w:type="spellEnd"/>
      <w:r w:rsidRPr="00405889">
        <w:rPr>
          <w:szCs w:val="24"/>
        </w:rPr>
        <w:t xml:space="preserve"> </w:t>
      </w:r>
      <w:proofErr w:type="spellStart"/>
      <w:r w:rsidRPr="00405889">
        <w:rPr>
          <w:szCs w:val="24"/>
        </w:rPr>
        <w:t>kelahirannya</w:t>
      </w:r>
      <w:proofErr w:type="spellEnd"/>
      <w:r w:rsidRPr="00405889">
        <w:rPr>
          <w:szCs w:val="24"/>
        </w:rPr>
        <w:t xml:space="preserve">, </w:t>
      </w:r>
      <w:proofErr w:type="spellStart"/>
      <w:r w:rsidRPr="00405889">
        <w:rPr>
          <w:szCs w:val="24"/>
        </w:rPr>
        <w:t>Iskandariah</w:t>
      </w:r>
      <w:proofErr w:type="spellEnd"/>
      <w:r w:rsidRPr="00405889">
        <w:rPr>
          <w:szCs w:val="24"/>
        </w:rPr>
        <w:t xml:space="preserve">. Di </w:t>
      </w:r>
      <w:proofErr w:type="spellStart"/>
      <w:r w:rsidRPr="00405889">
        <w:rPr>
          <w:szCs w:val="24"/>
        </w:rPr>
        <w:t>kota</w:t>
      </w:r>
      <w:proofErr w:type="spellEnd"/>
      <w:r w:rsidRPr="00405889">
        <w:rPr>
          <w:szCs w:val="24"/>
        </w:rPr>
        <w:t xml:space="preserve"> </w:t>
      </w:r>
      <w:proofErr w:type="spellStart"/>
      <w:r w:rsidRPr="00405889">
        <w:rPr>
          <w:szCs w:val="24"/>
        </w:rPr>
        <w:t>ini</w:t>
      </w:r>
      <w:proofErr w:type="spellEnd"/>
      <w:r w:rsidRPr="00405889">
        <w:rPr>
          <w:szCs w:val="24"/>
        </w:rPr>
        <w:t xml:space="preserve">, orang </w:t>
      </w:r>
      <w:proofErr w:type="spellStart"/>
      <w:r w:rsidRPr="00405889">
        <w:rPr>
          <w:szCs w:val="24"/>
        </w:rPr>
        <w:t>tuanya</w:t>
      </w:r>
      <w:proofErr w:type="spellEnd"/>
      <w:r w:rsidRPr="00405889">
        <w:rPr>
          <w:szCs w:val="24"/>
        </w:rPr>
        <w:t xml:space="preserve"> </w:t>
      </w:r>
      <w:proofErr w:type="spellStart"/>
      <w:r w:rsidRPr="00405889">
        <w:rPr>
          <w:szCs w:val="24"/>
        </w:rPr>
        <w:t>diberi</w:t>
      </w:r>
      <w:proofErr w:type="spellEnd"/>
      <w:r w:rsidRPr="00405889">
        <w:rPr>
          <w:szCs w:val="24"/>
        </w:rPr>
        <w:t xml:space="preserve"> </w:t>
      </w:r>
      <w:proofErr w:type="spellStart"/>
      <w:r w:rsidRPr="00405889">
        <w:rPr>
          <w:szCs w:val="24"/>
        </w:rPr>
        <w:t>jabatan</w:t>
      </w:r>
      <w:proofErr w:type="spellEnd"/>
      <w:r w:rsidRPr="00405889">
        <w:rPr>
          <w:szCs w:val="24"/>
        </w:rPr>
        <w:t xml:space="preserve"> </w:t>
      </w:r>
      <w:proofErr w:type="spellStart"/>
      <w:r w:rsidRPr="00405889">
        <w:rPr>
          <w:szCs w:val="24"/>
        </w:rPr>
        <w:t>penting</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kepala</w:t>
      </w:r>
      <w:proofErr w:type="spellEnd"/>
      <w:r w:rsidRPr="00405889">
        <w:rPr>
          <w:szCs w:val="24"/>
        </w:rPr>
        <w:t xml:space="preserve"> </w:t>
      </w:r>
      <w:proofErr w:type="spellStart"/>
      <w:r w:rsidRPr="00405889">
        <w:rPr>
          <w:szCs w:val="24"/>
        </w:rPr>
        <w:t>daerah</w:t>
      </w:r>
      <w:proofErr w:type="spellEnd"/>
      <w:r w:rsidRPr="00405889">
        <w:rPr>
          <w:szCs w:val="24"/>
        </w:rPr>
        <w:t xml:space="preserve"> </w:t>
      </w:r>
      <w:proofErr w:type="spellStart"/>
      <w:r w:rsidRPr="00405889">
        <w:rPr>
          <w:szCs w:val="24"/>
        </w:rPr>
        <w:t>Iskandariah</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imbalan</w:t>
      </w:r>
      <w:proofErr w:type="spellEnd"/>
      <w:r w:rsidRPr="00405889">
        <w:rPr>
          <w:szCs w:val="24"/>
        </w:rPr>
        <w:t xml:space="preserve"> </w:t>
      </w:r>
      <w:proofErr w:type="spellStart"/>
      <w:r w:rsidRPr="00405889">
        <w:rPr>
          <w:szCs w:val="24"/>
        </w:rPr>
        <w:t>sebidang</w:t>
      </w:r>
      <w:proofErr w:type="spellEnd"/>
      <w:r w:rsidRPr="00405889">
        <w:rPr>
          <w:szCs w:val="24"/>
        </w:rPr>
        <w:t xml:space="preserve"> </w:t>
      </w:r>
      <w:proofErr w:type="spellStart"/>
      <w:r w:rsidRPr="00405889">
        <w:rPr>
          <w:szCs w:val="24"/>
        </w:rPr>
        <w:t>tanah</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sumber</w:t>
      </w:r>
      <w:proofErr w:type="spellEnd"/>
      <w:r w:rsidRPr="00405889">
        <w:rPr>
          <w:szCs w:val="24"/>
        </w:rPr>
        <w:t xml:space="preserve"> </w:t>
      </w:r>
      <w:proofErr w:type="spellStart"/>
      <w:r w:rsidRPr="00405889">
        <w:rPr>
          <w:szCs w:val="24"/>
        </w:rPr>
        <w:t>pendapatan</w:t>
      </w:r>
      <w:proofErr w:type="spellEnd"/>
      <w:r w:rsidRPr="00405889">
        <w:rPr>
          <w:szCs w:val="24"/>
        </w:rPr>
        <w:t xml:space="preserve"> </w:t>
      </w:r>
      <w:proofErr w:type="spellStart"/>
      <w:r w:rsidRPr="00405889">
        <w:rPr>
          <w:szCs w:val="24"/>
        </w:rPr>
        <w:t>resmi</w:t>
      </w:r>
      <w:proofErr w:type="spellEnd"/>
      <w:r w:rsidRPr="00405889">
        <w:rPr>
          <w:szCs w:val="24"/>
        </w:rPr>
        <w:t xml:space="preserve"> yang </w:t>
      </w:r>
      <w:proofErr w:type="spellStart"/>
      <w:r w:rsidRPr="00405889">
        <w:rPr>
          <w:szCs w:val="24"/>
        </w:rPr>
        <w:t>sebelumnya</w:t>
      </w:r>
      <w:proofErr w:type="spellEnd"/>
      <w:r w:rsidRPr="00405889">
        <w:rPr>
          <w:szCs w:val="24"/>
        </w:rPr>
        <w:t xml:space="preserve"> </w:t>
      </w:r>
      <w:proofErr w:type="spellStart"/>
      <w:r w:rsidRPr="00405889">
        <w:rPr>
          <w:szCs w:val="24"/>
        </w:rPr>
        <w:t>biasa</w:t>
      </w:r>
      <w:proofErr w:type="spellEnd"/>
      <w:r w:rsidRPr="00405889">
        <w:rPr>
          <w:szCs w:val="24"/>
        </w:rPr>
        <w:t xml:space="preserve"> </w:t>
      </w:r>
      <w:proofErr w:type="spellStart"/>
      <w:r w:rsidRPr="00405889">
        <w:rPr>
          <w:szCs w:val="24"/>
        </w:rPr>
        <w:t>diberikan</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setiap</w:t>
      </w:r>
      <w:proofErr w:type="spellEnd"/>
      <w:r w:rsidRPr="00405889">
        <w:rPr>
          <w:szCs w:val="24"/>
        </w:rPr>
        <w:t xml:space="preserve"> orang yang </w:t>
      </w:r>
      <w:proofErr w:type="spellStart"/>
      <w:r w:rsidRPr="00405889">
        <w:rPr>
          <w:szCs w:val="24"/>
        </w:rPr>
        <w:t>menduduki</w:t>
      </w:r>
      <w:proofErr w:type="spellEnd"/>
      <w:r w:rsidRPr="00405889">
        <w:rPr>
          <w:szCs w:val="24"/>
        </w:rPr>
        <w:t xml:space="preserve"> </w:t>
      </w:r>
      <w:proofErr w:type="spellStart"/>
      <w:r w:rsidRPr="00405889">
        <w:rPr>
          <w:szCs w:val="24"/>
        </w:rPr>
        <w:t>jabatan</w:t>
      </w:r>
      <w:proofErr w:type="spellEnd"/>
      <w:r w:rsidRPr="00405889">
        <w:rPr>
          <w:szCs w:val="24"/>
        </w:rPr>
        <w:t xml:space="preserve"> </w:t>
      </w:r>
      <w:proofErr w:type="spellStart"/>
      <w:r w:rsidRPr="00405889">
        <w:rPr>
          <w:szCs w:val="24"/>
        </w:rPr>
        <w:t>tersebut</w:t>
      </w:r>
      <w:proofErr w:type="spellEnd"/>
      <w:r w:rsidRPr="00405889">
        <w:rPr>
          <w:szCs w:val="24"/>
        </w:rPr>
        <w:t xml:space="preserve">. Tanah </w:t>
      </w:r>
      <w:proofErr w:type="spellStart"/>
      <w:r w:rsidRPr="00405889">
        <w:rPr>
          <w:szCs w:val="24"/>
        </w:rPr>
        <w:t>itu</w:t>
      </w:r>
      <w:proofErr w:type="spellEnd"/>
      <w:r w:rsidRPr="00405889">
        <w:rPr>
          <w:szCs w:val="24"/>
        </w:rPr>
        <w:t xml:space="preserve"> </w:t>
      </w:r>
      <w:proofErr w:type="spellStart"/>
      <w:r w:rsidRPr="00405889">
        <w:rPr>
          <w:szCs w:val="24"/>
        </w:rPr>
        <w:t>terletak</w:t>
      </w:r>
      <w:proofErr w:type="spellEnd"/>
      <w:r w:rsidRPr="00405889">
        <w:rPr>
          <w:szCs w:val="24"/>
        </w:rPr>
        <w:t xml:space="preserve"> di delta </w:t>
      </w:r>
      <w:proofErr w:type="spellStart"/>
      <w:r w:rsidRPr="00405889">
        <w:rPr>
          <w:szCs w:val="24"/>
        </w:rPr>
        <w:t>utara</w:t>
      </w:r>
      <w:proofErr w:type="spellEnd"/>
      <w:r w:rsidRPr="00405889">
        <w:rPr>
          <w:szCs w:val="24"/>
        </w:rPr>
        <w:t xml:space="preserve"> yang </w:t>
      </w:r>
      <w:proofErr w:type="spellStart"/>
      <w:r w:rsidRPr="00405889">
        <w:rPr>
          <w:szCs w:val="24"/>
        </w:rPr>
        <w:t>sekarang</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bagian</w:t>
      </w:r>
      <w:proofErr w:type="spellEnd"/>
      <w:r w:rsidRPr="00405889">
        <w:rPr>
          <w:szCs w:val="24"/>
        </w:rPr>
        <w:t xml:space="preserve"> </w:t>
      </w:r>
      <w:proofErr w:type="spellStart"/>
      <w:r w:rsidRPr="00405889">
        <w:rPr>
          <w:szCs w:val="24"/>
        </w:rPr>
        <w:t>daerah</w:t>
      </w:r>
      <w:proofErr w:type="spellEnd"/>
      <w:r w:rsidRPr="00405889">
        <w:rPr>
          <w:szCs w:val="24"/>
        </w:rPr>
        <w:t xml:space="preserve"> </w:t>
      </w:r>
      <w:proofErr w:type="spellStart"/>
      <w:r w:rsidRPr="00405889">
        <w:rPr>
          <w:szCs w:val="24"/>
        </w:rPr>
        <w:t>Provinsi</w:t>
      </w:r>
      <w:proofErr w:type="spellEnd"/>
      <w:r w:rsidRPr="00405889">
        <w:rPr>
          <w:szCs w:val="24"/>
        </w:rPr>
        <w:t xml:space="preserve"> </w:t>
      </w:r>
      <w:proofErr w:type="spellStart"/>
      <w:r w:rsidRPr="00405889">
        <w:rPr>
          <w:szCs w:val="24"/>
        </w:rPr>
        <w:t>Kafr</w:t>
      </w:r>
      <w:proofErr w:type="spellEnd"/>
      <w:r w:rsidRPr="00405889">
        <w:rPr>
          <w:szCs w:val="24"/>
        </w:rPr>
        <w:t xml:space="preserve"> Al-</w:t>
      </w:r>
      <w:proofErr w:type="spellStart"/>
      <w:r w:rsidRPr="00405889">
        <w:rPr>
          <w:szCs w:val="24"/>
        </w:rPr>
        <w:t>Syaikh</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jauh</w:t>
      </w:r>
      <w:proofErr w:type="spellEnd"/>
      <w:r w:rsidRPr="00405889">
        <w:rPr>
          <w:szCs w:val="24"/>
        </w:rPr>
        <w:t xml:space="preserve"> </w:t>
      </w:r>
      <w:proofErr w:type="spellStart"/>
      <w:r w:rsidRPr="00405889">
        <w:rPr>
          <w:szCs w:val="24"/>
        </w:rPr>
        <w:t>dari</w:t>
      </w:r>
      <w:proofErr w:type="spellEnd"/>
      <w:r w:rsidRPr="00405889">
        <w:rPr>
          <w:szCs w:val="24"/>
        </w:rPr>
        <w:t xml:space="preserve"> Kota </w:t>
      </w:r>
      <w:proofErr w:type="spellStart"/>
      <w:r w:rsidRPr="00405889">
        <w:rPr>
          <w:szCs w:val="24"/>
        </w:rPr>
        <w:t>Iskandariyah</w:t>
      </w:r>
      <w:proofErr w:type="spellEnd"/>
      <w:r w:rsidRPr="00405889">
        <w:rPr>
          <w:szCs w:val="24"/>
        </w:rPr>
        <w:t xml:space="preserve">. Jamal </w:t>
      </w:r>
      <w:proofErr w:type="spellStart"/>
      <w:r w:rsidRPr="00405889">
        <w:rPr>
          <w:szCs w:val="24"/>
        </w:rPr>
        <w:t>Sahrodi</w:t>
      </w:r>
      <w:proofErr w:type="spellEnd"/>
      <w:r w:rsidRPr="00405889">
        <w:rPr>
          <w:szCs w:val="24"/>
        </w:rPr>
        <w:t xml:space="preserve"> </w:t>
      </w:r>
      <w:proofErr w:type="spellStart"/>
      <w:r w:rsidRPr="00405889">
        <w:rPr>
          <w:szCs w:val="24"/>
        </w:rPr>
        <w:t>berpendapat</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dipilihnya</w:t>
      </w:r>
      <w:proofErr w:type="spellEnd"/>
      <w:r w:rsidRPr="00405889">
        <w:rPr>
          <w:szCs w:val="24"/>
        </w:rPr>
        <w:t xml:space="preserve"> </w:t>
      </w:r>
      <w:proofErr w:type="spellStart"/>
      <w:r w:rsidRPr="00405889">
        <w:rPr>
          <w:szCs w:val="24"/>
        </w:rPr>
        <w:t>Iskandariyah</w:t>
      </w:r>
      <w:proofErr w:type="spellEnd"/>
      <w:r w:rsidRPr="00405889">
        <w:rPr>
          <w:szCs w:val="24"/>
        </w:rPr>
        <w:t xml:space="preserve"> oleh Muhammad </w:t>
      </w:r>
      <w:proofErr w:type="spellStart"/>
      <w:r w:rsidRPr="00405889">
        <w:rPr>
          <w:szCs w:val="24"/>
        </w:rPr>
        <w:t>Bek</w:t>
      </w:r>
      <w:proofErr w:type="spellEnd"/>
      <w:r w:rsidRPr="00405889">
        <w:rPr>
          <w:szCs w:val="24"/>
        </w:rPr>
        <w:t xml:space="preserve"> Amin </w:t>
      </w:r>
      <w:proofErr w:type="spellStart"/>
      <w:r w:rsidRPr="00405889">
        <w:rPr>
          <w:szCs w:val="24"/>
        </w:rPr>
        <w:t>sebagai</w:t>
      </w:r>
      <w:proofErr w:type="spellEnd"/>
      <w:r w:rsidRPr="00405889">
        <w:rPr>
          <w:szCs w:val="24"/>
        </w:rPr>
        <w:t xml:space="preserve"> </w:t>
      </w:r>
      <w:proofErr w:type="spellStart"/>
      <w:r w:rsidRPr="00405889">
        <w:rPr>
          <w:szCs w:val="24"/>
        </w:rPr>
        <w:t>tempat</w:t>
      </w:r>
      <w:proofErr w:type="spellEnd"/>
      <w:r w:rsidRPr="00405889">
        <w:rPr>
          <w:szCs w:val="24"/>
        </w:rPr>
        <w:t xml:space="preserve"> </w:t>
      </w:r>
      <w:proofErr w:type="spellStart"/>
      <w:r w:rsidRPr="00405889">
        <w:rPr>
          <w:szCs w:val="24"/>
        </w:rPr>
        <w:t>baru</w:t>
      </w:r>
      <w:proofErr w:type="spellEnd"/>
      <w:r w:rsidRPr="00405889">
        <w:rPr>
          <w:szCs w:val="24"/>
        </w:rPr>
        <w:t xml:space="preserve"> </w:t>
      </w:r>
      <w:proofErr w:type="spellStart"/>
      <w:r w:rsidRPr="00405889">
        <w:rPr>
          <w:szCs w:val="24"/>
        </w:rPr>
        <w:t>tampaknya</w:t>
      </w:r>
      <w:proofErr w:type="spellEnd"/>
      <w:r w:rsidRPr="00405889">
        <w:rPr>
          <w:szCs w:val="24"/>
        </w:rPr>
        <w:t xml:space="preserve"> </w:t>
      </w:r>
      <w:proofErr w:type="spellStart"/>
      <w:r w:rsidRPr="00405889">
        <w:rPr>
          <w:szCs w:val="24"/>
        </w:rPr>
        <w:t>ada</w:t>
      </w:r>
      <w:proofErr w:type="spellEnd"/>
      <w:r w:rsidRPr="00405889">
        <w:rPr>
          <w:szCs w:val="24"/>
        </w:rPr>
        <w:t xml:space="preserve"> </w:t>
      </w:r>
      <w:proofErr w:type="spellStart"/>
      <w:r w:rsidRPr="00405889">
        <w:rPr>
          <w:szCs w:val="24"/>
        </w:rPr>
        <w:t>kaitannya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letak</w:t>
      </w:r>
      <w:proofErr w:type="spellEnd"/>
      <w:r w:rsidRPr="00405889">
        <w:rPr>
          <w:szCs w:val="24"/>
        </w:rPr>
        <w:t xml:space="preserve"> </w:t>
      </w:r>
      <w:proofErr w:type="spellStart"/>
      <w:r w:rsidRPr="00405889">
        <w:rPr>
          <w:szCs w:val="24"/>
        </w:rPr>
        <w:t>harta</w:t>
      </w:r>
      <w:proofErr w:type="spellEnd"/>
      <w:r w:rsidRPr="00405889">
        <w:rPr>
          <w:szCs w:val="24"/>
        </w:rPr>
        <w:t xml:space="preserve"> </w:t>
      </w:r>
      <w:proofErr w:type="spellStart"/>
      <w:r w:rsidRPr="00405889">
        <w:rPr>
          <w:szCs w:val="24"/>
        </w:rPr>
        <w:t>kekayaan</w:t>
      </w:r>
      <w:proofErr w:type="spellEnd"/>
      <w:r w:rsidRPr="00405889">
        <w:rPr>
          <w:szCs w:val="24"/>
        </w:rPr>
        <w:t xml:space="preserve"> yang </w:t>
      </w:r>
      <w:proofErr w:type="spellStart"/>
      <w:r w:rsidRPr="00405889">
        <w:rPr>
          <w:szCs w:val="24"/>
        </w:rPr>
        <w:t>baru</w:t>
      </w:r>
      <w:proofErr w:type="spellEnd"/>
      <w:r w:rsidRPr="00405889">
        <w:rPr>
          <w:szCs w:val="24"/>
        </w:rPr>
        <w:t xml:space="preserve"> </w:t>
      </w:r>
      <w:proofErr w:type="spellStart"/>
      <w:r w:rsidRPr="00405889">
        <w:rPr>
          <w:szCs w:val="24"/>
        </w:rPr>
        <w:t>diperolehnya</w:t>
      </w:r>
      <w:proofErr w:type="spellEnd"/>
      <w:r w:rsidRPr="00405889">
        <w:rPr>
          <w:szCs w:val="24"/>
        </w:rPr>
        <w:t xml:space="preserve">. </w:t>
      </w:r>
      <w:proofErr w:type="spellStart"/>
      <w:r w:rsidRPr="00405889">
        <w:rPr>
          <w:szCs w:val="24"/>
        </w:rPr>
        <w:t>Bila</w:t>
      </w:r>
      <w:proofErr w:type="spellEnd"/>
      <w:r w:rsidRPr="00405889">
        <w:rPr>
          <w:szCs w:val="24"/>
        </w:rPr>
        <w:t xml:space="preserve"> </w:t>
      </w:r>
      <w:proofErr w:type="spellStart"/>
      <w:r w:rsidRPr="00405889">
        <w:rPr>
          <w:szCs w:val="24"/>
        </w:rPr>
        <w:t>dibandingkan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provinsi</w:t>
      </w:r>
      <w:proofErr w:type="spellEnd"/>
      <w:r w:rsidRPr="00405889">
        <w:rPr>
          <w:szCs w:val="24"/>
        </w:rPr>
        <w:t xml:space="preserve"> lain yang </w:t>
      </w:r>
      <w:proofErr w:type="spellStart"/>
      <w:r w:rsidRPr="00405889">
        <w:rPr>
          <w:szCs w:val="24"/>
        </w:rPr>
        <w:t>ada</w:t>
      </w:r>
      <w:proofErr w:type="spellEnd"/>
      <w:r w:rsidRPr="00405889">
        <w:rPr>
          <w:szCs w:val="24"/>
        </w:rPr>
        <w:t xml:space="preserve"> di </w:t>
      </w:r>
      <w:proofErr w:type="spellStart"/>
      <w:r w:rsidRPr="00405889">
        <w:rPr>
          <w:szCs w:val="24"/>
        </w:rPr>
        <w:t>Mesir</w:t>
      </w:r>
      <w:proofErr w:type="spellEnd"/>
      <w:r w:rsidRPr="00405889">
        <w:rPr>
          <w:szCs w:val="24"/>
        </w:rPr>
        <w:t xml:space="preserve">, </w:t>
      </w:r>
      <w:proofErr w:type="spellStart"/>
      <w:r w:rsidRPr="00405889">
        <w:rPr>
          <w:szCs w:val="24"/>
        </w:rPr>
        <w:t>Iskandariyah</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satu-satunya</w:t>
      </w:r>
      <w:proofErr w:type="spellEnd"/>
      <w:r w:rsidRPr="00405889">
        <w:rPr>
          <w:szCs w:val="24"/>
        </w:rPr>
        <w:t xml:space="preserve"> </w:t>
      </w:r>
      <w:proofErr w:type="spellStart"/>
      <w:r w:rsidRPr="00405889">
        <w:rPr>
          <w:szCs w:val="24"/>
        </w:rPr>
        <w:t>kota</w:t>
      </w:r>
      <w:proofErr w:type="spellEnd"/>
      <w:r w:rsidRPr="00405889">
        <w:rPr>
          <w:szCs w:val="24"/>
        </w:rPr>
        <w:t xml:space="preserve"> </w:t>
      </w:r>
      <w:proofErr w:type="spellStart"/>
      <w:r w:rsidRPr="00405889">
        <w:rPr>
          <w:szCs w:val="24"/>
        </w:rPr>
        <w:t>provinsi</w:t>
      </w:r>
      <w:proofErr w:type="spellEnd"/>
      <w:r w:rsidRPr="00405889">
        <w:rPr>
          <w:szCs w:val="24"/>
        </w:rPr>
        <w:t xml:space="preserve"> yang </w:t>
      </w:r>
      <w:proofErr w:type="spellStart"/>
      <w:r w:rsidRPr="00405889">
        <w:rPr>
          <w:szCs w:val="24"/>
        </w:rPr>
        <w:t>lebih</w:t>
      </w:r>
      <w:proofErr w:type="spellEnd"/>
      <w:r w:rsidRPr="00405889">
        <w:rPr>
          <w:szCs w:val="24"/>
        </w:rPr>
        <w:t xml:space="preserve"> </w:t>
      </w:r>
      <w:proofErr w:type="spellStart"/>
      <w:r w:rsidRPr="00405889">
        <w:rPr>
          <w:szCs w:val="24"/>
        </w:rPr>
        <w:t>dekat</w:t>
      </w:r>
      <w:proofErr w:type="spellEnd"/>
      <w:r w:rsidRPr="00405889">
        <w:rPr>
          <w:szCs w:val="24"/>
        </w:rPr>
        <w:t xml:space="preserve"> </w:t>
      </w:r>
      <w:proofErr w:type="spellStart"/>
      <w:r w:rsidRPr="00405889">
        <w:rPr>
          <w:szCs w:val="24"/>
        </w:rPr>
        <w:t>dengan</w:t>
      </w:r>
      <w:proofErr w:type="spellEnd"/>
      <w:r w:rsidRPr="00405889">
        <w:rPr>
          <w:szCs w:val="24"/>
        </w:rPr>
        <w:t xml:space="preserve"> delta, </w:t>
      </w:r>
      <w:proofErr w:type="spellStart"/>
      <w:r w:rsidRPr="00405889">
        <w:rPr>
          <w:szCs w:val="24"/>
        </w:rPr>
        <w:t>sebagai</w:t>
      </w:r>
      <w:proofErr w:type="spellEnd"/>
      <w:r w:rsidRPr="00405889">
        <w:rPr>
          <w:szCs w:val="24"/>
        </w:rPr>
        <w:t xml:space="preserve"> </w:t>
      </w:r>
      <w:proofErr w:type="spellStart"/>
      <w:r w:rsidRPr="00405889">
        <w:rPr>
          <w:szCs w:val="24"/>
        </w:rPr>
        <w:t>tempat</w:t>
      </w:r>
      <w:proofErr w:type="spellEnd"/>
      <w:r w:rsidRPr="00405889">
        <w:rPr>
          <w:szCs w:val="24"/>
        </w:rPr>
        <w:t xml:space="preserve"> transit yang </w:t>
      </w:r>
      <w:proofErr w:type="spellStart"/>
      <w:r w:rsidRPr="00405889">
        <w:rPr>
          <w:szCs w:val="24"/>
        </w:rPr>
        <w:t>strategis</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berbagai</w:t>
      </w:r>
      <w:proofErr w:type="spellEnd"/>
      <w:r w:rsidRPr="00405889">
        <w:rPr>
          <w:szCs w:val="24"/>
        </w:rPr>
        <w:t xml:space="preserve"> </w:t>
      </w:r>
      <w:proofErr w:type="spellStart"/>
      <w:r w:rsidRPr="00405889">
        <w:rPr>
          <w:szCs w:val="24"/>
        </w:rPr>
        <w:t>kota</w:t>
      </w:r>
      <w:proofErr w:type="spellEnd"/>
      <w:r w:rsidRPr="00405889">
        <w:rPr>
          <w:szCs w:val="24"/>
        </w:rPr>
        <w:t xml:space="preserve"> yang </w:t>
      </w:r>
      <w:proofErr w:type="spellStart"/>
      <w:r w:rsidRPr="00405889">
        <w:rPr>
          <w:szCs w:val="24"/>
        </w:rPr>
        <w:t>ada</w:t>
      </w:r>
      <w:proofErr w:type="spellEnd"/>
      <w:r w:rsidRPr="00405889">
        <w:rPr>
          <w:szCs w:val="24"/>
        </w:rPr>
        <w:t xml:space="preserve"> </w:t>
      </w:r>
      <w:proofErr w:type="spellStart"/>
      <w:r w:rsidRPr="00405889">
        <w:rPr>
          <w:szCs w:val="24"/>
        </w:rPr>
        <w:t>disana</w:t>
      </w:r>
      <w:proofErr w:type="spellEnd"/>
      <w:r w:rsidRPr="00405889">
        <w:rPr>
          <w:rStyle w:val="ReferensiCatatanKaki"/>
          <w:szCs w:val="24"/>
        </w:rPr>
        <w:footnoteReference w:id="108"/>
      </w:r>
      <w:r w:rsidRPr="00405889">
        <w:rPr>
          <w:szCs w:val="24"/>
        </w:rPr>
        <w:t xml:space="preserve">. </w:t>
      </w:r>
    </w:p>
    <w:p w14:paraId="66751F3E" w14:textId="77777777" w:rsidR="00141826" w:rsidRPr="00405889" w:rsidRDefault="00141826" w:rsidP="00405889">
      <w:pPr>
        <w:spacing w:line="360" w:lineRule="auto"/>
        <w:ind w:left="426" w:firstLine="294"/>
        <w:rPr>
          <w:szCs w:val="24"/>
        </w:rPr>
      </w:pPr>
      <w:proofErr w:type="spellStart"/>
      <w:r w:rsidRPr="00405889">
        <w:rPr>
          <w:szCs w:val="24"/>
        </w:rPr>
        <w:t>Qasim</w:t>
      </w:r>
      <w:proofErr w:type="spellEnd"/>
      <w:r w:rsidRPr="00405889">
        <w:rPr>
          <w:szCs w:val="24"/>
        </w:rPr>
        <w:t xml:space="preserve"> Amin </w:t>
      </w:r>
      <w:proofErr w:type="spellStart"/>
      <w:r w:rsidRPr="00405889">
        <w:rPr>
          <w:szCs w:val="24"/>
        </w:rPr>
        <w:t>menempuh</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dimulai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tingkat</w:t>
      </w:r>
      <w:proofErr w:type="spellEnd"/>
      <w:r w:rsidRPr="00405889">
        <w:rPr>
          <w:szCs w:val="24"/>
        </w:rPr>
        <w:t xml:space="preserve"> </w:t>
      </w:r>
      <w:proofErr w:type="spellStart"/>
      <w:r w:rsidRPr="00405889">
        <w:rPr>
          <w:szCs w:val="24"/>
        </w:rPr>
        <w:t>dasar</w:t>
      </w:r>
      <w:proofErr w:type="spellEnd"/>
      <w:r w:rsidRPr="00405889">
        <w:rPr>
          <w:szCs w:val="24"/>
        </w:rPr>
        <w:t xml:space="preserve"> di Madrasah </w:t>
      </w:r>
      <w:r w:rsidRPr="00405889">
        <w:rPr>
          <w:i/>
          <w:iCs/>
          <w:szCs w:val="24"/>
        </w:rPr>
        <w:t>ra’s al-tin</w:t>
      </w:r>
      <w:r w:rsidRPr="00405889">
        <w:rPr>
          <w:szCs w:val="24"/>
        </w:rPr>
        <w:t xml:space="preserve"> di wilayah </w:t>
      </w:r>
      <w:proofErr w:type="spellStart"/>
      <w:r w:rsidRPr="00405889">
        <w:rPr>
          <w:szCs w:val="24"/>
        </w:rPr>
        <w:t>Iskandariah</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melanjutkan</w:t>
      </w:r>
      <w:proofErr w:type="spellEnd"/>
      <w:r w:rsidRPr="00405889">
        <w:rPr>
          <w:szCs w:val="24"/>
        </w:rPr>
        <w:t xml:space="preserve"> </w:t>
      </w:r>
      <w:proofErr w:type="spellStart"/>
      <w:r w:rsidRPr="00405889">
        <w:rPr>
          <w:szCs w:val="24"/>
        </w:rPr>
        <w:t>pendidikannya</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sekolah</w:t>
      </w:r>
      <w:proofErr w:type="spellEnd"/>
      <w:r w:rsidRPr="00405889">
        <w:rPr>
          <w:szCs w:val="24"/>
        </w:rPr>
        <w:t xml:space="preserve"> </w:t>
      </w:r>
      <w:proofErr w:type="spellStart"/>
      <w:r w:rsidRPr="00405889">
        <w:rPr>
          <w:szCs w:val="24"/>
        </w:rPr>
        <w:t>menengah</w:t>
      </w:r>
      <w:proofErr w:type="spellEnd"/>
      <w:r w:rsidRPr="00405889">
        <w:rPr>
          <w:szCs w:val="24"/>
        </w:rPr>
        <w:t xml:space="preserve"> </w:t>
      </w:r>
      <w:r w:rsidRPr="00405889">
        <w:rPr>
          <w:i/>
          <w:iCs/>
          <w:szCs w:val="24"/>
        </w:rPr>
        <w:t xml:space="preserve">madrasah al- </w:t>
      </w:r>
      <w:proofErr w:type="spellStart"/>
      <w:r w:rsidRPr="00405889">
        <w:rPr>
          <w:i/>
          <w:iCs/>
          <w:szCs w:val="24"/>
        </w:rPr>
        <w:t>Tajhiziyyun</w:t>
      </w:r>
      <w:proofErr w:type="spellEnd"/>
      <w:r w:rsidRPr="00405889">
        <w:rPr>
          <w:szCs w:val="24"/>
        </w:rPr>
        <w:t xml:space="preserve"> yang </w:t>
      </w:r>
      <w:proofErr w:type="spellStart"/>
      <w:r w:rsidRPr="00405889">
        <w:rPr>
          <w:szCs w:val="24"/>
        </w:rPr>
        <w:t>ada</w:t>
      </w:r>
      <w:proofErr w:type="spellEnd"/>
      <w:r w:rsidRPr="00405889">
        <w:rPr>
          <w:szCs w:val="24"/>
        </w:rPr>
        <w:t xml:space="preserve"> di Kairo. Setelah </w:t>
      </w:r>
      <w:proofErr w:type="spellStart"/>
      <w:r w:rsidRPr="00405889">
        <w:rPr>
          <w:szCs w:val="24"/>
        </w:rPr>
        <w:t>tamat</w:t>
      </w:r>
      <w:proofErr w:type="spellEnd"/>
      <w:r w:rsidRPr="00405889">
        <w:rPr>
          <w:szCs w:val="24"/>
        </w:rPr>
        <w:t xml:space="preserve">, </w:t>
      </w:r>
      <w:proofErr w:type="spellStart"/>
      <w:r w:rsidRPr="00405889">
        <w:rPr>
          <w:szCs w:val="24"/>
        </w:rPr>
        <w:t>ia</w:t>
      </w:r>
      <w:proofErr w:type="spellEnd"/>
      <w:r w:rsidRPr="00405889">
        <w:rPr>
          <w:szCs w:val="24"/>
        </w:rPr>
        <w:t xml:space="preserve"> pun </w:t>
      </w:r>
      <w:proofErr w:type="spellStart"/>
      <w:r w:rsidRPr="00405889">
        <w:rPr>
          <w:szCs w:val="24"/>
        </w:rPr>
        <w:t>melanjutkan</w:t>
      </w:r>
      <w:proofErr w:type="spellEnd"/>
      <w:r w:rsidRPr="00405889">
        <w:rPr>
          <w:szCs w:val="24"/>
        </w:rPr>
        <w:t xml:space="preserve"> </w:t>
      </w:r>
      <w:proofErr w:type="spellStart"/>
      <w:r w:rsidRPr="00405889">
        <w:rPr>
          <w:szCs w:val="24"/>
        </w:rPr>
        <w:t>lagi</w:t>
      </w:r>
      <w:proofErr w:type="spellEnd"/>
      <w:r w:rsidRPr="00405889">
        <w:rPr>
          <w:szCs w:val="24"/>
        </w:rPr>
        <w:t xml:space="preserve"> </w:t>
      </w:r>
      <w:proofErr w:type="spellStart"/>
      <w:r w:rsidRPr="00405889">
        <w:rPr>
          <w:szCs w:val="24"/>
        </w:rPr>
        <w:t>studinya</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sekolah</w:t>
      </w:r>
      <w:proofErr w:type="spellEnd"/>
      <w:r w:rsidRPr="00405889">
        <w:rPr>
          <w:szCs w:val="24"/>
        </w:rPr>
        <w:t xml:space="preserve"> </w:t>
      </w:r>
      <w:proofErr w:type="spellStart"/>
      <w:r w:rsidRPr="00405889">
        <w:rPr>
          <w:szCs w:val="24"/>
        </w:rPr>
        <w:t>tinggi</w:t>
      </w:r>
      <w:proofErr w:type="spellEnd"/>
      <w:r w:rsidRPr="00405889">
        <w:rPr>
          <w:szCs w:val="24"/>
        </w:rPr>
        <w:t xml:space="preserve"> </w:t>
      </w:r>
      <w:proofErr w:type="spellStart"/>
      <w:r w:rsidRPr="00405889">
        <w:rPr>
          <w:szCs w:val="24"/>
        </w:rPr>
        <w:t>hukum</w:t>
      </w:r>
      <w:proofErr w:type="spellEnd"/>
      <w:r w:rsidRPr="00405889">
        <w:rPr>
          <w:szCs w:val="24"/>
        </w:rPr>
        <w:t xml:space="preserve"> (</w:t>
      </w:r>
      <w:r w:rsidRPr="00405889">
        <w:rPr>
          <w:i/>
          <w:iCs/>
          <w:szCs w:val="24"/>
        </w:rPr>
        <w:t>madrasah al-</w:t>
      </w:r>
      <w:proofErr w:type="spellStart"/>
      <w:r w:rsidRPr="00405889">
        <w:rPr>
          <w:i/>
          <w:iCs/>
          <w:szCs w:val="24"/>
        </w:rPr>
        <w:t>huquq</w:t>
      </w:r>
      <w:proofErr w:type="spellEnd"/>
      <w:r w:rsidRPr="00405889">
        <w:rPr>
          <w:szCs w:val="24"/>
        </w:rPr>
        <w:t xml:space="preserve">), dan </w:t>
      </w:r>
      <w:proofErr w:type="spellStart"/>
      <w:r w:rsidRPr="00405889">
        <w:rPr>
          <w:szCs w:val="24"/>
        </w:rPr>
        <w:t>berhasil</w:t>
      </w:r>
      <w:proofErr w:type="spellEnd"/>
      <w:r w:rsidRPr="00405889">
        <w:rPr>
          <w:szCs w:val="24"/>
        </w:rPr>
        <w:t xml:space="preserve"> </w:t>
      </w:r>
      <w:proofErr w:type="spellStart"/>
      <w:r w:rsidRPr="00405889">
        <w:rPr>
          <w:szCs w:val="24"/>
        </w:rPr>
        <w:t>memperoleh</w:t>
      </w:r>
      <w:proofErr w:type="spellEnd"/>
      <w:r w:rsidRPr="00405889">
        <w:rPr>
          <w:szCs w:val="24"/>
        </w:rPr>
        <w:t xml:space="preserve"> ijazah </w:t>
      </w:r>
      <w:proofErr w:type="spellStart"/>
      <w:r w:rsidRPr="00405889">
        <w:rPr>
          <w:szCs w:val="24"/>
        </w:rPr>
        <w:t>lesence</w:t>
      </w:r>
      <w:proofErr w:type="spellEnd"/>
      <w:r w:rsidRPr="00405889">
        <w:rPr>
          <w:szCs w:val="24"/>
        </w:rPr>
        <w:t xml:space="preserve"> pada </w:t>
      </w:r>
      <w:proofErr w:type="spellStart"/>
      <w:r w:rsidRPr="00405889">
        <w:rPr>
          <w:szCs w:val="24"/>
        </w:rPr>
        <w:t>tahun</w:t>
      </w:r>
      <w:proofErr w:type="spellEnd"/>
      <w:r w:rsidRPr="00405889">
        <w:rPr>
          <w:szCs w:val="24"/>
        </w:rPr>
        <w:t xml:space="preserve"> 1298 H/1881 M. Setelah </w:t>
      </w:r>
      <w:proofErr w:type="spellStart"/>
      <w:r w:rsidRPr="00405889">
        <w:rPr>
          <w:szCs w:val="24"/>
        </w:rPr>
        <w:t>pendidikannya</w:t>
      </w:r>
      <w:proofErr w:type="spellEnd"/>
      <w:r w:rsidRPr="00405889">
        <w:rPr>
          <w:szCs w:val="24"/>
        </w:rPr>
        <w:t xml:space="preserve"> </w:t>
      </w:r>
      <w:proofErr w:type="spellStart"/>
      <w:r w:rsidRPr="00405889">
        <w:rPr>
          <w:szCs w:val="24"/>
        </w:rPr>
        <w:t>selesai</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kemudian</w:t>
      </w:r>
      <w:proofErr w:type="spellEnd"/>
      <w:r w:rsidRPr="00405889">
        <w:rPr>
          <w:szCs w:val="24"/>
        </w:rPr>
        <w:t xml:space="preserve"> </w:t>
      </w:r>
      <w:proofErr w:type="spellStart"/>
      <w:r w:rsidRPr="00405889">
        <w:rPr>
          <w:szCs w:val="24"/>
        </w:rPr>
        <w:t>bekerja</w:t>
      </w:r>
      <w:proofErr w:type="spellEnd"/>
      <w:r w:rsidRPr="00405889">
        <w:rPr>
          <w:szCs w:val="24"/>
        </w:rPr>
        <w:t xml:space="preserve"> di </w:t>
      </w:r>
      <w:proofErr w:type="spellStart"/>
      <w:r w:rsidRPr="00405889">
        <w:rPr>
          <w:szCs w:val="24"/>
        </w:rPr>
        <w:t>sebuah</w:t>
      </w:r>
      <w:proofErr w:type="spellEnd"/>
      <w:r w:rsidRPr="00405889">
        <w:rPr>
          <w:szCs w:val="24"/>
        </w:rPr>
        <w:t xml:space="preserve"> </w:t>
      </w:r>
      <w:proofErr w:type="spellStart"/>
      <w:r w:rsidRPr="00405889">
        <w:rPr>
          <w:szCs w:val="24"/>
        </w:rPr>
        <w:t>kantor</w:t>
      </w:r>
      <w:proofErr w:type="spellEnd"/>
      <w:r w:rsidRPr="00405889">
        <w:rPr>
          <w:szCs w:val="24"/>
        </w:rPr>
        <w:t xml:space="preserve"> </w:t>
      </w:r>
      <w:proofErr w:type="spellStart"/>
      <w:r w:rsidRPr="00405889">
        <w:rPr>
          <w:szCs w:val="24"/>
        </w:rPr>
        <w:t>pengacara</w:t>
      </w:r>
      <w:proofErr w:type="spellEnd"/>
      <w:r w:rsidRPr="00405889">
        <w:rPr>
          <w:szCs w:val="24"/>
        </w:rPr>
        <w:t xml:space="preserve"> </w:t>
      </w:r>
      <w:proofErr w:type="spellStart"/>
      <w:r w:rsidRPr="00405889">
        <w:rPr>
          <w:szCs w:val="24"/>
        </w:rPr>
        <w:t>milik</w:t>
      </w:r>
      <w:proofErr w:type="spellEnd"/>
      <w:r w:rsidRPr="00405889">
        <w:rPr>
          <w:szCs w:val="24"/>
        </w:rPr>
        <w:t xml:space="preserve"> Mustafa Fahmi di </w:t>
      </w:r>
      <w:proofErr w:type="spellStart"/>
      <w:r w:rsidRPr="00405889">
        <w:rPr>
          <w:szCs w:val="24"/>
        </w:rPr>
        <w:t>kota</w:t>
      </w:r>
      <w:proofErr w:type="spellEnd"/>
      <w:r w:rsidRPr="00405889">
        <w:rPr>
          <w:szCs w:val="24"/>
        </w:rPr>
        <w:t xml:space="preserve"> Kairo</w:t>
      </w:r>
      <w:r w:rsidRPr="00405889">
        <w:rPr>
          <w:rStyle w:val="ReferensiCatatanKaki"/>
          <w:szCs w:val="24"/>
        </w:rPr>
        <w:footnoteReference w:id="109"/>
      </w:r>
      <w:r w:rsidRPr="00405889">
        <w:rPr>
          <w:szCs w:val="24"/>
        </w:rPr>
        <w:t>.</w:t>
      </w:r>
    </w:p>
    <w:p w14:paraId="363C6BA2" w14:textId="77777777" w:rsidR="00141826" w:rsidRPr="00405889" w:rsidRDefault="00141826" w:rsidP="00405889">
      <w:pPr>
        <w:spacing w:line="360" w:lineRule="auto"/>
        <w:ind w:left="426" w:firstLine="294"/>
        <w:rPr>
          <w:szCs w:val="24"/>
        </w:rPr>
      </w:pPr>
      <w:proofErr w:type="spellStart"/>
      <w:r w:rsidRPr="00405889">
        <w:rPr>
          <w:szCs w:val="24"/>
        </w:rPr>
        <w:t>Melalui</w:t>
      </w:r>
      <w:proofErr w:type="spellEnd"/>
      <w:r w:rsidRPr="00405889">
        <w:rPr>
          <w:szCs w:val="24"/>
        </w:rPr>
        <w:t xml:space="preserve"> </w:t>
      </w:r>
      <w:proofErr w:type="spellStart"/>
      <w:r w:rsidRPr="00405889">
        <w:rPr>
          <w:szCs w:val="24"/>
        </w:rPr>
        <w:t>perantara</w:t>
      </w:r>
      <w:proofErr w:type="spellEnd"/>
      <w:r w:rsidRPr="00405889">
        <w:rPr>
          <w:szCs w:val="24"/>
        </w:rPr>
        <w:t xml:space="preserve"> </w:t>
      </w:r>
      <w:proofErr w:type="spellStart"/>
      <w:r w:rsidRPr="00405889">
        <w:rPr>
          <w:szCs w:val="24"/>
        </w:rPr>
        <w:t>kantornya</w:t>
      </w:r>
      <w:proofErr w:type="spellEnd"/>
      <w:r w:rsidRPr="00405889">
        <w:rPr>
          <w:szCs w:val="24"/>
        </w:rPr>
        <w:t xml:space="preserve">, </w:t>
      </w:r>
      <w:proofErr w:type="spellStart"/>
      <w:r w:rsidRPr="00405889">
        <w:rPr>
          <w:szCs w:val="24"/>
        </w:rPr>
        <w:t>Qosim</w:t>
      </w:r>
      <w:proofErr w:type="spellEnd"/>
      <w:r w:rsidRPr="00405889">
        <w:rPr>
          <w:szCs w:val="24"/>
        </w:rPr>
        <w:t xml:space="preserve"> Amin </w:t>
      </w:r>
      <w:proofErr w:type="spellStart"/>
      <w:r w:rsidRPr="00405889">
        <w:rPr>
          <w:szCs w:val="24"/>
        </w:rPr>
        <w:t>berkesempatan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melanjutkan</w:t>
      </w:r>
      <w:proofErr w:type="spellEnd"/>
      <w:r w:rsidRPr="00405889">
        <w:rPr>
          <w:szCs w:val="24"/>
        </w:rPr>
        <w:t xml:space="preserve"> </w:t>
      </w:r>
      <w:proofErr w:type="spellStart"/>
      <w:r w:rsidRPr="00405889">
        <w:rPr>
          <w:szCs w:val="24"/>
        </w:rPr>
        <w:t>studi</w:t>
      </w:r>
      <w:proofErr w:type="spellEnd"/>
      <w:r w:rsidRPr="00405889">
        <w:rPr>
          <w:szCs w:val="24"/>
        </w:rPr>
        <w:t xml:space="preserve"> di </w:t>
      </w:r>
      <w:proofErr w:type="spellStart"/>
      <w:r w:rsidRPr="00405889">
        <w:rPr>
          <w:szCs w:val="24"/>
        </w:rPr>
        <w:t>Prancis</w:t>
      </w:r>
      <w:proofErr w:type="spellEnd"/>
      <w:r w:rsidRPr="00405889">
        <w:rPr>
          <w:szCs w:val="24"/>
        </w:rPr>
        <w:t xml:space="preserve"> </w:t>
      </w:r>
      <w:proofErr w:type="spellStart"/>
      <w:r w:rsidRPr="00405889">
        <w:rPr>
          <w:szCs w:val="24"/>
        </w:rPr>
        <w:t>atas</w:t>
      </w:r>
      <w:proofErr w:type="spellEnd"/>
      <w:r w:rsidRPr="00405889">
        <w:rPr>
          <w:szCs w:val="24"/>
        </w:rPr>
        <w:t xml:space="preserve"> sponsor </w:t>
      </w:r>
      <w:proofErr w:type="spellStart"/>
      <w:r w:rsidRPr="00405889">
        <w:rPr>
          <w:szCs w:val="24"/>
        </w:rPr>
        <w:t>dari</w:t>
      </w:r>
      <w:proofErr w:type="spellEnd"/>
      <w:r w:rsidRPr="00405889">
        <w:rPr>
          <w:szCs w:val="24"/>
        </w:rPr>
        <w:t xml:space="preserve"> </w:t>
      </w:r>
      <w:proofErr w:type="spellStart"/>
      <w:r w:rsidRPr="00405889">
        <w:rPr>
          <w:szCs w:val="24"/>
        </w:rPr>
        <w:t>Mustofa</w:t>
      </w:r>
      <w:proofErr w:type="spellEnd"/>
      <w:r w:rsidRPr="00405889">
        <w:rPr>
          <w:szCs w:val="24"/>
        </w:rPr>
        <w:t xml:space="preserve"> Fahmi </w:t>
      </w:r>
      <w:proofErr w:type="spellStart"/>
      <w:r w:rsidRPr="00405889">
        <w:rPr>
          <w:szCs w:val="24"/>
        </w:rPr>
        <w:t>Basya</w:t>
      </w:r>
      <w:proofErr w:type="spellEnd"/>
      <w:r w:rsidRPr="00405889">
        <w:rPr>
          <w:szCs w:val="24"/>
        </w:rPr>
        <w:t xml:space="preserve">. </w:t>
      </w:r>
      <w:proofErr w:type="spellStart"/>
      <w:r w:rsidRPr="00405889">
        <w:rPr>
          <w:szCs w:val="24"/>
        </w:rPr>
        <w:t>Dalam</w:t>
      </w:r>
      <w:proofErr w:type="spellEnd"/>
      <w:r w:rsidRPr="00405889">
        <w:rPr>
          <w:szCs w:val="24"/>
        </w:rPr>
        <w:t xml:space="preserve"> masa </w:t>
      </w:r>
      <w:proofErr w:type="spellStart"/>
      <w:r w:rsidRPr="00405889">
        <w:rPr>
          <w:szCs w:val="24"/>
        </w:rPr>
        <w:t>perantauannya</w:t>
      </w:r>
      <w:proofErr w:type="spellEnd"/>
      <w:r w:rsidRPr="00405889">
        <w:rPr>
          <w:szCs w:val="24"/>
        </w:rPr>
        <w:t xml:space="preserve"> di Paris, pada </w:t>
      </w:r>
      <w:proofErr w:type="spellStart"/>
      <w:r w:rsidRPr="00405889">
        <w:rPr>
          <w:szCs w:val="24"/>
        </w:rPr>
        <w:lastRenderedPageBreak/>
        <w:t>saat</w:t>
      </w:r>
      <w:proofErr w:type="spellEnd"/>
      <w:r w:rsidRPr="00405889">
        <w:rPr>
          <w:szCs w:val="24"/>
        </w:rPr>
        <w:t xml:space="preserve"> </w:t>
      </w:r>
      <w:proofErr w:type="spellStart"/>
      <w:r w:rsidRPr="00405889">
        <w:rPr>
          <w:szCs w:val="24"/>
        </w:rPr>
        <w:t>itu</w:t>
      </w:r>
      <w:proofErr w:type="spellEnd"/>
      <w:r w:rsidRPr="00405889">
        <w:rPr>
          <w:szCs w:val="24"/>
        </w:rPr>
        <w:t xml:space="preserve"> di </w:t>
      </w:r>
      <w:proofErr w:type="spellStart"/>
      <w:r w:rsidRPr="00405889">
        <w:rPr>
          <w:szCs w:val="24"/>
        </w:rPr>
        <w:t>Mesir</w:t>
      </w:r>
      <w:proofErr w:type="spellEnd"/>
      <w:r w:rsidRPr="00405889">
        <w:rPr>
          <w:szCs w:val="24"/>
        </w:rPr>
        <w:t xml:space="preserve"> </w:t>
      </w:r>
      <w:proofErr w:type="spellStart"/>
      <w:r w:rsidRPr="00405889">
        <w:rPr>
          <w:szCs w:val="24"/>
        </w:rPr>
        <w:t>sendiri</w:t>
      </w:r>
      <w:proofErr w:type="spellEnd"/>
      <w:r w:rsidRPr="00405889">
        <w:rPr>
          <w:szCs w:val="24"/>
        </w:rPr>
        <w:t xml:space="preserve"> </w:t>
      </w:r>
      <w:proofErr w:type="spellStart"/>
      <w:r w:rsidRPr="00405889">
        <w:rPr>
          <w:szCs w:val="24"/>
        </w:rPr>
        <w:t>terjadi</w:t>
      </w:r>
      <w:proofErr w:type="spellEnd"/>
      <w:r w:rsidRPr="00405889">
        <w:rPr>
          <w:szCs w:val="24"/>
        </w:rPr>
        <w:t xml:space="preserve"> </w:t>
      </w:r>
      <w:proofErr w:type="spellStart"/>
      <w:r w:rsidRPr="00405889">
        <w:rPr>
          <w:szCs w:val="24"/>
        </w:rPr>
        <w:t>Revolusi</w:t>
      </w:r>
      <w:proofErr w:type="spellEnd"/>
      <w:r w:rsidRPr="00405889">
        <w:rPr>
          <w:szCs w:val="24"/>
        </w:rPr>
        <w:t xml:space="preserve"> Arab yang </w:t>
      </w:r>
      <w:proofErr w:type="spellStart"/>
      <w:r w:rsidRPr="00405889">
        <w:rPr>
          <w:szCs w:val="24"/>
        </w:rPr>
        <w:t>dipimpin</w:t>
      </w:r>
      <w:proofErr w:type="spellEnd"/>
      <w:r w:rsidRPr="00405889">
        <w:rPr>
          <w:szCs w:val="24"/>
        </w:rPr>
        <w:t xml:space="preserve"> murid-murid Jamaluddin al-</w:t>
      </w:r>
      <w:proofErr w:type="spellStart"/>
      <w:r w:rsidRPr="00405889">
        <w:rPr>
          <w:szCs w:val="24"/>
        </w:rPr>
        <w:t>Afgani</w:t>
      </w:r>
      <w:proofErr w:type="spellEnd"/>
      <w:r w:rsidRPr="00405889">
        <w:rPr>
          <w:szCs w:val="24"/>
        </w:rPr>
        <w:t xml:space="preserve">. </w:t>
      </w:r>
      <w:proofErr w:type="spellStart"/>
      <w:r w:rsidRPr="00405889">
        <w:rPr>
          <w:szCs w:val="24"/>
        </w:rPr>
        <w:t>Revolusi</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berakhir</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penjajahan</w:t>
      </w:r>
      <w:proofErr w:type="spellEnd"/>
      <w:r w:rsidRPr="00405889">
        <w:rPr>
          <w:szCs w:val="24"/>
        </w:rPr>
        <w:t xml:space="preserve"> </w:t>
      </w:r>
      <w:proofErr w:type="spellStart"/>
      <w:r w:rsidRPr="00405889">
        <w:rPr>
          <w:szCs w:val="24"/>
        </w:rPr>
        <w:t>Mesir</w:t>
      </w:r>
      <w:proofErr w:type="spellEnd"/>
      <w:r w:rsidRPr="00405889">
        <w:rPr>
          <w:szCs w:val="24"/>
        </w:rPr>
        <w:t xml:space="preserve"> oleh </w:t>
      </w:r>
      <w:proofErr w:type="spellStart"/>
      <w:r w:rsidRPr="00405889">
        <w:rPr>
          <w:szCs w:val="24"/>
        </w:rPr>
        <w:t>tentara</w:t>
      </w:r>
      <w:proofErr w:type="spellEnd"/>
      <w:r w:rsidRPr="00405889">
        <w:rPr>
          <w:szCs w:val="24"/>
        </w:rPr>
        <w:t xml:space="preserve"> </w:t>
      </w:r>
      <w:proofErr w:type="spellStart"/>
      <w:r w:rsidRPr="00405889">
        <w:rPr>
          <w:szCs w:val="24"/>
        </w:rPr>
        <w:t>Inggris</w:t>
      </w:r>
      <w:proofErr w:type="spellEnd"/>
      <w:r w:rsidRPr="00405889">
        <w:rPr>
          <w:szCs w:val="24"/>
        </w:rPr>
        <w:t xml:space="preserve"> dan </w:t>
      </w:r>
      <w:proofErr w:type="spellStart"/>
      <w:r w:rsidRPr="00405889">
        <w:rPr>
          <w:szCs w:val="24"/>
        </w:rPr>
        <w:t>tokoh-tokoh</w:t>
      </w:r>
      <w:proofErr w:type="spellEnd"/>
      <w:r w:rsidRPr="00405889">
        <w:rPr>
          <w:szCs w:val="24"/>
        </w:rPr>
        <w:t xml:space="preserve"> </w:t>
      </w:r>
      <w:proofErr w:type="spellStart"/>
      <w:r w:rsidRPr="00405889">
        <w:rPr>
          <w:szCs w:val="24"/>
        </w:rPr>
        <w:t>revolusi</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dihadapkan</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Meja</w:t>
      </w:r>
      <w:proofErr w:type="spellEnd"/>
      <w:r w:rsidRPr="00405889">
        <w:rPr>
          <w:szCs w:val="24"/>
        </w:rPr>
        <w:t xml:space="preserve"> Hijau. Jamaluddin al-Afghani dan </w:t>
      </w:r>
      <w:proofErr w:type="spellStart"/>
      <w:r w:rsidRPr="00405889">
        <w:rPr>
          <w:szCs w:val="24"/>
        </w:rPr>
        <w:t>muridnya</w:t>
      </w:r>
      <w:proofErr w:type="spellEnd"/>
      <w:r w:rsidRPr="00405889">
        <w:rPr>
          <w:szCs w:val="24"/>
        </w:rPr>
        <w:t xml:space="preserve">, Muhammad Abduh, </w:t>
      </w:r>
      <w:proofErr w:type="spellStart"/>
      <w:r w:rsidRPr="00405889">
        <w:rPr>
          <w:szCs w:val="24"/>
        </w:rPr>
        <w:t>diasingkan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Mesir</w:t>
      </w:r>
      <w:proofErr w:type="spellEnd"/>
      <w:r w:rsidRPr="00405889">
        <w:rPr>
          <w:szCs w:val="24"/>
        </w:rPr>
        <w:t xml:space="preserve">, dan pada </w:t>
      </w:r>
      <w:proofErr w:type="spellStart"/>
      <w:r w:rsidRPr="00405889">
        <w:rPr>
          <w:szCs w:val="24"/>
        </w:rPr>
        <w:t>akhirnya</w:t>
      </w:r>
      <w:proofErr w:type="spellEnd"/>
      <w:r w:rsidRPr="00405889">
        <w:rPr>
          <w:szCs w:val="24"/>
        </w:rPr>
        <w:t xml:space="preserve"> </w:t>
      </w:r>
      <w:proofErr w:type="spellStart"/>
      <w:r w:rsidRPr="00405889">
        <w:rPr>
          <w:szCs w:val="24"/>
        </w:rPr>
        <w:t>keduanya</w:t>
      </w:r>
      <w:proofErr w:type="spellEnd"/>
      <w:r w:rsidRPr="00405889">
        <w:rPr>
          <w:szCs w:val="24"/>
        </w:rPr>
        <w:t xml:space="preserve"> </w:t>
      </w:r>
      <w:proofErr w:type="spellStart"/>
      <w:r w:rsidRPr="00405889">
        <w:rPr>
          <w:szCs w:val="24"/>
        </w:rPr>
        <w:t>menetap</w:t>
      </w:r>
      <w:proofErr w:type="spellEnd"/>
      <w:r w:rsidRPr="00405889">
        <w:rPr>
          <w:szCs w:val="24"/>
        </w:rPr>
        <w:t xml:space="preserve"> di Paris. Di </w:t>
      </w:r>
      <w:proofErr w:type="spellStart"/>
      <w:r w:rsidRPr="00405889">
        <w:rPr>
          <w:szCs w:val="24"/>
        </w:rPr>
        <w:t>sinilah</w:t>
      </w:r>
      <w:proofErr w:type="spellEnd"/>
      <w:r w:rsidRPr="00405889">
        <w:rPr>
          <w:szCs w:val="24"/>
        </w:rPr>
        <w:t xml:space="preserve"> Amin </w:t>
      </w:r>
      <w:proofErr w:type="spellStart"/>
      <w:r w:rsidRPr="00405889">
        <w:rPr>
          <w:szCs w:val="24"/>
        </w:rPr>
        <w:t>kembali</w:t>
      </w:r>
      <w:proofErr w:type="spellEnd"/>
      <w:r w:rsidRPr="00405889">
        <w:rPr>
          <w:szCs w:val="24"/>
        </w:rPr>
        <w:t xml:space="preserve"> </w:t>
      </w:r>
      <w:proofErr w:type="spellStart"/>
      <w:r w:rsidRPr="00405889">
        <w:rPr>
          <w:szCs w:val="24"/>
        </w:rPr>
        <w:t>menjalin</w:t>
      </w:r>
      <w:proofErr w:type="spellEnd"/>
      <w:r w:rsidRPr="00405889">
        <w:rPr>
          <w:szCs w:val="24"/>
        </w:rPr>
        <w:t xml:space="preserve"> </w:t>
      </w:r>
      <w:proofErr w:type="spellStart"/>
      <w:r w:rsidRPr="00405889">
        <w:rPr>
          <w:szCs w:val="24"/>
        </w:rPr>
        <w:t>hubungan</w:t>
      </w:r>
      <w:proofErr w:type="spellEnd"/>
      <w:r w:rsidRPr="00405889">
        <w:rPr>
          <w:szCs w:val="24"/>
        </w:rPr>
        <w:t xml:space="preserve"> </w:t>
      </w:r>
      <w:proofErr w:type="spellStart"/>
      <w:r w:rsidRPr="00405889">
        <w:rPr>
          <w:szCs w:val="24"/>
        </w:rPr>
        <w:t>dengan</w:t>
      </w:r>
      <w:proofErr w:type="spellEnd"/>
      <w:r w:rsidRPr="00405889">
        <w:rPr>
          <w:szCs w:val="24"/>
        </w:rPr>
        <w:t xml:space="preserve"> Al-Afghani dan juga </w:t>
      </w:r>
      <w:proofErr w:type="spellStart"/>
      <w:r w:rsidRPr="00405889">
        <w:rPr>
          <w:szCs w:val="24"/>
        </w:rPr>
        <w:t>menjadi</w:t>
      </w:r>
      <w:proofErr w:type="spellEnd"/>
      <w:r w:rsidRPr="00405889">
        <w:rPr>
          <w:szCs w:val="24"/>
        </w:rPr>
        <w:t xml:space="preserve"> </w:t>
      </w:r>
      <w:proofErr w:type="spellStart"/>
      <w:r w:rsidRPr="00405889">
        <w:rPr>
          <w:szCs w:val="24"/>
        </w:rPr>
        <w:t>penerjemah</w:t>
      </w:r>
      <w:proofErr w:type="spellEnd"/>
      <w:r w:rsidRPr="00405889">
        <w:rPr>
          <w:szCs w:val="24"/>
        </w:rPr>
        <w:t xml:space="preserve"> </w:t>
      </w:r>
      <w:proofErr w:type="spellStart"/>
      <w:r w:rsidRPr="00405889">
        <w:rPr>
          <w:szCs w:val="24"/>
        </w:rPr>
        <w:t>pribadi</w:t>
      </w:r>
      <w:proofErr w:type="spellEnd"/>
      <w:r w:rsidRPr="00405889">
        <w:rPr>
          <w:szCs w:val="24"/>
        </w:rPr>
        <w:t xml:space="preserve"> </w:t>
      </w:r>
      <w:proofErr w:type="spellStart"/>
      <w:r w:rsidRPr="00405889">
        <w:rPr>
          <w:szCs w:val="24"/>
        </w:rPr>
        <w:t>bagi</w:t>
      </w:r>
      <w:proofErr w:type="spellEnd"/>
      <w:r w:rsidRPr="00405889">
        <w:rPr>
          <w:szCs w:val="24"/>
        </w:rPr>
        <w:t xml:space="preserve"> Muhammad Abduh. </w:t>
      </w:r>
      <w:proofErr w:type="spellStart"/>
      <w:r w:rsidRPr="00405889">
        <w:rPr>
          <w:szCs w:val="24"/>
        </w:rPr>
        <w:t>Pertemuan</w:t>
      </w:r>
      <w:proofErr w:type="spellEnd"/>
      <w:r w:rsidRPr="00405889">
        <w:rPr>
          <w:szCs w:val="24"/>
        </w:rPr>
        <w:t xml:space="preserve"> Amin </w:t>
      </w:r>
      <w:proofErr w:type="spellStart"/>
      <w:r w:rsidRPr="00405889">
        <w:rPr>
          <w:szCs w:val="24"/>
        </w:rPr>
        <w:t>dengan</w:t>
      </w:r>
      <w:proofErr w:type="spellEnd"/>
      <w:r w:rsidRPr="00405889">
        <w:rPr>
          <w:szCs w:val="24"/>
        </w:rPr>
        <w:t xml:space="preserve"> </w:t>
      </w:r>
      <w:proofErr w:type="spellStart"/>
      <w:r w:rsidRPr="00405889">
        <w:rPr>
          <w:szCs w:val="24"/>
        </w:rPr>
        <w:t>dua</w:t>
      </w:r>
      <w:proofErr w:type="spellEnd"/>
      <w:r w:rsidRPr="00405889">
        <w:rPr>
          <w:szCs w:val="24"/>
        </w:rPr>
        <w:t xml:space="preserve"> </w:t>
      </w:r>
      <w:proofErr w:type="spellStart"/>
      <w:r w:rsidRPr="00405889">
        <w:rPr>
          <w:szCs w:val="24"/>
        </w:rPr>
        <w:t>tokoh</w:t>
      </w:r>
      <w:proofErr w:type="spellEnd"/>
      <w:r w:rsidRPr="00405889">
        <w:rPr>
          <w:szCs w:val="24"/>
        </w:rPr>
        <w:t xml:space="preserve"> </w:t>
      </w:r>
      <w:proofErr w:type="spellStart"/>
      <w:r w:rsidRPr="00405889">
        <w:rPr>
          <w:szCs w:val="24"/>
        </w:rPr>
        <w:t>pembaru</w:t>
      </w:r>
      <w:proofErr w:type="spellEnd"/>
      <w:r w:rsidRPr="00405889">
        <w:rPr>
          <w:szCs w:val="24"/>
        </w:rPr>
        <w:t>, Jamaluddin al-</w:t>
      </w:r>
      <w:proofErr w:type="spellStart"/>
      <w:r w:rsidRPr="00405889">
        <w:rPr>
          <w:szCs w:val="24"/>
        </w:rPr>
        <w:t>Afgani</w:t>
      </w:r>
      <w:proofErr w:type="spellEnd"/>
      <w:r w:rsidRPr="00405889">
        <w:rPr>
          <w:szCs w:val="24"/>
        </w:rPr>
        <w:t xml:space="preserve"> dan Abduh, di Paris, </w:t>
      </w:r>
      <w:proofErr w:type="spellStart"/>
      <w:r w:rsidRPr="00405889">
        <w:rPr>
          <w:szCs w:val="24"/>
        </w:rPr>
        <w:t>turut</w:t>
      </w:r>
      <w:proofErr w:type="spellEnd"/>
      <w:r w:rsidRPr="00405889">
        <w:rPr>
          <w:szCs w:val="24"/>
        </w:rPr>
        <w:t xml:space="preserve"> </w:t>
      </w:r>
      <w:proofErr w:type="spellStart"/>
      <w:r w:rsidRPr="00405889">
        <w:rPr>
          <w:szCs w:val="24"/>
        </w:rPr>
        <w:t>membentuk</w:t>
      </w:r>
      <w:proofErr w:type="spellEnd"/>
      <w:r w:rsidRPr="00405889">
        <w:rPr>
          <w:szCs w:val="24"/>
        </w:rPr>
        <w:t xml:space="preserve"> </w:t>
      </w:r>
      <w:proofErr w:type="spellStart"/>
      <w:r w:rsidRPr="00405889">
        <w:rPr>
          <w:szCs w:val="24"/>
        </w:rPr>
        <w:t>pola</w:t>
      </w:r>
      <w:proofErr w:type="spellEnd"/>
      <w:r w:rsidRPr="00405889">
        <w:rPr>
          <w:szCs w:val="24"/>
        </w:rPr>
        <w:t xml:space="preserve"> </w:t>
      </w:r>
      <w:proofErr w:type="spellStart"/>
      <w:r w:rsidRPr="00405889">
        <w:rPr>
          <w:szCs w:val="24"/>
        </w:rPr>
        <w:t>pikirnya</w:t>
      </w:r>
      <w:proofErr w:type="spellEnd"/>
      <w:r w:rsidRPr="00405889">
        <w:rPr>
          <w:szCs w:val="24"/>
        </w:rPr>
        <w:t xml:space="preserve"> </w:t>
      </w:r>
      <w:proofErr w:type="spellStart"/>
      <w:r w:rsidRPr="00405889">
        <w:rPr>
          <w:szCs w:val="24"/>
        </w:rPr>
        <w:t>dimasa</w:t>
      </w:r>
      <w:proofErr w:type="spellEnd"/>
      <w:r w:rsidRPr="00405889">
        <w:rPr>
          <w:szCs w:val="24"/>
        </w:rPr>
        <w:t xml:space="preserve"> </w:t>
      </w:r>
      <w:proofErr w:type="spellStart"/>
      <w:r w:rsidRPr="00405889">
        <w:rPr>
          <w:szCs w:val="24"/>
        </w:rPr>
        <w:t>depan</w:t>
      </w:r>
      <w:proofErr w:type="spellEnd"/>
      <w:r w:rsidRPr="00405889">
        <w:rPr>
          <w:szCs w:val="24"/>
        </w:rPr>
        <w:t xml:space="preserve">. Amin </w:t>
      </w:r>
      <w:proofErr w:type="spellStart"/>
      <w:r w:rsidRPr="00405889">
        <w:rPr>
          <w:szCs w:val="24"/>
        </w:rPr>
        <w:t>dapat</w:t>
      </w:r>
      <w:proofErr w:type="spellEnd"/>
      <w:r w:rsidRPr="00405889">
        <w:rPr>
          <w:szCs w:val="24"/>
        </w:rPr>
        <w:t xml:space="preserve"> </w:t>
      </w:r>
      <w:proofErr w:type="spellStart"/>
      <w:r w:rsidRPr="00405889">
        <w:rPr>
          <w:szCs w:val="24"/>
        </w:rPr>
        <w:t>meneruskan</w:t>
      </w:r>
      <w:proofErr w:type="spellEnd"/>
      <w:r w:rsidRPr="00405889">
        <w:rPr>
          <w:szCs w:val="24"/>
        </w:rPr>
        <w:t xml:space="preserve"> </w:t>
      </w:r>
      <w:proofErr w:type="spellStart"/>
      <w:r w:rsidRPr="00405889">
        <w:rPr>
          <w:szCs w:val="24"/>
        </w:rPr>
        <w:t>penyelamannya</w:t>
      </w:r>
      <w:proofErr w:type="spellEnd"/>
      <w:r w:rsidRPr="00405889">
        <w:rPr>
          <w:szCs w:val="24"/>
        </w:rPr>
        <w:t xml:space="preserve"> </w:t>
      </w:r>
      <w:proofErr w:type="spellStart"/>
      <w:r w:rsidRPr="00405889">
        <w:rPr>
          <w:szCs w:val="24"/>
        </w:rPr>
        <w:t>mendalami</w:t>
      </w:r>
      <w:proofErr w:type="spellEnd"/>
      <w:r w:rsidRPr="00405889">
        <w:rPr>
          <w:szCs w:val="24"/>
        </w:rPr>
        <w:t xml:space="preserve"> </w:t>
      </w:r>
      <w:proofErr w:type="spellStart"/>
      <w:r w:rsidRPr="00405889">
        <w:rPr>
          <w:szCs w:val="24"/>
        </w:rPr>
        <w:t>pemikiran</w:t>
      </w:r>
      <w:proofErr w:type="spellEnd"/>
      <w:r w:rsidRPr="00405889">
        <w:rPr>
          <w:szCs w:val="24"/>
        </w:rPr>
        <w:t xml:space="preserve"> </w:t>
      </w:r>
      <w:proofErr w:type="spellStart"/>
      <w:r w:rsidRPr="00405889">
        <w:rPr>
          <w:szCs w:val="24"/>
        </w:rPr>
        <w:t>nasionalisme</w:t>
      </w:r>
      <w:proofErr w:type="spellEnd"/>
      <w:r w:rsidRPr="00405889">
        <w:rPr>
          <w:szCs w:val="24"/>
        </w:rPr>
        <w:t xml:space="preserve"> al-</w:t>
      </w:r>
      <w:proofErr w:type="spellStart"/>
      <w:r w:rsidRPr="00405889">
        <w:rPr>
          <w:szCs w:val="24"/>
        </w:rPr>
        <w:t>Afgani</w:t>
      </w:r>
      <w:proofErr w:type="spellEnd"/>
      <w:r w:rsidRPr="00405889">
        <w:rPr>
          <w:szCs w:val="24"/>
        </w:rPr>
        <w:t xml:space="preserve"> yang </w:t>
      </w:r>
      <w:proofErr w:type="spellStart"/>
      <w:r w:rsidRPr="00405889">
        <w:rPr>
          <w:szCs w:val="24"/>
        </w:rPr>
        <w:t>pernah</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pelajari</w:t>
      </w:r>
      <w:proofErr w:type="spellEnd"/>
      <w:r w:rsidRPr="00405889">
        <w:rPr>
          <w:szCs w:val="24"/>
        </w:rPr>
        <w:t xml:space="preserve"> </w:t>
      </w:r>
      <w:proofErr w:type="spellStart"/>
      <w:r w:rsidRPr="00405889">
        <w:rPr>
          <w:szCs w:val="24"/>
        </w:rPr>
        <w:t>selama</w:t>
      </w:r>
      <w:proofErr w:type="spellEnd"/>
      <w:r w:rsidRPr="00405889">
        <w:rPr>
          <w:szCs w:val="24"/>
        </w:rPr>
        <w:t xml:space="preserve"> di Kairo. </w:t>
      </w:r>
      <w:proofErr w:type="spellStart"/>
      <w:r w:rsidRPr="00405889">
        <w:rPr>
          <w:szCs w:val="24"/>
        </w:rPr>
        <w:t>Sementara</w:t>
      </w:r>
      <w:proofErr w:type="spellEnd"/>
      <w:r w:rsidRPr="00405889">
        <w:rPr>
          <w:szCs w:val="24"/>
        </w:rPr>
        <w:t xml:space="preserve"> </w:t>
      </w:r>
      <w:proofErr w:type="spellStart"/>
      <w:r w:rsidRPr="00405889">
        <w:rPr>
          <w:szCs w:val="24"/>
        </w:rPr>
        <w:t>dari</w:t>
      </w:r>
      <w:proofErr w:type="spellEnd"/>
      <w:r w:rsidRPr="00405889">
        <w:rPr>
          <w:szCs w:val="24"/>
        </w:rPr>
        <w:t xml:space="preserve"> Abduh, Amin </w:t>
      </w:r>
      <w:proofErr w:type="spellStart"/>
      <w:r w:rsidRPr="00405889">
        <w:rPr>
          <w:szCs w:val="24"/>
        </w:rPr>
        <w:t>mempelajari</w:t>
      </w:r>
      <w:proofErr w:type="spellEnd"/>
      <w:r w:rsidRPr="00405889">
        <w:rPr>
          <w:szCs w:val="24"/>
        </w:rPr>
        <w:t xml:space="preserve"> </w:t>
      </w:r>
      <w:proofErr w:type="spellStart"/>
      <w:r w:rsidRPr="00405889">
        <w:rPr>
          <w:szCs w:val="24"/>
        </w:rPr>
        <w:t>kajian</w:t>
      </w:r>
      <w:proofErr w:type="spellEnd"/>
      <w:r w:rsidRPr="00405889">
        <w:rPr>
          <w:szCs w:val="24"/>
        </w:rPr>
        <w:t xml:space="preserve"> </w:t>
      </w:r>
      <w:proofErr w:type="spellStart"/>
      <w:r w:rsidRPr="00405889">
        <w:rPr>
          <w:i/>
          <w:iCs/>
          <w:szCs w:val="24"/>
        </w:rPr>
        <w:t>turas</w:t>
      </w:r>
      <w:proofErr w:type="spellEnd"/>
      <w:r w:rsidRPr="00405889">
        <w:rPr>
          <w:szCs w:val="24"/>
        </w:rPr>
        <w:t xml:space="preserve"> </w:t>
      </w:r>
      <w:proofErr w:type="spellStart"/>
      <w:r w:rsidRPr="00405889">
        <w:rPr>
          <w:szCs w:val="24"/>
        </w:rPr>
        <w:t>keislaman</w:t>
      </w:r>
      <w:proofErr w:type="spellEnd"/>
      <w:r w:rsidRPr="00405889">
        <w:rPr>
          <w:rStyle w:val="ReferensiCatatanKaki"/>
          <w:szCs w:val="24"/>
        </w:rPr>
        <w:footnoteReference w:id="110"/>
      </w:r>
      <w:r w:rsidRPr="00405889">
        <w:rPr>
          <w:szCs w:val="24"/>
        </w:rPr>
        <w:t xml:space="preserve">. </w:t>
      </w:r>
    </w:p>
    <w:p w14:paraId="46FA0516" w14:textId="77777777" w:rsidR="00141826" w:rsidRPr="00405889" w:rsidRDefault="00141826" w:rsidP="00405889">
      <w:pPr>
        <w:spacing w:line="360" w:lineRule="auto"/>
        <w:ind w:left="426" w:firstLine="294"/>
        <w:rPr>
          <w:szCs w:val="24"/>
        </w:rPr>
      </w:pPr>
      <w:proofErr w:type="spellStart"/>
      <w:r w:rsidRPr="00405889">
        <w:rPr>
          <w:szCs w:val="24"/>
        </w:rPr>
        <w:t>Tahun</w:t>
      </w:r>
      <w:proofErr w:type="spellEnd"/>
      <w:r w:rsidRPr="00405889">
        <w:rPr>
          <w:szCs w:val="24"/>
        </w:rPr>
        <w:t xml:space="preserve"> 1894, Amin </w:t>
      </w:r>
      <w:proofErr w:type="spellStart"/>
      <w:r w:rsidRPr="00405889">
        <w:rPr>
          <w:szCs w:val="24"/>
        </w:rPr>
        <w:t>menikah</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keturunan</w:t>
      </w:r>
      <w:proofErr w:type="spellEnd"/>
      <w:r w:rsidRPr="00405889">
        <w:rPr>
          <w:szCs w:val="24"/>
        </w:rPr>
        <w:t xml:space="preserve"> Turki </w:t>
      </w:r>
      <w:proofErr w:type="spellStart"/>
      <w:r w:rsidRPr="00405889">
        <w:rPr>
          <w:szCs w:val="24"/>
        </w:rPr>
        <w:t>bernama</w:t>
      </w:r>
      <w:proofErr w:type="spellEnd"/>
      <w:r w:rsidRPr="00405889">
        <w:rPr>
          <w:szCs w:val="24"/>
        </w:rPr>
        <w:t xml:space="preserve"> Zainab, </w:t>
      </w:r>
      <w:proofErr w:type="spellStart"/>
      <w:r w:rsidRPr="00405889">
        <w:rPr>
          <w:szCs w:val="24"/>
        </w:rPr>
        <w:t>putri</w:t>
      </w:r>
      <w:proofErr w:type="spellEnd"/>
      <w:r w:rsidRPr="00405889">
        <w:rPr>
          <w:szCs w:val="24"/>
        </w:rPr>
        <w:t xml:space="preserve"> </w:t>
      </w:r>
      <w:proofErr w:type="spellStart"/>
      <w:r w:rsidRPr="00405889">
        <w:rPr>
          <w:szCs w:val="24"/>
        </w:rPr>
        <w:t>dari</w:t>
      </w:r>
      <w:proofErr w:type="spellEnd"/>
      <w:r w:rsidRPr="00405889">
        <w:rPr>
          <w:szCs w:val="24"/>
        </w:rPr>
        <w:t xml:space="preserve"> Amin Taufiq, yang </w:t>
      </w:r>
      <w:proofErr w:type="spellStart"/>
      <w:r w:rsidRPr="00405889">
        <w:rPr>
          <w:szCs w:val="24"/>
        </w:rPr>
        <w:t>tak</w:t>
      </w:r>
      <w:proofErr w:type="spellEnd"/>
      <w:r w:rsidRPr="00405889">
        <w:rPr>
          <w:szCs w:val="24"/>
        </w:rPr>
        <w:t xml:space="preserve"> lain </w:t>
      </w:r>
      <w:proofErr w:type="spellStart"/>
      <w:r w:rsidRPr="00405889">
        <w:rPr>
          <w:szCs w:val="24"/>
        </w:rPr>
        <w:t>adalah</w:t>
      </w:r>
      <w:proofErr w:type="spellEnd"/>
      <w:r w:rsidRPr="00405889">
        <w:rPr>
          <w:szCs w:val="24"/>
        </w:rPr>
        <w:t xml:space="preserve"> </w:t>
      </w:r>
      <w:proofErr w:type="spellStart"/>
      <w:r w:rsidRPr="00405889">
        <w:rPr>
          <w:szCs w:val="24"/>
        </w:rPr>
        <w:t>sahabat</w:t>
      </w:r>
      <w:proofErr w:type="spellEnd"/>
      <w:r w:rsidRPr="00405889">
        <w:rPr>
          <w:szCs w:val="24"/>
        </w:rPr>
        <w:t xml:space="preserve"> </w:t>
      </w:r>
      <w:proofErr w:type="spellStart"/>
      <w:r w:rsidRPr="00405889">
        <w:rPr>
          <w:szCs w:val="24"/>
        </w:rPr>
        <w:t>ayahnya</w:t>
      </w:r>
      <w:proofErr w:type="spellEnd"/>
      <w:r w:rsidRPr="00405889">
        <w:rPr>
          <w:szCs w:val="24"/>
        </w:rPr>
        <w:t xml:space="preserve"> </w:t>
      </w:r>
      <w:proofErr w:type="spellStart"/>
      <w:r w:rsidRPr="00405889">
        <w:rPr>
          <w:szCs w:val="24"/>
        </w:rPr>
        <w:t>sendiri</w:t>
      </w:r>
      <w:proofErr w:type="spellEnd"/>
      <w:r w:rsidRPr="00405889">
        <w:rPr>
          <w:rStyle w:val="ReferensiCatatanKaki"/>
          <w:szCs w:val="24"/>
        </w:rPr>
        <w:footnoteReference w:id="111"/>
      </w:r>
      <w:r w:rsidRPr="00405889">
        <w:rPr>
          <w:szCs w:val="24"/>
        </w:rPr>
        <w:t xml:space="preserve">. </w:t>
      </w:r>
      <w:proofErr w:type="spellStart"/>
      <w:r w:rsidRPr="00405889">
        <w:rPr>
          <w:szCs w:val="24"/>
        </w:rPr>
        <w:t>Sosok</w:t>
      </w:r>
      <w:proofErr w:type="spellEnd"/>
      <w:r w:rsidRPr="00405889">
        <w:rPr>
          <w:szCs w:val="24"/>
        </w:rPr>
        <w:t xml:space="preserve"> Zainab sangat </w:t>
      </w:r>
      <w:proofErr w:type="spellStart"/>
      <w:r w:rsidRPr="00405889">
        <w:rPr>
          <w:szCs w:val="24"/>
        </w:rPr>
        <w:t>berpengaruh</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aktifitas</w:t>
      </w:r>
      <w:proofErr w:type="spellEnd"/>
      <w:r w:rsidRPr="00405889">
        <w:rPr>
          <w:szCs w:val="24"/>
        </w:rPr>
        <w:t xml:space="preserve"> Amin </w:t>
      </w:r>
      <w:proofErr w:type="spellStart"/>
      <w:r w:rsidRPr="00405889">
        <w:rPr>
          <w:szCs w:val="24"/>
        </w:rPr>
        <w:t>dalam</w:t>
      </w:r>
      <w:proofErr w:type="spellEnd"/>
      <w:r w:rsidRPr="00405889">
        <w:rPr>
          <w:szCs w:val="24"/>
        </w:rPr>
        <w:t xml:space="preserve"> </w:t>
      </w:r>
      <w:proofErr w:type="spellStart"/>
      <w:r w:rsidRPr="00405889">
        <w:rPr>
          <w:szCs w:val="24"/>
        </w:rPr>
        <w:t>kesehariannya</w:t>
      </w:r>
      <w:proofErr w:type="spellEnd"/>
      <w:r w:rsidRPr="00405889">
        <w:rPr>
          <w:szCs w:val="24"/>
        </w:rPr>
        <w:t xml:space="preserve">. </w:t>
      </w:r>
      <w:proofErr w:type="spellStart"/>
      <w:r w:rsidRPr="00405889">
        <w:rPr>
          <w:szCs w:val="24"/>
        </w:rPr>
        <w:t>Bahkan</w:t>
      </w:r>
      <w:proofErr w:type="spellEnd"/>
      <w:r w:rsidRPr="00405889">
        <w:rPr>
          <w:szCs w:val="24"/>
        </w:rPr>
        <w:t xml:space="preserve">, </w:t>
      </w:r>
      <w:proofErr w:type="spellStart"/>
      <w:r w:rsidRPr="00405889">
        <w:rPr>
          <w:szCs w:val="24"/>
        </w:rPr>
        <w:t>istrinya</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sumber</w:t>
      </w:r>
      <w:proofErr w:type="spellEnd"/>
      <w:r w:rsidRPr="00405889">
        <w:rPr>
          <w:szCs w:val="24"/>
        </w:rPr>
        <w:t xml:space="preserve"> </w:t>
      </w:r>
      <w:proofErr w:type="spellStart"/>
      <w:r w:rsidRPr="00405889">
        <w:rPr>
          <w:szCs w:val="24"/>
        </w:rPr>
        <w:t>insipirasi</w:t>
      </w:r>
      <w:proofErr w:type="spellEnd"/>
      <w:r w:rsidRPr="00405889">
        <w:rPr>
          <w:szCs w:val="24"/>
        </w:rPr>
        <w:t xml:space="preserve"> dan </w:t>
      </w:r>
      <w:proofErr w:type="spellStart"/>
      <w:r w:rsidRPr="00405889">
        <w:rPr>
          <w:szCs w:val="24"/>
        </w:rPr>
        <w:t>penggugah</w:t>
      </w:r>
      <w:proofErr w:type="spellEnd"/>
      <w:r w:rsidRPr="00405889">
        <w:rPr>
          <w:szCs w:val="24"/>
        </w:rPr>
        <w:t xml:space="preserve"> </w:t>
      </w:r>
      <w:proofErr w:type="spellStart"/>
      <w:r w:rsidRPr="00405889">
        <w:rPr>
          <w:szCs w:val="24"/>
        </w:rPr>
        <w:t>kesadaran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diri</w:t>
      </w:r>
      <w:proofErr w:type="spellEnd"/>
      <w:r w:rsidRPr="00405889">
        <w:rPr>
          <w:szCs w:val="24"/>
        </w:rPr>
        <w:t xml:space="preserve"> Amin </w:t>
      </w:r>
      <w:proofErr w:type="spellStart"/>
      <w:r w:rsidRPr="00405889">
        <w:rPr>
          <w:szCs w:val="24"/>
        </w:rPr>
        <w:t>bahwa</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perempuan</w:t>
      </w:r>
      <w:proofErr w:type="spellEnd"/>
      <w:r w:rsidRPr="00405889">
        <w:rPr>
          <w:szCs w:val="24"/>
        </w:rPr>
        <w:t xml:space="preserve"> </w:t>
      </w:r>
      <w:proofErr w:type="spellStart"/>
      <w:r w:rsidRPr="00405889">
        <w:rPr>
          <w:szCs w:val="24"/>
        </w:rPr>
        <w:t>sebenarnya</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kemampuan</w:t>
      </w:r>
      <w:proofErr w:type="spellEnd"/>
      <w:r w:rsidRPr="00405889">
        <w:rPr>
          <w:szCs w:val="24"/>
        </w:rPr>
        <w:t xml:space="preserve"> yang </w:t>
      </w:r>
      <w:proofErr w:type="spellStart"/>
      <w:r w:rsidRPr="00405889">
        <w:rPr>
          <w:szCs w:val="24"/>
        </w:rPr>
        <w:t>selama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pernah</w:t>
      </w:r>
      <w:proofErr w:type="spellEnd"/>
      <w:r w:rsidRPr="00405889">
        <w:rPr>
          <w:szCs w:val="24"/>
        </w:rPr>
        <w:t xml:space="preserve"> </w:t>
      </w:r>
      <w:proofErr w:type="spellStart"/>
      <w:r w:rsidRPr="00405889">
        <w:rPr>
          <w:szCs w:val="24"/>
        </w:rPr>
        <w:t>difungsikan</w:t>
      </w:r>
      <w:proofErr w:type="spellEnd"/>
      <w:r w:rsidRPr="00405889">
        <w:rPr>
          <w:rStyle w:val="ReferensiCatatanKaki"/>
          <w:szCs w:val="24"/>
        </w:rPr>
        <w:footnoteReference w:id="112"/>
      </w:r>
      <w:r w:rsidRPr="00405889">
        <w:rPr>
          <w:szCs w:val="24"/>
        </w:rPr>
        <w:t>.</w:t>
      </w:r>
    </w:p>
    <w:p w14:paraId="00A1F1AA" w14:textId="7CA227ED" w:rsidR="00141826" w:rsidRPr="00405889" w:rsidRDefault="00141826" w:rsidP="00405889">
      <w:pPr>
        <w:spacing w:line="360" w:lineRule="auto"/>
        <w:ind w:left="426" w:firstLine="294"/>
        <w:rPr>
          <w:szCs w:val="24"/>
        </w:rPr>
      </w:pPr>
      <w:r w:rsidRPr="00405889">
        <w:rPr>
          <w:szCs w:val="24"/>
        </w:rPr>
        <w:t xml:space="preserve">Pada </w:t>
      </w:r>
      <w:proofErr w:type="spellStart"/>
      <w:r w:rsidRPr="00405889">
        <w:rPr>
          <w:szCs w:val="24"/>
        </w:rPr>
        <w:t>tahun</w:t>
      </w:r>
      <w:proofErr w:type="spellEnd"/>
      <w:r w:rsidRPr="00405889">
        <w:rPr>
          <w:szCs w:val="24"/>
        </w:rPr>
        <w:t xml:space="preserve"> yang </w:t>
      </w:r>
      <w:proofErr w:type="spellStart"/>
      <w:r w:rsidRPr="00405889">
        <w:rPr>
          <w:szCs w:val="24"/>
        </w:rPr>
        <w:t>sama</w:t>
      </w:r>
      <w:proofErr w:type="spellEnd"/>
      <w:r w:rsidRPr="00405889">
        <w:rPr>
          <w:szCs w:val="24"/>
        </w:rPr>
        <w:t xml:space="preserve"> Amin </w:t>
      </w:r>
      <w:proofErr w:type="spellStart"/>
      <w:r w:rsidRPr="00405889">
        <w:rPr>
          <w:szCs w:val="24"/>
        </w:rPr>
        <w:t>mulai</w:t>
      </w:r>
      <w:proofErr w:type="spellEnd"/>
      <w:r w:rsidRPr="00405889">
        <w:rPr>
          <w:szCs w:val="24"/>
        </w:rPr>
        <w:t xml:space="preserve"> </w:t>
      </w:r>
      <w:proofErr w:type="spellStart"/>
      <w:r w:rsidRPr="00405889">
        <w:rPr>
          <w:szCs w:val="24"/>
        </w:rPr>
        <w:t>aktif</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kegiatan</w:t>
      </w:r>
      <w:proofErr w:type="spellEnd"/>
      <w:r w:rsidRPr="00405889">
        <w:rPr>
          <w:szCs w:val="24"/>
        </w:rPr>
        <w:t xml:space="preserve"> </w:t>
      </w:r>
      <w:proofErr w:type="spellStart"/>
      <w:r w:rsidRPr="00405889">
        <w:rPr>
          <w:szCs w:val="24"/>
        </w:rPr>
        <w:t>tulis</w:t>
      </w:r>
      <w:proofErr w:type="spellEnd"/>
      <w:r w:rsidRPr="00405889">
        <w:rPr>
          <w:szCs w:val="24"/>
        </w:rPr>
        <w:t xml:space="preserve"> </w:t>
      </w:r>
      <w:proofErr w:type="spellStart"/>
      <w:r w:rsidRPr="00405889">
        <w:rPr>
          <w:szCs w:val="24"/>
        </w:rPr>
        <w:t>menulis</w:t>
      </w:r>
      <w:proofErr w:type="spell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pertamanya</w:t>
      </w:r>
      <w:proofErr w:type="spellEnd"/>
      <w:r w:rsidRPr="00405889">
        <w:rPr>
          <w:szCs w:val="24"/>
        </w:rPr>
        <w:t>, “</w:t>
      </w:r>
      <w:r w:rsidRPr="00405889">
        <w:rPr>
          <w:i/>
          <w:iCs/>
          <w:szCs w:val="24"/>
        </w:rPr>
        <w:t>Al-</w:t>
      </w:r>
      <w:proofErr w:type="spellStart"/>
      <w:r w:rsidRPr="00405889">
        <w:rPr>
          <w:i/>
          <w:iCs/>
          <w:szCs w:val="24"/>
        </w:rPr>
        <w:t>Masriyun</w:t>
      </w:r>
      <w:proofErr w:type="spellEnd"/>
      <w:r w:rsidRPr="00405889">
        <w:rPr>
          <w:szCs w:val="24"/>
        </w:rPr>
        <w:t>” (</w:t>
      </w:r>
      <w:r w:rsidRPr="00405889">
        <w:rPr>
          <w:i/>
          <w:iCs/>
          <w:szCs w:val="24"/>
        </w:rPr>
        <w:t xml:space="preserve">Les </w:t>
      </w:r>
      <w:proofErr w:type="spellStart"/>
      <w:r w:rsidRPr="00405889">
        <w:rPr>
          <w:i/>
          <w:iCs/>
          <w:szCs w:val="24"/>
        </w:rPr>
        <w:t>Egyptiens</w:t>
      </w:r>
      <w:proofErr w:type="spellEnd"/>
      <w:r w:rsidRPr="00405889">
        <w:rPr>
          <w:szCs w:val="24"/>
        </w:rPr>
        <w:t xml:space="preserve">), </w:t>
      </w:r>
      <w:proofErr w:type="spellStart"/>
      <w:r w:rsidRPr="00405889">
        <w:rPr>
          <w:szCs w:val="24"/>
        </w:rPr>
        <w:t>lahir</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menggunakan</w:t>
      </w:r>
      <w:proofErr w:type="spellEnd"/>
      <w:r w:rsidRPr="00405889">
        <w:rPr>
          <w:szCs w:val="24"/>
        </w:rPr>
        <w:t xml:space="preserve"> </w:t>
      </w:r>
      <w:proofErr w:type="spellStart"/>
      <w:r w:rsidRPr="00405889">
        <w:rPr>
          <w:szCs w:val="24"/>
        </w:rPr>
        <w:t>bahasa</w:t>
      </w:r>
      <w:proofErr w:type="spellEnd"/>
      <w:r w:rsidRPr="00405889">
        <w:rPr>
          <w:szCs w:val="24"/>
        </w:rPr>
        <w:t xml:space="preserve"> </w:t>
      </w:r>
      <w:proofErr w:type="spellStart"/>
      <w:r w:rsidRPr="00405889">
        <w:rPr>
          <w:szCs w:val="24"/>
        </w:rPr>
        <w:t>Perancis</w:t>
      </w:r>
      <w:proofErr w:type="spellEnd"/>
      <w:r w:rsidRPr="00405889">
        <w:rPr>
          <w:szCs w:val="24"/>
        </w:rPr>
        <w:t xml:space="preserve">. </w:t>
      </w:r>
      <w:proofErr w:type="spellStart"/>
      <w:r w:rsidRPr="00405889">
        <w:rPr>
          <w:szCs w:val="24"/>
        </w:rPr>
        <w:t>Buku</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adalah</w:t>
      </w:r>
      <w:proofErr w:type="spellEnd"/>
      <w:r w:rsidRPr="00405889">
        <w:rPr>
          <w:szCs w:val="24"/>
        </w:rPr>
        <w:t xml:space="preserve"> </w:t>
      </w:r>
      <w:r w:rsidRPr="00405889">
        <w:rPr>
          <w:i/>
          <w:iCs/>
          <w:szCs w:val="24"/>
        </w:rPr>
        <w:t>counter</w:t>
      </w:r>
      <w:r w:rsidRPr="00405889">
        <w:rPr>
          <w:szCs w:val="24"/>
        </w:rPr>
        <w:t xml:space="preserve"> </w:t>
      </w:r>
      <w:proofErr w:type="spellStart"/>
      <w:r w:rsidRPr="00405889">
        <w:rPr>
          <w:szCs w:val="24"/>
        </w:rPr>
        <w:t>terhadap</w:t>
      </w:r>
      <w:proofErr w:type="spellEnd"/>
      <w:r w:rsidRPr="00405889">
        <w:rPr>
          <w:szCs w:val="24"/>
        </w:rPr>
        <w:t xml:space="preserve"> tulisan </w:t>
      </w:r>
      <w:proofErr w:type="spellStart"/>
      <w:r w:rsidRPr="00405889">
        <w:rPr>
          <w:szCs w:val="24"/>
        </w:rPr>
        <w:t>seorang</w:t>
      </w:r>
      <w:proofErr w:type="spellEnd"/>
      <w:r w:rsidRPr="00405889">
        <w:rPr>
          <w:szCs w:val="24"/>
        </w:rPr>
        <w:t xml:space="preserve"> </w:t>
      </w:r>
      <w:proofErr w:type="spellStart"/>
      <w:r w:rsidRPr="00405889">
        <w:rPr>
          <w:szCs w:val="24"/>
        </w:rPr>
        <w:t>tokoh</w:t>
      </w:r>
      <w:proofErr w:type="spellEnd"/>
      <w:r w:rsidRPr="00405889">
        <w:rPr>
          <w:szCs w:val="24"/>
        </w:rPr>
        <w:t xml:space="preserve"> </w:t>
      </w:r>
      <w:proofErr w:type="spellStart"/>
      <w:r w:rsidRPr="00405889">
        <w:rPr>
          <w:szCs w:val="24"/>
        </w:rPr>
        <w:t>Perancis</w:t>
      </w:r>
      <w:proofErr w:type="spellEnd"/>
      <w:r w:rsidRPr="00405889">
        <w:rPr>
          <w:szCs w:val="24"/>
        </w:rPr>
        <w:t xml:space="preserve">, Duc </w:t>
      </w:r>
      <w:proofErr w:type="spellStart"/>
      <w:r w:rsidRPr="00405889">
        <w:rPr>
          <w:szCs w:val="24"/>
        </w:rPr>
        <w:t>D’harcouri</w:t>
      </w:r>
      <w:proofErr w:type="spellEnd"/>
      <w:r w:rsidRPr="00405889">
        <w:rPr>
          <w:szCs w:val="24"/>
        </w:rPr>
        <w:t xml:space="preserve">, yang </w:t>
      </w:r>
      <w:proofErr w:type="spellStart"/>
      <w:r w:rsidRPr="00405889">
        <w:rPr>
          <w:szCs w:val="24"/>
        </w:rPr>
        <w:t>mengecam</w:t>
      </w:r>
      <w:proofErr w:type="spellEnd"/>
      <w:r w:rsidRPr="00405889">
        <w:rPr>
          <w:szCs w:val="24"/>
        </w:rPr>
        <w:t xml:space="preserve"> </w:t>
      </w:r>
      <w:proofErr w:type="spellStart"/>
      <w:r w:rsidRPr="00405889">
        <w:rPr>
          <w:szCs w:val="24"/>
        </w:rPr>
        <w:t>realitas</w:t>
      </w:r>
      <w:proofErr w:type="spellEnd"/>
      <w:r w:rsidRPr="00405889">
        <w:rPr>
          <w:szCs w:val="24"/>
        </w:rPr>
        <w:t xml:space="preserve"> </w:t>
      </w:r>
      <w:proofErr w:type="spellStart"/>
      <w:r w:rsidRPr="00405889">
        <w:rPr>
          <w:szCs w:val="24"/>
        </w:rPr>
        <w:t>sosio-kultural</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perdana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rupanya</w:t>
      </w:r>
      <w:proofErr w:type="spellEnd"/>
      <w:r w:rsidRPr="00405889">
        <w:rPr>
          <w:szCs w:val="24"/>
        </w:rPr>
        <w:t xml:space="preserve"> </w:t>
      </w:r>
      <w:proofErr w:type="spellStart"/>
      <w:r w:rsidRPr="00405889">
        <w:rPr>
          <w:szCs w:val="24"/>
        </w:rPr>
        <w:t>bisa</w:t>
      </w:r>
      <w:proofErr w:type="spellEnd"/>
      <w:r w:rsidRPr="00405889">
        <w:rPr>
          <w:szCs w:val="24"/>
        </w:rPr>
        <w:t xml:space="preserve"> </w:t>
      </w:r>
      <w:proofErr w:type="spellStart"/>
      <w:r w:rsidRPr="00405889">
        <w:rPr>
          <w:szCs w:val="24"/>
        </w:rPr>
        <w:t>menggenjot</w:t>
      </w:r>
      <w:proofErr w:type="spellEnd"/>
      <w:r w:rsidRPr="00405889">
        <w:rPr>
          <w:szCs w:val="24"/>
        </w:rPr>
        <w:t xml:space="preserve"> </w:t>
      </w:r>
      <w:proofErr w:type="spellStart"/>
      <w:r w:rsidRPr="00405889">
        <w:rPr>
          <w:szCs w:val="24"/>
        </w:rPr>
        <w:t>kreatifitas</w:t>
      </w:r>
      <w:proofErr w:type="spellEnd"/>
      <w:r w:rsidRPr="00405889">
        <w:rPr>
          <w:szCs w:val="24"/>
        </w:rPr>
        <w:t xml:space="preserve"> Amin </w:t>
      </w:r>
      <w:proofErr w:type="spellStart"/>
      <w:r w:rsidRPr="00405889">
        <w:rPr>
          <w:szCs w:val="24"/>
        </w:rPr>
        <w:t>dalam</w:t>
      </w:r>
      <w:proofErr w:type="spellEnd"/>
      <w:r w:rsidRPr="00405889">
        <w:rPr>
          <w:szCs w:val="24"/>
        </w:rPr>
        <w:t xml:space="preserve"> dunia </w:t>
      </w:r>
      <w:proofErr w:type="spellStart"/>
      <w:r w:rsidRPr="00405889">
        <w:rPr>
          <w:szCs w:val="24"/>
        </w:rPr>
        <w:t>tulis-menulis</w:t>
      </w:r>
      <w:proofErr w:type="spellEnd"/>
      <w:r w:rsidRPr="00405889">
        <w:rPr>
          <w:szCs w:val="24"/>
        </w:rPr>
        <w:t xml:space="preserve">. </w:t>
      </w:r>
      <w:proofErr w:type="spellStart"/>
      <w:r w:rsidRPr="00405889">
        <w:rPr>
          <w:szCs w:val="24"/>
        </w:rPr>
        <w:t>Selanjutnya</w:t>
      </w:r>
      <w:proofErr w:type="spellEnd"/>
      <w:r w:rsidRPr="00405889">
        <w:rPr>
          <w:szCs w:val="24"/>
        </w:rPr>
        <w:t xml:space="preserve"> </w:t>
      </w:r>
      <w:proofErr w:type="spellStart"/>
      <w:r w:rsidRPr="00405889">
        <w:rPr>
          <w:szCs w:val="24"/>
        </w:rPr>
        <w:t>lahir</w:t>
      </w:r>
      <w:proofErr w:type="spellEnd"/>
      <w:r w:rsidRPr="00405889">
        <w:rPr>
          <w:szCs w:val="24"/>
        </w:rPr>
        <w:t xml:space="preserve"> </w:t>
      </w:r>
      <w:proofErr w:type="spellStart"/>
      <w:r w:rsidRPr="00405889">
        <w:rPr>
          <w:szCs w:val="24"/>
        </w:rPr>
        <w:t>karya-karya</w:t>
      </w:r>
      <w:proofErr w:type="spellEnd"/>
      <w:r w:rsidRPr="00405889">
        <w:rPr>
          <w:szCs w:val="24"/>
        </w:rPr>
        <w:t xml:space="preserve"> Amin yang </w:t>
      </w:r>
      <w:proofErr w:type="spellStart"/>
      <w:r w:rsidRPr="00405889">
        <w:rPr>
          <w:szCs w:val="24"/>
        </w:rPr>
        <w:t>menjadi</w:t>
      </w:r>
      <w:proofErr w:type="spellEnd"/>
      <w:r w:rsidRPr="00405889">
        <w:rPr>
          <w:szCs w:val="24"/>
        </w:rPr>
        <w:t xml:space="preserve"> magnum </w:t>
      </w:r>
      <w:r w:rsidRPr="00405889">
        <w:rPr>
          <w:i/>
          <w:iCs/>
          <w:szCs w:val="24"/>
        </w:rPr>
        <w:t>opus</w:t>
      </w:r>
      <w:r w:rsidRPr="00405889">
        <w:rPr>
          <w:szCs w:val="24"/>
        </w:rPr>
        <w:t>-</w:t>
      </w:r>
      <w:proofErr w:type="spellStart"/>
      <w:r w:rsidRPr="00405889">
        <w:rPr>
          <w:szCs w:val="24"/>
        </w:rPr>
        <w:t>nya</w:t>
      </w:r>
      <w:proofErr w:type="spellEnd"/>
      <w:r w:rsidRPr="00405889">
        <w:rPr>
          <w:szCs w:val="24"/>
        </w:rPr>
        <w:t xml:space="preserve">, </w:t>
      </w:r>
      <w:proofErr w:type="spellStart"/>
      <w:r w:rsidRPr="00405889">
        <w:rPr>
          <w:szCs w:val="24"/>
        </w:rPr>
        <w:t>yaitu</w:t>
      </w:r>
      <w:proofErr w:type="spellEnd"/>
      <w:r w:rsidRPr="00405889">
        <w:rPr>
          <w:szCs w:val="24"/>
        </w:rPr>
        <w:t>, “</w:t>
      </w:r>
      <w:r w:rsidRPr="00405889">
        <w:rPr>
          <w:i/>
          <w:iCs/>
          <w:szCs w:val="24"/>
        </w:rPr>
        <w:t>Tahrir al-</w:t>
      </w:r>
      <w:proofErr w:type="spellStart"/>
      <w:r w:rsidRPr="00405889">
        <w:rPr>
          <w:i/>
          <w:iCs/>
          <w:szCs w:val="24"/>
        </w:rPr>
        <w:t>Mar’ah</w:t>
      </w:r>
      <w:proofErr w:type="spellEnd"/>
      <w:r w:rsidRPr="00405889">
        <w:rPr>
          <w:i/>
          <w:iCs/>
          <w:szCs w:val="24"/>
        </w:rPr>
        <w:t>’</w:t>
      </w:r>
      <w:r w:rsidRPr="00405889">
        <w:rPr>
          <w:szCs w:val="24"/>
        </w:rPr>
        <w:t>” (</w:t>
      </w:r>
      <w:proofErr w:type="spellStart"/>
      <w:r w:rsidRPr="00405889">
        <w:rPr>
          <w:szCs w:val="24"/>
        </w:rPr>
        <w:t>Pembebasan</w:t>
      </w:r>
      <w:proofErr w:type="spellEnd"/>
      <w:r w:rsidRPr="00405889">
        <w:rPr>
          <w:szCs w:val="24"/>
        </w:rPr>
        <w:t xml:space="preserve"> Perempuan) </w:t>
      </w:r>
      <w:proofErr w:type="spellStart"/>
      <w:r w:rsidRPr="00405889">
        <w:rPr>
          <w:szCs w:val="24"/>
        </w:rPr>
        <w:t>terbit</w:t>
      </w:r>
      <w:proofErr w:type="spellEnd"/>
      <w:r w:rsidRPr="00405889">
        <w:rPr>
          <w:szCs w:val="24"/>
        </w:rPr>
        <w:t xml:space="preserve"> pada </w:t>
      </w:r>
      <w:proofErr w:type="spellStart"/>
      <w:r w:rsidRPr="00405889">
        <w:rPr>
          <w:szCs w:val="24"/>
        </w:rPr>
        <w:t>tahun</w:t>
      </w:r>
      <w:proofErr w:type="spellEnd"/>
      <w:r w:rsidRPr="00405889">
        <w:rPr>
          <w:szCs w:val="24"/>
        </w:rPr>
        <w:t xml:space="preserve"> 1899 dan </w:t>
      </w:r>
      <w:r w:rsidRPr="00405889">
        <w:rPr>
          <w:i/>
          <w:iCs/>
          <w:szCs w:val="24"/>
        </w:rPr>
        <w:t>“Al-</w:t>
      </w:r>
      <w:proofErr w:type="spellStart"/>
      <w:r w:rsidRPr="00405889">
        <w:rPr>
          <w:i/>
          <w:iCs/>
          <w:szCs w:val="24"/>
        </w:rPr>
        <w:t>Mar’ah</w:t>
      </w:r>
      <w:proofErr w:type="spellEnd"/>
      <w:r w:rsidRPr="00405889">
        <w:rPr>
          <w:i/>
          <w:iCs/>
          <w:szCs w:val="24"/>
        </w:rPr>
        <w:t xml:space="preserve"> Al-</w:t>
      </w:r>
      <w:proofErr w:type="spellStart"/>
      <w:r w:rsidRPr="00405889">
        <w:rPr>
          <w:i/>
          <w:iCs/>
          <w:szCs w:val="24"/>
        </w:rPr>
        <w:t>Jadidah</w:t>
      </w:r>
      <w:proofErr w:type="spellEnd"/>
      <w:r w:rsidRPr="00405889">
        <w:rPr>
          <w:i/>
          <w:iCs/>
          <w:szCs w:val="24"/>
        </w:rPr>
        <w:t xml:space="preserve">” </w:t>
      </w:r>
      <w:r w:rsidRPr="00405889">
        <w:rPr>
          <w:szCs w:val="24"/>
        </w:rPr>
        <w:t xml:space="preserve">(Perempuan Modern) yang </w:t>
      </w:r>
      <w:proofErr w:type="spellStart"/>
      <w:r w:rsidRPr="00405889">
        <w:rPr>
          <w:szCs w:val="24"/>
        </w:rPr>
        <w:t>terbit</w:t>
      </w:r>
      <w:proofErr w:type="spellEnd"/>
      <w:r w:rsidRPr="00405889">
        <w:rPr>
          <w:szCs w:val="24"/>
        </w:rPr>
        <w:t xml:space="preserve"> </w:t>
      </w:r>
      <w:proofErr w:type="spellStart"/>
      <w:r w:rsidRPr="00405889">
        <w:rPr>
          <w:szCs w:val="24"/>
        </w:rPr>
        <w:t>tahun</w:t>
      </w:r>
      <w:proofErr w:type="spellEnd"/>
      <w:r w:rsidRPr="00405889">
        <w:rPr>
          <w:szCs w:val="24"/>
        </w:rPr>
        <w:t xml:space="preserve"> 1900. </w:t>
      </w:r>
    </w:p>
    <w:p w14:paraId="5FC0C3F9" w14:textId="77777777" w:rsidR="00141826" w:rsidRPr="00405889" w:rsidRDefault="00141826" w:rsidP="00405889">
      <w:pPr>
        <w:spacing w:line="360" w:lineRule="auto"/>
        <w:ind w:left="426" w:firstLine="294"/>
        <w:rPr>
          <w:szCs w:val="24"/>
        </w:rPr>
      </w:pPr>
      <w:proofErr w:type="spellStart"/>
      <w:r w:rsidRPr="00405889">
        <w:rPr>
          <w:szCs w:val="24"/>
        </w:rPr>
        <w:t>Tahun</w:t>
      </w:r>
      <w:proofErr w:type="spellEnd"/>
      <w:r w:rsidRPr="00405889">
        <w:rPr>
          <w:szCs w:val="24"/>
        </w:rPr>
        <w:t xml:space="preserve"> 1887, Amin </w:t>
      </w:r>
      <w:proofErr w:type="spellStart"/>
      <w:r w:rsidRPr="00405889">
        <w:rPr>
          <w:szCs w:val="24"/>
        </w:rPr>
        <w:t>mampu</w:t>
      </w:r>
      <w:proofErr w:type="spellEnd"/>
      <w:r w:rsidRPr="00405889">
        <w:rPr>
          <w:szCs w:val="24"/>
        </w:rPr>
        <w:t xml:space="preserve"> </w:t>
      </w:r>
      <w:proofErr w:type="spellStart"/>
      <w:r w:rsidRPr="00405889">
        <w:rPr>
          <w:szCs w:val="24"/>
        </w:rPr>
        <w:t>menyelesaikan</w:t>
      </w:r>
      <w:proofErr w:type="spellEnd"/>
      <w:r w:rsidRPr="00405889">
        <w:rPr>
          <w:szCs w:val="24"/>
        </w:rPr>
        <w:t xml:space="preserve"> </w:t>
      </w:r>
      <w:proofErr w:type="spellStart"/>
      <w:r w:rsidRPr="00405889">
        <w:rPr>
          <w:szCs w:val="24"/>
        </w:rPr>
        <w:t>studinya</w:t>
      </w:r>
      <w:proofErr w:type="spellEnd"/>
      <w:r w:rsidRPr="00405889">
        <w:rPr>
          <w:szCs w:val="24"/>
        </w:rPr>
        <w:t xml:space="preserve"> di </w:t>
      </w:r>
      <w:proofErr w:type="spellStart"/>
      <w:r w:rsidRPr="00405889">
        <w:rPr>
          <w:szCs w:val="24"/>
        </w:rPr>
        <w:t>Fakultas</w:t>
      </w:r>
      <w:proofErr w:type="spellEnd"/>
      <w:r w:rsidRPr="00405889">
        <w:rPr>
          <w:szCs w:val="24"/>
        </w:rPr>
        <w:t xml:space="preserve"> Hukum Universitas Montpellier. Pada </w:t>
      </w:r>
      <w:proofErr w:type="spellStart"/>
      <w:r w:rsidRPr="00405889">
        <w:rPr>
          <w:szCs w:val="24"/>
        </w:rPr>
        <w:t>tahun</w:t>
      </w:r>
      <w:proofErr w:type="spellEnd"/>
      <w:r w:rsidRPr="00405889">
        <w:rPr>
          <w:szCs w:val="24"/>
        </w:rPr>
        <w:t xml:space="preserve"> 1887 Amin </w:t>
      </w:r>
      <w:proofErr w:type="spellStart"/>
      <w:r w:rsidRPr="00405889">
        <w:rPr>
          <w:szCs w:val="24"/>
        </w:rPr>
        <w:t>diangkat</w:t>
      </w:r>
      <w:proofErr w:type="spellEnd"/>
      <w:r w:rsidRPr="00405889">
        <w:rPr>
          <w:szCs w:val="24"/>
        </w:rPr>
        <w:t xml:space="preserve"> </w:t>
      </w:r>
      <w:proofErr w:type="spellStart"/>
      <w:r w:rsidRPr="00405889">
        <w:rPr>
          <w:szCs w:val="24"/>
        </w:rPr>
        <w:t>menjadi</w:t>
      </w:r>
      <w:proofErr w:type="spellEnd"/>
      <w:r w:rsidRPr="00405889">
        <w:rPr>
          <w:szCs w:val="24"/>
        </w:rPr>
        <w:t xml:space="preserve"> hakim dan </w:t>
      </w:r>
      <w:proofErr w:type="spellStart"/>
      <w:r w:rsidRPr="00405889">
        <w:rPr>
          <w:szCs w:val="24"/>
        </w:rPr>
        <w:t>karirnya</w:t>
      </w:r>
      <w:proofErr w:type="spellEnd"/>
      <w:r w:rsidRPr="00405889">
        <w:rPr>
          <w:szCs w:val="24"/>
        </w:rPr>
        <w:t xml:space="preserve"> </w:t>
      </w:r>
      <w:proofErr w:type="spellStart"/>
      <w:r w:rsidRPr="00405889">
        <w:rPr>
          <w:szCs w:val="24"/>
        </w:rPr>
        <w:t>meningkat</w:t>
      </w:r>
      <w:proofErr w:type="spellEnd"/>
      <w:r w:rsidRPr="00405889">
        <w:rPr>
          <w:szCs w:val="24"/>
        </w:rPr>
        <w:t xml:space="preserve"> </w:t>
      </w:r>
      <w:proofErr w:type="spellStart"/>
      <w:r w:rsidRPr="00405889">
        <w:rPr>
          <w:szCs w:val="24"/>
        </w:rPr>
        <w:t>pesat</w:t>
      </w:r>
      <w:proofErr w:type="spellEnd"/>
      <w:r w:rsidRPr="00405889">
        <w:rPr>
          <w:szCs w:val="24"/>
        </w:rPr>
        <w:t xml:space="preserve">, </w:t>
      </w:r>
      <w:proofErr w:type="spellStart"/>
      <w:r w:rsidRPr="00405889">
        <w:rPr>
          <w:szCs w:val="24"/>
        </w:rPr>
        <w:t>sehingga</w:t>
      </w:r>
      <w:proofErr w:type="spellEnd"/>
      <w:r w:rsidRPr="00405889">
        <w:rPr>
          <w:szCs w:val="24"/>
        </w:rPr>
        <w:t xml:space="preserve"> pada </w:t>
      </w:r>
      <w:proofErr w:type="spellStart"/>
      <w:r w:rsidRPr="00405889">
        <w:rPr>
          <w:szCs w:val="24"/>
        </w:rPr>
        <w:t>tahun</w:t>
      </w:r>
      <w:proofErr w:type="spellEnd"/>
      <w:r w:rsidRPr="00405889">
        <w:rPr>
          <w:szCs w:val="24"/>
        </w:rPr>
        <w:t xml:space="preserve"> 1889, Amin </w:t>
      </w:r>
      <w:proofErr w:type="spellStart"/>
      <w:r w:rsidRPr="00405889">
        <w:rPr>
          <w:szCs w:val="24"/>
        </w:rPr>
        <w:t>diangkat</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Walikota</w:t>
      </w:r>
      <w:proofErr w:type="spellEnd"/>
      <w:r w:rsidRPr="00405889">
        <w:rPr>
          <w:szCs w:val="24"/>
        </w:rPr>
        <w:t xml:space="preserve"> di Bani </w:t>
      </w:r>
      <w:proofErr w:type="spellStart"/>
      <w:r w:rsidRPr="00405889">
        <w:rPr>
          <w:szCs w:val="24"/>
        </w:rPr>
        <w:t>Saef</w:t>
      </w:r>
      <w:proofErr w:type="spellEnd"/>
      <w:r w:rsidRPr="00405889">
        <w:rPr>
          <w:szCs w:val="24"/>
        </w:rPr>
        <w:t xml:space="preserve">. Amin </w:t>
      </w:r>
      <w:proofErr w:type="spellStart"/>
      <w:r w:rsidRPr="00405889">
        <w:rPr>
          <w:szCs w:val="24"/>
        </w:rPr>
        <w:t>sendiri</w:t>
      </w:r>
      <w:proofErr w:type="spellEnd"/>
      <w:r w:rsidRPr="00405889">
        <w:rPr>
          <w:szCs w:val="24"/>
        </w:rPr>
        <w:t xml:space="preserve"> </w:t>
      </w:r>
      <w:proofErr w:type="spellStart"/>
      <w:r w:rsidRPr="00405889">
        <w:rPr>
          <w:szCs w:val="24"/>
        </w:rPr>
        <w:t>wafat</w:t>
      </w:r>
      <w:proofErr w:type="spellEnd"/>
      <w:r w:rsidRPr="00405889">
        <w:rPr>
          <w:szCs w:val="24"/>
        </w:rPr>
        <w:t xml:space="preserve"> pada 23 April </w:t>
      </w:r>
      <w:proofErr w:type="spellStart"/>
      <w:r w:rsidRPr="00405889">
        <w:rPr>
          <w:szCs w:val="24"/>
        </w:rPr>
        <w:t>tahun</w:t>
      </w:r>
      <w:proofErr w:type="spellEnd"/>
      <w:r w:rsidRPr="00405889">
        <w:rPr>
          <w:szCs w:val="24"/>
        </w:rPr>
        <w:t xml:space="preserve"> 1908, </w:t>
      </w:r>
      <w:proofErr w:type="spellStart"/>
      <w:r w:rsidRPr="00405889">
        <w:rPr>
          <w:szCs w:val="24"/>
        </w:rPr>
        <w:t>bertepatan</w:t>
      </w:r>
      <w:proofErr w:type="spellEnd"/>
      <w:r w:rsidRPr="00405889">
        <w:rPr>
          <w:szCs w:val="24"/>
        </w:rPr>
        <w:t xml:space="preserve"> </w:t>
      </w:r>
      <w:proofErr w:type="spellStart"/>
      <w:r w:rsidRPr="00405889">
        <w:rPr>
          <w:szCs w:val="24"/>
        </w:rPr>
        <w:t>dengan</w:t>
      </w:r>
      <w:proofErr w:type="spellEnd"/>
      <w:r w:rsidRPr="00405889">
        <w:rPr>
          <w:szCs w:val="24"/>
        </w:rPr>
        <w:t xml:space="preserve"> 1326 H</w:t>
      </w:r>
      <w:r w:rsidRPr="00405889">
        <w:rPr>
          <w:rStyle w:val="ReferensiCatatanKaki"/>
          <w:szCs w:val="24"/>
        </w:rPr>
        <w:footnoteReference w:id="113"/>
      </w:r>
      <w:r w:rsidRPr="00405889">
        <w:rPr>
          <w:szCs w:val="24"/>
        </w:rPr>
        <w:t>.</w:t>
      </w:r>
    </w:p>
    <w:p w14:paraId="012B10A9" w14:textId="524F17E0" w:rsidR="00141826" w:rsidRPr="00E060F6" w:rsidRDefault="00141826" w:rsidP="00405889">
      <w:pPr>
        <w:spacing w:line="360" w:lineRule="auto"/>
        <w:ind w:left="426" w:firstLine="294"/>
        <w:rPr>
          <w:szCs w:val="24"/>
          <w:lang w:val="id-ID"/>
        </w:rPr>
      </w:pPr>
      <w:proofErr w:type="spellStart"/>
      <w:r w:rsidRPr="00405889">
        <w:rPr>
          <w:szCs w:val="24"/>
        </w:rPr>
        <w:t>Sebagai</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pemikir</w:t>
      </w:r>
      <w:proofErr w:type="spellEnd"/>
      <w:r w:rsidRPr="00405889">
        <w:rPr>
          <w:szCs w:val="24"/>
        </w:rPr>
        <w:t xml:space="preserve"> </w:t>
      </w:r>
      <w:proofErr w:type="spellStart"/>
      <w:r w:rsidRPr="00405889">
        <w:rPr>
          <w:szCs w:val="24"/>
        </w:rPr>
        <w:t>terkemuka</w:t>
      </w:r>
      <w:proofErr w:type="spellEnd"/>
      <w:r w:rsidRPr="00405889">
        <w:rPr>
          <w:szCs w:val="24"/>
        </w:rPr>
        <w:t xml:space="preserve">, Amin </w:t>
      </w:r>
      <w:proofErr w:type="spellStart"/>
      <w:r w:rsidRPr="00405889">
        <w:rPr>
          <w:szCs w:val="24"/>
        </w:rPr>
        <w:t>meninggalkan</w:t>
      </w:r>
      <w:proofErr w:type="spellEnd"/>
      <w:r w:rsidRPr="00405889">
        <w:rPr>
          <w:szCs w:val="24"/>
        </w:rPr>
        <w:t xml:space="preserve"> </w:t>
      </w:r>
      <w:proofErr w:type="spellStart"/>
      <w:r w:rsidRPr="00405889">
        <w:rPr>
          <w:szCs w:val="24"/>
        </w:rPr>
        <w:t>karya-karya</w:t>
      </w:r>
      <w:proofErr w:type="spellEnd"/>
      <w:r w:rsidRPr="00405889">
        <w:rPr>
          <w:szCs w:val="24"/>
        </w:rPr>
        <w:t xml:space="preserve"> yang </w:t>
      </w:r>
      <w:proofErr w:type="spellStart"/>
      <w:r w:rsidRPr="00405889">
        <w:rPr>
          <w:szCs w:val="24"/>
        </w:rPr>
        <w:t>menjadi</w:t>
      </w:r>
      <w:proofErr w:type="spellEnd"/>
      <w:r w:rsidRPr="00405889">
        <w:rPr>
          <w:szCs w:val="24"/>
        </w:rPr>
        <w:t xml:space="preserve"> </w:t>
      </w:r>
      <w:proofErr w:type="spellStart"/>
      <w:r w:rsidRPr="00405889">
        <w:rPr>
          <w:szCs w:val="24"/>
        </w:rPr>
        <w:t>dokumentasi</w:t>
      </w:r>
      <w:proofErr w:type="spellEnd"/>
      <w:r w:rsidRPr="00405889">
        <w:rPr>
          <w:szCs w:val="24"/>
        </w:rPr>
        <w:t xml:space="preserve"> </w:t>
      </w:r>
      <w:proofErr w:type="spellStart"/>
      <w:r w:rsidRPr="00405889">
        <w:rPr>
          <w:szCs w:val="24"/>
        </w:rPr>
        <w:t>sejarah</w:t>
      </w:r>
      <w:proofErr w:type="spellEnd"/>
      <w:r w:rsidRPr="00405889">
        <w:rPr>
          <w:szCs w:val="24"/>
        </w:rPr>
        <w:t xml:space="preserve"> </w:t>
      </w:r>
      <w:proofErr w:type="spellStart"/>
      <w:r w:rsidRPr="00405889">
        <w:rPr>
          <w:szCs w:val="24"/>
        </w:rPr>
        <w:t>pemikirannya</w:t>
      </w:r>
      <w:proofErr w:type="spellEnd"/>
      <w:r w:rsidRPr="00405889">
        <w:rPr>
          <w:szCs w:val="24"/>
        </w:rPr>
        <w:t xml:space="preserve">. </w:t>
      </w:r>
      <w:proofErr w:type="spellStart"/>
      <w:r w:rsidRPr="00405889">
        <w:rPr>
          <w:szCs w:val="24"/>
        </w:rPr>
        <w:t>Karya-karya</w:t>
      </w:r>
      <w:proofErr w:type="spellEnd"/>
      <w:r w:rsidRPr="00405889">
        <w:rPr>
          <w:szCs w:val="24"/>
        </w:rPr>
        <w:t xml:space="preserve"> Amin yang </w:t>
      </w:r>
      <w:proofErr w:type="spellStart"/>
      <w:r w:rsidRPr="00405889">
        <w:rPr>
          <w:szCs w:val="24"/>
        </w:rPr>
        <w:t>terdokumentasikan</w:t>
      </w:r>
      <w:proofErr w:type="spellEnd"/>
      <w:r w:rsidRPr="00405889">
        <w:rPr>
          <w:szCs w:val="24"/>
        </w:rPr>
        <w:t xml:space="preserve"> dan </w:t>
      </w:r>
      <w:proofErr w:type="spellStart"/>
      <w:r w:rsidRPr="00405889">
        <w:rPr>
          <w:szCs w:val="24"/>
        </w:rPr>
        <w:t>sampai</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kita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i/>
          <w:iCs/>
          <w:szCs w:val="24"/>
        </w:rPr>
        <w:t>Kalimat</w:t>
      </w:r>
      <w:proofErr w:type="spellEnd"/>
      <w:r w:rsidRPr="00405889">
        <w:rPr>
          <w:i/>
          <w:iCs/>
          <w:szCs w:val="24"/>
        </w:rPr>
        <w:t xml:space="preserve">, </w:t>
      </w:r>
      <w:proofErr w:type="spellStart"/>
      <w:r w:rsidRPr="00405889">
        <w:rPr>
          <w:i/>
          <w:iCs/>
          <w:szCs w:val="24"/>
        </w:rPr>
        <w:t>Asbab</w:t>
      </w:r>
      <w:proofErr w:type="spellEnd"/>
      <w:r w:rsidRPr="00405889">
        <w:rPr>
          <w:i/>
          <w:iCs/>
          <w:szCs w:val="24"/>
        </w:rPr>
        <w:t xml:space="preserve"> </w:t>
      </w:r>
      <w:proofErr w:type="spellStart"/>
      <w:r w:rsidRPr="00405889">
        <w:rPr>
          <w:i/>
          <w:iCs/>
          <w:szCs w:val="24"/>
        </w:rPr>
        <w:t>wa</w:t>
      </w:r>
      <w:proofErr w:type="spellEnd"/>
      <w:r w:rsidRPr="00405889">
        <w:rPr>
          <w:i/>
          <w:iCs/>
          <w:szCs w:val="24"/>
        </w:rPr>
        <w:t xml:space="preserve"> </w:t>
      </w:r>
      <w:proofErr w:type="spellStart"/>
      <w:r w:rsidRPr="00405889">
        <w:rPr>
          <w:i/>
          <w:iCs/>
          <w:szCs w:val="24"/>
        </w:rPr>
        <w:t>Nataij</w:t>
      </w:r>
      <w:proofErr w:type="spellEnd"/>
      <w:r w:rsidRPr="00405889">
        <w:rPr>
          <w:i/>
          <w:iCs/>
          <w:szCs w:val="24"/>
        </w:rPr>
        <w:t xml:space="preserve">, </w:t>
      </w:r>
      <w:proofErr w:type="spellStart"/>
      <w:r w:rsidRPr="00405889">
        <w:rPr>
          <w:i/>
          <w:iCs/>
          <w:szCs w:val="24"/>
        </w:rPr>
        <w:t>Akhlaq</w:t>
      </w:r>
      <w:proofErr w:type="spellEnd"/>
      <w:r w:rsidRPr="00405889">
        <w:rPr>
          <w:i/>
          <w:iCs/>
          <w:szCs w:val="24"/>
        </w:rPr>
        <w:t xml:space="preserve"> </w:t>
      </w:r>
      <w:proofErr w:type="spellStart"/>
      <w:r w:rsidRPr="00405889">
        <w:rPr>
          <w:i/>
          <w:iCs/>
          <w:szCs w:val="24"/>
        </w:rPr>
        <w:t>wa</w:t>
      </w:r>
      <w:proofErr w:type="spellEnd"/>
      <w:r w:rsidRPr="00405889">
        <w:rPr>
          <w:i/>
          <w:iCs/>
          <w:szCs w:val="24"/>
        </w:rPr>
        <w:t xml:space="preserve"> </w:t>
      </w:r>
      <w:proofErr w:type="spellStart"/>
      <w:r w:rsidRPr="00405889">
        <w:rPr>
          <w:i/>
          <w:iCs/>
          <w:szCs w:val="24"/>
        </w:rPr>
        <w:t>Mawaiz</w:t>
      </w:r>
      <w:proofErr w:type="spellEnd"/>
      <w:r w:rsidRPr="00405889">
        <w:rPr>
          <w:i/>
          <w:iCs/>
          <w:szCs w:val="24"/>
        </w:rPr>
        <w:t xml:space="preserve">}, Les </w:t>
      </w:r>
      <w:proofErr w:type="spellStart"/>
      <w:r w:rsidRPr="00405889">
        <w:rPr>
          <w:i/>
          <w:iCs/>
          <w:szCs w:val="24"/>
        </w:rPr>
        <w:t>Egyptiens</w:t>
      </w:r>
      <w:proofErr w:type="spellEnd"/>
      <w:r w:rsidRPr="00405889">
        <w:rPr>
          <w:i/>
          <w:iCs/>
          <w:szCs w:val="24"/>
        </w:rPr>
        <w:t xml:space="preserve"> (al-</w:t>
      </w:r>
      <w:proofErr w:type="spellStart"/>
      <w:r w:rsidRPr="00405889">
        <w:rPr>
          <w:i/>
          <w:iCs/>
          <w:szCs w:val="24"/>
        </w:rPr>
        <w:lastRenderedPageBreak/>
        <w:t>Masriyyun</w:t>
      </w:r>
      <w:proofErr w:type="spellEnd"/>
      <w:r w:rsidRPr="00405889">
        <w:rPr>
          <w:i/>
          <w:iCs/>
          <w:szCs w:val="24"/>
        </w:rPr>
        <w:t xml:space="preserve">), </w:t>
      </w:r>
      <w:proofErr w:type="spellStart"/>
      <w:r w:rsidRPr="00405889">
        <w:rPr>
          <w:i/>
          <w:iCs/>
          <w:szCs w:val="24"/>
        </w:rPr>
        <w:t>Insya</w:t>
      </w:r>
      <w:proofErr w:type="spellEnd"/>
      <w:r w:rsidRPr="00405889">
        <w:rPr>
          <w:i/>
          <w:iCs/>
          <w:szCs w:val="24"/>
        </w:rPr>
        <w:t>’ al-</w:t>
      </w:r>
      <w:proofErr w:type="spellStart"/>
      <w:r w:rsidRPr="00405889">
        <w:rPr>
          <w:i/>
          <w:iCs/>
          <w:szCs w:val="24"/>
        </w:rPr>
        <w:t>Jami’ah</w:t>
      </w:r>
      <w:proofErr w:type="spellEnd"/>
      <w:r w:rsidRPr="00405889">
        <w:rPr>
          <w:i/>
          <w:iCs/>
          <w:szCs w:val="24"/>
        </w:rPr>
        <w:t xml:space="preserve">, al-Imam Muhammad Abduh: </w:t>
      </w:r>
      <w:proofErr w:type="spellStart"/>
      <w:r w:rsidRPr="00405889">
        <w:rPr>
          <w:i/>
          <w:iCs/>
          <w:szCs w:val="24"/>
        </w:rPr>
        <w:t>Akhlaquhu</w:t>
      </w:r>
      <w:proofErr w:type="spellEnd"/>
      <w:r w:rsidRPr="00405889">
        <w:rPr>
          <w:i/>
          <w:iCs/>
          <w:szCs w:val="24"/>
        </w:rPr>
        <w:t xml:space="preserve"> </w:t>
      </w:r>
      <w:proofErr w:type="spellStart"/>
      <w:r w:rsidRPr="00405889">
        <w:rPr>
          <w:i/>
          <w:iCs/>
          <w:szCs w:val="24"/>
        </w:rPr>
        <w:t>wa</w:t>
      </w:r>
      <w:proofErr w:type="spellEnd"/>
      <w:r w:rsidRPr="00405889">
        <w:rPr>
          <w:i/>
          <w:iCs/>
          <w:szCs w:val="24"/>
        </w:rPr>
        <w:t xml:space="preserve"> </w:t>
      </w:r>
      <w:proofErr w:type="spellStart"/>
      <w:r w:rsidRPr="00405889">
        <w:rPr>
          <w:i/>
          <w:iCs/>
          <w:szCs w:val="24"/>
        </w:rPr>
        <w:t>Fadailuhu</w:t>
      </w:r>
      <w:proofErr w:type="spellEnd"/>
      <w:r w:rsidRPr="00405889">
        <w:rPr>
          <w:i/>
          <w:iCs/>
          <w:szCs w:val="24"/>
        </w:rPr>
        <w:t xml:space="preserve"> </w:t>
      </w:r>
      <w:proofErr w:type="spellStart"/>
      <w:r w:rsidRPr="00405889">
        <w:rPr>
          <w:i/>
          <w:iCs/>
          <w:szCs w:val="24"/>
        </w:rPr>
        <w:t>wa</w:t>
      </w:r>
      <w:proofErr w:type="spellEnd"/>
      <w:r w:rsidRPr="00405889">
        <w:rPr>
          <w:i/>
          <w:iCs/>
          <w:szCs w:val="24"/>
        </w:rPr>
        <w:t xml:space="preserve"> </w:t>
      </w:r>
      <w:proofErr w:type="spellStart"/>
      <w:r w:rsidRPr="00405889">
        <w:rPr>
          <w:i/>
          <w:iCs/>
          <w:szCs w:val="24"/>
        </w:rPr>
        <w:t>Imamatuhu</w:t>
      </w:r>
      <w:proofErr w:type="spellEnd"/>
      <w:r w:rsidRPr="00405889">
        <w:rPr>
          <w:i/>
          <w:iCs/>
          <w:szCs w:val="24"/>
        </w:rPr>
        <w:t>, Tahrir al-</w:t>
      </w:r>
      <w:proofErr w:type="spellStart"/>
      <w:r w:rsidRPr="00405889">
        <w:rPr>
          <w:i/>
          <w:iCs/>
          <w:szCs w:val="24"/>
        </w:rPr>
        <w:t>Mar’ah</w:t>
      </w:r>
      <w:proofErr w:type="spellEnd"/>
      <w:r w:rsidRPr="00405889">
        <w:rPr>
          <w:i/>
          <w:iCs/>
          <w:szCs w:val="24"/>
        </w:rPr>
        <w:t>, dan al-</w:t>
      </w:r>
      <w:proofErr w:type="spellStart"/>
      <w:r w:rsidRPr="00405889">
        <w:rPr>
          <w:i/>
          <w:iCs/>
          <w:szCs w:val="24"/>
        </w:rPr>
        <w:t>Mar’ah</w:t>
      </w:r>
      <w:proofErr w:type="spellEnd"/>
      <w:r w:rsidRPr="00405889">
        <w:rPr>
          <w:i/>
          <w:iCs/>
          <w:szCs w:val="24"/>
        </w:rPr>
        <w:t xml:space="preserve"> al-</w:t>
      </w:r>
      <w:proofErr w:type="spellStart"/>
      <w:r w:rsidRPr="00405889">
        <w:rPr>
          <w:i/>
          <w:iCs/>
          <w:szCs w:val="24"/>
        </w:rPr>
        <w:t>Jadidah</w:t>
      </w:r>
      <w:proofErr w:type="spellEnd"/>
      <w:r w:rsidR="00E060F6">
        <w:rPr>
          <w:i/>
          <w:iCs/>
          <w:szCs w:val="24"/>
          <w:lang w:val="id-ID"/>
        </w:rPr>
        <w:t>.</w:t>
      </w:r>
    </w:p>
    <w:p w14:paraId="58BFA210" w14:textId="77777777" w:rsidR="00E060F6" w:rsidRDefault="00141826" w:rsidP="00405889">
      <w:pPr>
        <w:spacing w:line="360" w:lineRule="auto"/>
        <w:ind w:left="426" w:firstLine="294"/>
        <w:rPr>
          <w:szCs w:val="24"/>
        </w:rPr>
      </w:pPr>
      <w:r w:rsidRPr="00405889">
        <w:rPr>
          <w:szCs w:val="24"/>
        </w:rPr>
        <w:t xml:space="preserve"> Dari </w:t>
      </w:r>
      <w:proofErr w:type="spellStart"/>
      <w:r w:rsidRPr="00405889">
        <w:rPr>
          <w:szCs w:val="24"/>
        </w:rPr>
        <w:t>sekian</w:t>
      </w:r>
      <w:proofErr w:type="spellEnd"/>
      <w:r w:rsidRPr="00405889">
        <w:rPr>
          <w:szCs w:val="24"/>
        </w:rPr>
        <w:t xml:space="preserve"> </w:t>
      </w:r>
      <w:proofErr w:type="spellStart"/>
      <w:r w:rsidRPr="00405889">
        <w:rPr>
          <w:szCs w:val="24"/>
        </w:rPr>
        <w:t>banyak</w:t>
      </w:r>
      <w:proofErr w:type="spellEnd"/>
      <w:r w:rsidRPr="00405889">
        <w:rPr>
          <w:szCs w:val="24"/>
        </w:rPr>
        <w:t xml:space="preserve"> </w:t>
      </w:r>
      <w:proofErr w:type="spellStart"/>
      <w:r w:rsidRPr="00405889">
        <w:rPr>
          <w:szCs w:val="24"/>
        </w:rPr>
        <w:t>karya</w:t>
      </w:r>
      <w:proofErr w:type="spellEnd"/>
      <w:r w:rsidRPr="00405889">
        <w:rPr>
          <w:szCs w:val="24"/>
        </w:rPr>
        <w:t xml:space="preserve"> yang </w:t>
      </w:r>
      <w:proofErr w:type="spellStart"/>
      <w:r w:rsidRPr="00405889">
        <w:rPr>
          <w:szCs w:val="24"/>
        </w:rPr>
        <w:t>dihasilkanoleh</w:t>
      </w:r>
      <w:proofErr w:type="spellEnd"/>
      <w:r w:rsidRPr="00405889">
        <w:rPr>
          <w:szCs w:val="24"/>
        </w:rPr>
        <w:t xml:space="preserve"> Amin, </w:t>
      </w:r>
      <w:proofErr w:type="spellStart"/>
      <w:r w:rsidRPr="00405889">
        <w:rPr>
          <w:szCs w:val="24"/>
        </w:rPr>
        <w:t>dua</w:t>
      </w:r>
      <w:proofErr w:type="spell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terakhirlah</w:t>
      </w:r>
      <w:proofErr w:type="spellEnd"/>
      <w:r w:rsidRPr="00405889">
        <w:rPr>
          <w:szCs w:val="24"/>
        </w:rPr>
        <w:t xml:space="preserve"> yang </w:t>
      </w:r>
      <w:proofErr w:type="spellStart"/>
      <w:r w:rsidRPr="00405889">
        <w:rPr>
          <w:szCs w:val="24"/>
        </w:rPr>
        <w:t>menjadi</w:t>
      </w:r>
      <w:proofErr w:type="spellEnd"/>
      <w:r w:rsidRPr="00405889">
        <w:rPr>
          <w:szCs w:val="24"/>
        </w:rPr>
        <w:t xml:space="preserve"> </w:t>
      </w:r>
      <w:r w:rsidRPr="00405889">
        <w:rPr>
          <w:i/>
          <w:iCs/>
          <w:szCs w:val="24"/>
        </w:rPr>
        <w:t>magnum opus</w:t>
      </w:r>
      <w:r w:rsidRPr="00405889">
        <w:rPr>
          <w:szCs w:val="24"/>
        </w:rPr>
        <w:t xml:space="preserve"> </w:t>
      </w:r>
      <w:proofErr w:type="spellStart"/>
      <w:r w:rsidRPr="00405889">
        <w:rPr>
          <w:szCs w:val="24"/>
        </w:rPr>
        <w:t>pemikirannya</w:t>
      </w:r>
      <w:proofErr w:type="spellEnd"/>
      <w:r w:rsidRPr="00405889">
        <w:rPr>
          <w:szCs w:val="24"/>
        </w:rPr>
        <w:t xml:space="preserve">. </w:t>
      </w:r>
      <w:proofErr w:type="spellStart"/>
      <w:r w:rsidRPr="00405889">
        <w:rPr>
          <w:szCs w:val="24"/>
        </w:rPr>
        <w:t>Sebab</w:t>
      </w:r>
      <w:proofErr w:type="spellEnd"/>
      <w:r w:rsidRPr="00405889">
        <w:rPr>
          <w:szCs w:val="24"/>
        </w:rPr>
        <w:t xml:space="preserve"> </w:t>
      </w:r>
      <w:proofErr w:type="spellStart"/>
      <w:r w:rsidRPr="00405889">
        <w:rPr>
          <w:szCs w:val="24"/>
        </w:rPr>
        <w:t>publikasi</w:t>
      </w:r>
      <w:proofErr w:type="spellEnd"/>
      <w:r w:rsidRPr="00405889">
        <w:rPr>
          <w:szCs w:val="24"/>
        </w:rPr>
        <w:t xml:space="preserve"> </w:t>
      </w:r>
      <w:proofErr w:type="spellStart"/>
      <w:r w:rsidRPr="00405889">
        <w:rPr>
          <w:szCs w:val="24"/>
        </w:rPr>
        <w:t>dua</w:t>
      </w:r>
      <w:proofErr w:type="spellEnd"/>
      <w:r w:rsidRPr="00405889">
        <w:rPr>
          <w:szCs w:val="24"/>
        </w:rPr>
        <w:t xml:space="preserve"> </w:t>
      </w:r>
      <w:proofErr w:type="spellStart"/>
      <w:r w:rsidRPr="00405889">
        <w:rPr>
          <w:szCs w:val="24"/>
        </w:rPr>
        <w:t>karya</w:t>
      </w:r>
      <w:proofErr w:type="spellEnd"/>
      <w:r w:rsidRPr="00405889">
        <w:rPr>
          <w:szCs w:val="24"/>
        </w:rPr>
        <w:t xml:space="preserve"> </w:t>
      </w:r>
      <w:proofErr w:type="spellStart"/>
      <w:r w:rsidRPr="00405889">
        <w:rPr>
          <w:szCs w:val="24"/>
        </w:rPr>
        <w:t>terakhir</w:t>
      </w:r>
      <w:proofErr w:type="spellEnd"/>
      <w:r w:rsidRPr="00405889">
        <w:rPr>
          <w:szCs w:val="24"/>
        </w:rPr>
        <w:t xml:space="preserve"> </w:t>
      </w:r>
      <w:proofErr w:type="spellStart"/>
      <w:r w:rsidRPr="00405889">
        <w:rPr>
          <w:szCs w:val="24"/>
        </w:rPr>
        <w:t>tersebut</w:t>
      </w:r>
      <w:proofErr w:type="spellEnd"/>
      <w:r w:rsidRPr="00405889">
        <w:rPr>
          <w:szCs w:val="24"/>
        </w:rPr>
        <w:t xml:space="preserve">, Amin </w:t>
      </w:r>
      <w:proofErr w:type="spellStart"/>
      <w:r w:rsidRPr="00405889">
        <w:rPr>
          <w:szCs w:val="24"/>
        </w:rPr>
        <w:t>dijuluki</w:t>
      </w:r>
      <w:proofErr w:type="spellEnd"/>
      <w:r w:rsidRPr="00405889">
        <w:rPr>
          <w:szCs w:val="24"/>
        </w:rPr>
        <w:t xml:space="preserve"> </w:t>
      </w:r>
      <w:proofErr w:type="spellStart"/>
      <w:r w:rsidRPr="00405889">
        <w:rPr>
          <w:szCs w:val="24"/>
        </w:rPr>
        <w:t>sebagai</w:t>
      </w:r>
      <w:proofErr w:type="spellEnd"/>
      <w:r w:rsidRPr="00405889">
        <w:rPr>
          <w:szCs w:val="24"/>
        </w:rPr>
        <w:t xml:space="preserve"> Bapak </w:t>
      </w:r>
      <w:proofErr w:type="spellStart"/>
      <w:r w:rsidRPr="00405889">
        <w:rPr>
          <w:szCs w:val="24"/>
        </w:rPr>
        <w:t>Feminisme</w:t>
      </w:r>
      <w:proofErr w:type="spellEnd"/>
      <w:r w:rsidRPr="00405889">
        <w:rPr>
          <w:szCs w:val="24"/>
        </w:rPr>
        <w:t xml:space="preserve"> Arab. </w:t>
      </w:r>
      <w:proofErr w:type="spellStart"/>
      <w:r w:rsidRPr="00405889">
        <w:rPr>
          <w:szCs w:val="24"/>
        </w:rPr>
        <w:t>Julukan</w:t>
      </w:r>
      <w:proofErr w:type="spellEnd"/>
      <w:r w:rsidRPr="00405889">
        <w:rPr>
          <w:szCs w:val="24"/>
        </w:rPr>
        <w:t xml:space="preserve"> </w:t>
      </w:r>
      <w:proofErr w:type="spellStart"/>
      <w:r w:rsidRPr="00405889">
        <w:rPr>
          <w:szCs w:val="24"/>
        </w:rPr>
        <w:t>ini</w:t>
      </w:r>
      <w:proofErr w:type="spellEnd"/>
      <w:r w:rsidRPr="00405889">
        <w:rPr>
          <w:szCs w:val="24"/>
        </w:rPr>
        <w:t xml:space="preserve"> Amin </w:t>
      </w:r>
      <w:proofErr w:type="spellStart"/>
      <w:r w:rsidRPr="00405889">
        <w:rPr>
          <w:szCs w:val="24"/>
        </w:rPr>
        <w:t>peroleh</w:t>
      </w:r>
      <w:proofErr w:type="spellEnd"/>
      <w:r w:rsidRPr="00405889">
        <w:rPr>
          <w:szCs w:val="24"/>
        </w:rPr>
        <w:t xml:space="preserve"> </w:t>
      </w:r>
      <w:proofErr w:type="spellStart"/>
      <w:r w:rsidRPr="00405889">
        <w:rPr>
          <w:szCs w:val="24"/>
        </w:rPr>
        <w:t>sebab</w:t>
      </w:r>
      <w:proofErr w:type="spellEnd"/>
      <w:r w:rsidRPr="00405889">
        <w:rPr>
          <w:szCs w:val="24"/>
        </w:rPr>
        <w:t xml:space="preserve"> ide-ide </w:t>
      </w:r>
      <w:proofErr w:type="spellStart"/>
      <w:r w:rsidRPr="00405889">
        <w:rPr>
          <w:szCs w:val="24"/>
        </w:rPr>
        <w:t>tentang</w:t>
      </w:r>
      <w:proofErr w:type="spellEnd"/>
      <w:r w:rsidRPr="00405889">
        <w:rPr>
          <w:szCs w:val="24"/>
        </w:rPr>
        <w:t xml:space="preserve"> </w:t>
      </w:r>
      <w:proofErr w:type="spellStart"/>
      <w:r w:rsidRPr="00405889">
        <w:rPr>
          <w:szCs w:val="24"/>
        </w:rPr>
        <w:t>pembebasan</w:t>
      </w:r>
      <w:proofErr w:type="spellEnd"/>
      <w:r w:rsidRPr="00405889">
        <w:rPr>
          <w:szCs w:val="24"/>
        </w:rPr>
        <w:t xml:space="preserve"> </w:t>
      </w:r>
      <w:proofErr w:type="spellStart"/>
      <w:r w:rsidRPr="00405889">
        <w:rPr>
          <w:szCs w:val="24"/>
        </w:rPr>
        <w:t>perempuan</w:t>
      </w:r>
      <w:proofErr w:type="spellEnd"/>
      <w:r w:rsidRPr="00405889">
        <w:rPr>
          <w:szCs w:val="24"/>
        </w:rPr>
        <w:t xml:space="preserve"> yang </w:t>
      </w:r>
      <w:proofErr w:type="spellStart"/>
      <w:r w:rsidRPr="00405889">
        <w:rPr>
          <w:szCs w:val="24"/>
        </w:rPr>
        <w:t>beliau</w:t>
      </w:r>
      <w:proofErr w:type="spellEnd"/>
      <w:r w:rsidRPr="00405889">
        <w:rPr>
          <w:szCs w:val="24"/>
        </w:rPr>
        <w:t xml:space="preserve"> </w:t>
      </w:r>
      <w:proofErr w:type="spellStart"/>
      <w:r w:rsidRPr="00405889">
        <w:rPr>
          <w:szCs w:val="24"/>
        </w:rPr>
        <w:t>perjuangkan</w:t>
      </w:r>
      <w:proofErr w:type="spellEnd"/>
      <w:r w:rsidRPr="00405889">
        <w:rPr>
          <w:szCs w:val="24"/>
        </w:rPr>
        <w:t xml:space="preserve"> </w:t>
      </w:r>
      <w:proofErr w:type="spellStart"/>
      <w:r w:rsidRPr="00405889">
        <w:rPr>
          <w:szCs w:val="24"/>
        </w:rPr>
        <w:t>memang</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pondasi</w:t>
      </w:r>
      <w:proofErr w:type="spellEnd"/>
      <w:r w:rsidRPr="00405889">
        <w:rPr>
          <w:szCs w:val="24"/>
        </w:rPr>
        <w:t xml:space="preserve"> </w:t>
      </w:r>
      <w:proofErr w:type="spellStart"/>
      <w:r w:rsidRPr="00405889">
        <w:rPr>
          <w:szCs w:val="24"/>
        </w:rPr>
        <w:t>awal</w:t>
      </w:r>
      <w:proofErr w:type="spellEnd"/>
      <w:r w:rsidRPr="00405889">
        <w:rPr>
          <w:szCs w:val="24"/>
        </w:rPr>
        <w:t xml:space="preserve"> </w:t>
      </w:r>
      <w:proofErr w:type="spellStart"/>
      <w:r w:rsidRPr="00405889">
        <w:rPr>
          <w:szCs w:val="24"/>
        </w:rPr>
        <w:t>gerakan</w:t>
      </w:r>
      <w:proofErr w:type="spellEnd"/>
      <w:r w:rsidRPr="00405889">
        <w:rPr>
          <w:szCs w:val="24"/>
        </w:rPr>
        <w:t xml:space="preserve"> </w:t>
      </w:r>
      <w:proofErr w:type="spellStart"/>
      <w:r w:rsidRPr="00405889">
        <w:rPr>
          <w:szCs w:val="24"/>
        </w:rPr>
        <w:t>feminisme</w:t>
      </w:r>
      <w:proofErr w:type="spellEnd"/>
      <w:r w:rsidRPr="00405889">
        <w:rPr>
          <w:szCs w:val="24"/>
        </w:rPr>
        <w:t xml:space="preserve"> Arab </w:t>
      </w:r>
      <w:proofErr w:type="spellStart"/>
      <w:r w:rsidRPr="00405889">
        <w:rPr>
          <w:szCs w:val="24"/>
        </w:rPr>
        <w:t>saat</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utamanya</w:t>
      </w:r>
      <w:proofErr w:type="spellEnd"/>
      <w:r w:rsidRPr="00405889">
        <w:rPr>
          <w:szCs w:val="24"/>
        </w:rPr>
        <w:t xml:space="preserve"> Arab </w:t>
      </w:r>
      <w:proofErr w:type="spellStart"/>
      <w:r w:rsidRPr="00405889">
        <w:rPr>
          <w:szCs w:val="24"/>
        </w:rPr>
        <w:t>Mesir</w:t>
      </w:r>
      <w:proofErr w:type="spellEnd"/>
      <w:r w:rsidRPr="00405889">
        <w:rPr>
          <w:rStyle w:val="ReferensiCatatanKaki"/>
          <w:szCs w:val="24"/>
        </w:rPr>
        <w:footnoteReference w:id="114"/>
      </w:r>
      <w:r w:rsidRPr="00405889">
        <w:rPr>
          <w:szCs w:val="24"/>
        </w:rPr>
        <w:t>.</w:t>
      </w:r>
    </w:p>
    <w:p w14:paraId="6C2AE33B" w14:textId="73E2A422" w:rsidR="00141826" w:rsidRPr="00405889" w:rsidRDefault="00141826" w:rsidP="00405889">
      <w:pPr>
        <w:spacing w:line="360" w:lineRule="auto"/>
        <w:ind w:left="426" w:firstLine="294"/>
        <w:rPr>
          <w:szCs w:val="24"/>
        </w:rPr>
      </w:pPr>
      <w:r w:rsidRPr="00405889">
        <w:rPr>
          <w:szCs w:val="24"/>
        </w:rPr>
        <w:t xml:space="preserve"> </w:t>
      </w:r>
    </w:p>
    <w:p w14:paraId="445C4559" w14:textId="77777777" w:rsidR="00141826" w:rsidRPr="00405889" w:rsidRDefault="00141826" w:rsidP="00B814B1">
      <w:pPr>
        <w:pStyle w:val="DaftarParagraf"/>
        <w:numPr>
          <w:ilvl w:val="0"/>
          <w:numId w:val="41"/>
        </w:numPr>
        <w:spacing w:after="200" w:line="360" w:lineRule="auto"/>
        <w:ind w:left="426" w:hanging="426"/>
        <w:rPr>
          <w:b/>
          <w:bCs/>
          <w:szCs w:val="24"/>
        </w:rPr>
      </w:pPr>
      <w:proofErr w:type="spellStart"/>
      <w:r w:rsidRPr="00405889">
        <w:rPr>
          <w:b/>
          <w:bCs/>
          <w:szCs w:val="24"/>
        </w:rPr>
        <w:t>Pemikiran</w:t>
      </w:r>
      <w:proofErr w:type="spellEnd"/>
      <w:r w:rsidRPr="00405889">
        <w:rPr>
          <w:b/>
          <w:bCs/>
          <w:szCs w:val="24"/>
        </w:rPr>
        <w:t xml:space="preserve"> </w:t>
      </w:r>
      <w:proofErr w:type="spellStart"/>
      <w:r w:rsidRPr="00405889">
        <w:rPr>
          <w:b/>
          <w:bCs/>
          <w:szCs w:val="24"/>
        </w:rPr>
        <w:t>Qasim</w:t>
      </w:r>
      <w:proofErr w:type="spellEnd"/>
      <w:r w:rsidRPr="00405889">
        <w:rPr>
          <w:b/>
          <w:bCs/>
          <w:szCs w:val="24"/>
        </w:rPr>
        <w:t xml:space="preserve"> Amin </w:t>
      </w:r>
      <w:proofErr w:type="spellStart"/>
      <w:r w:rsidRPr="00405889">
        <w:rPr>
          <w:b/>
          <w:bCs/>
          <w:szCs w:val="24"/>
        </w:rPr>
        <w:t>tentang</w:t>
      </w:r>
      <w:proofErr w:type="spellEnd"/>
      <w:r w:rsidRPr="00405889">
        <w:rPr>
          <w:b/>
          <w:bCs/>
          <w:szCs w:val="24"/>
        </w:rPr>
        <w:t xml:space="preserve"> </w:t>
      </w:r>
      <w:proofErr w:type="spellStart"/>
      <w:r w:rsidRPr="00405889">
        <w:rPr>
          <w:b/>
          <w:bCs/>
          <w:szCs w:val="24"/>
        </w:rPr>
        <w:t>Emansipasi</w:t>
      </w:r>
      <w:proofErr w:type="spellEnd"/>
      <w:r w:rsidRPr="00405889">
        <w:rPr>
          <w:b/>
          <w:bCs/>
          <w:szCs w:val="24"/>
        </w:rPr>
        <w:t xml:space="preserve"> Wanita</w:t>
      </w:r>
    </w:p>
    <w:p w14:paraId="22DD308A" w14:textId="77777777" w:rsidR="00141826" w:rsidRPr="00405889" w:rsidRDefault="00141826" w:rsidP="00405889">
      <w:pPr>
        <w:spacing w:line="360" w:lineRule="auto"/>
        <w:ind w:left="426" w:firstLine="425"/>
        <w:rPr>
          <w:szCs w:val="24"/>
        </w:rPr>
      </w:pPr>
      <w:proofErr w:type="spellStart"/>
      <w:r w:rsidRPr="00405889">
        <w:rPr>
          <w:szCs w:val="24"/>
        </w:rPr>
        <w:t>Gagasan</w:t>
      </w:r>
      <w:proofErr w:type="spellEnd"/>
      <w:r w:rsidRPr="00405889">
        <w:rPr>
          <w:szCs w:val="24"/>
        </w:rPr>
        <w:t xml:space="preserve"> </w:t>
      </w:r>
      <w:proofErr w:type="spellStart"/>
      <w:r w:rsidRPr="00405889">
        <w:rPr>
          <w:szCs w:val="24"/>
        </w:rPr>
        <w:t>emansipasi</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jika</w:t>
      </w:r>
      <w:proofErr w:type="spellEnd"/>
      <w:r w:rsidRPr="00405889">
        <w:rPr>
          <w:szCs w:val="24"/>
        </w:rPr>
        <w:t xml:space="preserve"> </w:t>
      </w:r>
      <w:proofErr w:type="spellStart"/>
      <w:r w:rsidRPr="00405889">
        <w:rPr>
          <w:szCs w:val="24"/>
        </w:rPr>
        <w:t>ditelusuri</w:t>
      </w:r>
      <w:proofErr w:type="spellEnd"/>
      <w:r w:rsidRPr="00405889">
        <w:rPr>
          <w:szCs w:val="24"/>
        </w:rPr>
        <w:t xml:space="preserve"> dan </w:t>
      </w:r>
      <w:proofErr w:type="spellStart"/>
      <w:r w:rsidRPr="00405889">
        <w:rPr>
          <w:szCs w:val="24"/>
        </w:rPr>
        <w:t>dipahami</w:t>
      </w:r>
      <w:proofErr w:type="spellEnd"/>
      <w:r w:rsidRPr="00405889">
        <w:rPr>
          <w:szCs w:val="24"/>
        </w:rPr>
        <w:t xml:space="preserve"> </w:t>
      </w:r>
      <w:proofErr w:type="spellStart"/>
      <w:r w:rsidRPr="00405889">
        <w:rPr>
          <w:szCs w:val="24"/>
        </w:rPr>
        <w:t>secara</w:t>
      </w:r>
      <w:proofErr w:type="spellEnd"/>
      <w:r w:rsidRPr="00405889">
        <w:rPr>
          <w:szCs w:val="24"/>
        </w:rPr>
        <w:t xml:space="preserve"> </w:t>
      </w:r>
      <w:proofErr w:type="spellStart"/>
      <w:r w:rsidRPr="00405889">
        <w:rPr>
          <w:szCs w:val="24"/>
        </w:rPr>
        <w:t>mendalam</w:t>
      </w:r>
      <w:proofErr w:type="spellEnd"/>
      <w:r w:rsidRPr="00405889">
        <w:rPr>
          <w:szCs w:val="24"/>
        </w:rPr>
        <w:t xml:space="preserve">, </w:t>
      </w:r>
      <w:proofErr w:type="spellStart"/>
      <w:r w:rsidRPr="00405889">
        <w:rPr>
          <w:szCs w:val="24"/>
        </w:rPr>
        <w:t>sebetulnya</w:t>
      </w:r>
      <w:proofErr w:type="spellEnd"/>
      <w:r w:rsidRPr="00405889">
        <w:rPr>
          <w:szCs w:val="24"/>
        </w:rPr>
        <w:t xml:space="preserve"> </w:t>
      </w:r>
      <w:proofErr w:type="spellStart"/>
      <w:r w:rsidRPr="00405889">
        <w:rPr>
          <w:szCs w:val="24"/>
        </w:rPr>
        <w:t>muncul</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wujud</w:t>
      </w:r>
      <w:proofErr w:type="spellEnd"/>
      <w:r w:rsidRPr="00405889">
        <w:rPr>
          <w:szCs w:val="24"/>
        </w:rPr>
        <w:t xml:space="preserve"> </w:t>
      </w:r>
      <w:proofErr w:type="spellStart"/>
      <w:r w:rsidRPr="00405889">
        <w:rPr>
          <w:szCs w:val="24"/>
        </w:rPr>
        <w:t>kepedulian</w:t>
      </w:r>
      <w:proofErr w:type="spellEnd"/>
      <w:r w:rsidRPr="00405889">
        <w:rPr>
          <w:szCs w:val="24"/>
        </w:rPr>
        <w:t xml:space="preserve"> dan </w:t>
      </w:r>
      <w:proofErr w:type="spellStart"/>
      <w:r w:rsidRPr="00405889">
        <w:rPr>
          <w:szCs w:val="24"/>
        </w:rPr>
        <w:t>kesadaran</w:t>
      </w:r>
      <w:proofErr w:type="spellEnd"/>
      <w:r w:rsidRPr="00405889">
        <w:rPr>
          <w:szCs w:val="24"/>
        </w:rPr>
        <w:t xml:space="preserve"> </w:t>
      </w:r>
      <w:proofErr w:type="spellStart"/>
      <w:r w:rsidRPr="00405889">
        <w:rPr>
          <w:szCs w:val="24"/>
        </w:rPr>
        <w:t>intelektual</w:t>
      </w:r>
      <w:proofErr w:type="spellEnd"/>
      <w:r w:rsidRPr="00405889">
        <w:rPr>
          <w:szCs w:val="24"/>
        </w:rPr>
        <w:t xml:space="preserve"> </w:t>
      </w:r>
      <w:proofErr w:type="spellStart"/>
      <w:r w:rsidRPr="00405889">
        <w:rPr>
          <w:szCs w:val="24"/>
        </w:rPr>
        <w:t>Qasim</w:t>
      </w:r>
      <w:proofErr w:type="spellEnd"/>
      <w:r w:rsidRPr="00405889">
        <w:rPr>
          <w:szCs w:val="24"/>
        </w:rPr>
        <w:t xml:space="preserve"> Amin </w:t>
      </w:r>
      <w:proofErr w:type="spellStart"/>
      <w:r w:rsidRPr="00405889">
        <w:rPr>
          <w:szCs w:val="24"/>
        </w:rPr>
        <w:t>terhadap</w:t>
      </w:r>
      <w:proofErr w:type="spellEnd"/>
      <w:r w:rsidRPr="00405889">
        <w:rPr>
          <w:szCs w:val="24"/>
        </w:rPr>
        <w:t xml:space="preserve"> </w:t>
      </w:r>
      <w:proofErr w:type="spellStart"/>
      <w:r w:rsidRPr="00405889">
        <w:rPr>
          <w:szCs w:val="24"/>
        </w:rPr>
        <w:t>kondisi</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bangsanya</w:t>
      </w:r>
      <w:proofErr w:type="spellEnd"/>
      <w:r w:rsidRPr="00405889">
        <w:rPr>
          <w:szCs w:val="24"/>
        </w:rPr>
        <w:t xml:space="preserve"> kala </w:t>
      </w:r>
      <w:proofErr w:type="spellStart"/>
      <w:r w:rsidRPr="00405889">
        <w:rPr>
          <w:szCs w:val="24"/>
        </w:rPr>
        <w:t>itu</w:t>
      </w:r>
      <w:proofErr w:type="spellEnd"/>
      <w:r w:rsidRPr="00405889">
        <w:rPr>
          <w:szCs w:val="24"/>
        </w:rPr>
        <w:t xml:space="preserve">. </w:t>
      </w:r>
      <w:proofErr w:type="spellStart"/>
      <w:r w:rsidRPr="00405889">
        <w:rPr>
          <w:szCs w:val="24"/>
        </w:rPr>
        <w:t>Hubungannya</w:t>
      </w:r>
      <w:proofErr w:type="spellEnd"/>
      <w:r w:rsidRPr="00405889">
        <w:rPr>
          <w:szCs w:val="24"/>
        </w:rPr>
        <w:t xml:space="preserve"> </w:t>
      </w:r>
      <w:proofErr w:type="spellStart"/>
      <w:r w:rsidRPr="00405889">
        <w:rPr>
          <w:szCs w:val="24"/>
        </w:rPr>
        <w:t>dengan</w:t>
      </w:r>
      <w:proofErr w:type="spellEnd"/>
      <w:r w:rsidRPr="00405889">
        <w:rPr>
          <w:szCs w:val="24"/>
        </w:rPr>
        <w:t xml:space="preserve"> Barat juga </w:t>
      </w:r>
      <w:proofErr w:type="spellStart"/>
      <w:r w:rsidRPr="00405889">
        <w:rPr>
          <w:szCs w:val="24"/>
        </w:rPr>
        <w:t>tidak</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dipisahkan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gagasan-gagasannya</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pengalaman</w:t>
      </w:r>
      <w:proofErr w:type="spellEnd"/>
      <w:r w:rsidRPr="00405889">
        <w:rPr>
          <w:szCs w:val="24"/>
        </w:rPr>
        <w:t xml:space="preserve"> </w:t>
      </w:r>
      <w:proofErr w:type="spellStart"/>
      <w:r w:rsidRPr="00405889">
        <w:rPr>
          <w:szCs w:val="24"/>
        </w:rPr>
        <w:t>lapangan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menyentak</w:t>
      </w:r>
      <w:proofErr w:type="spellEnd"/>
      <w:r w:rsidRPr="00405889">
        <w:rPr>
          <w:szCs w:val="24"/>
        </w:rPr>
        <w:t xml:space="preserve"> </w:t>
      </w:r>
      <w:proofErr w:type="spellStart"/>
      <w:r w:rsidRPr="00405889">
        <w:rPr>
          <w:szCs w:val="24"/>
        </w:rPr>
        <w:t>kesadarannya</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pasti</w:t>
      </w:r>
      <w:proofErr w:type="spellEnd"/>
      <w:r w:rsidRPr="00405889">
        <w:rPr>
          <w:szCs w:val="24"/>
        </w:rPr>
        <w:t xml:space="preserve"> </w:t>
      </w:r>
      <w:proofErr w:type="spellStart"/>
      <w:r w:rsidRPr="00405889">
        <w:rPr>
          <w:szCs w:val="24"/>
        </w:rPr>
        <w:t>ada</w:t>
      </w:r>
      <w:proofErr w:type="spellEnd"/>
      <w:r w:rsidRPr="00405889">
        <w:rPr>
          <w:szCs w:val="24"/>
        </w:rPr>
        <w:t xml:space="preserve"> </w:t>
      </w:r>
      <w:proofErr w:type="spellStart"/>
      <w:r w:rsidRPr="00405889">
        <w:rPr>
          <w:szCs w:val="24"/>
        </w:rPr>
        <w:t>sesuatu</w:t>
      </w:r>
      <w:proofErr w:type="spellEnd"/>
      <w:r w:rsidRPr="00405889">
        <w:rPr>
          <w:szCs w:val="24"/>
        </w:rPr>
        <w:t xml:space="preserve"> yang salah </w:t>
      </w:r>
      <w:proofErr w:type="spellStart"/>
      <w:r w:rsidRPr="00405889">
        <w:rPr>
          <w:szCs w:val="24"/>
        </w:rPr>
        <w:t>telah</w:t>
      </w:r>
      <w:proofErr w:type="spellEnd"/>
      <w:r w:rsidRPr="00405889">
        <w:rPr>
          <w:szCs w:val="24"/>
        </w:rPr>
        <w:t xml:space="preserve"> </w:t>
      </w:r>
      <w:proofErr w:type="spellStart"/>
      <w:r w:rsidRPr="00405889">
        <w:rPr>
          <w:szCs w:val="24"/>
        </w:rPr>
        <w:t>terjadi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bangsanya</w:t>
      </w:r>
      <w:proofErr w:type="spellEnd"/>
      <w:r w:rsidRPr="00405889">
        <w:rPr>
          <w:szCs w:val="24"/>
        </w:rPr>
        <w:t xml:space="preserve">. </w:t>
      </w:r>
      <w:proofErr w:type="spellStart"/>
      <w:r w:rsidRPr="00405889">
        <w:rPr>
          <w:szCs w:val="24"/>
        </w:rPr>
        <w:t>Pengaruh</w:t>
      </w:r>
      <w:proofErr w:type="spellEnd"/>
      <w:r w:rsidRPr="00405889">
        <w:rPr>
          <w:szCs w:val="24"/>
        </w:rPr>
        <w:t xml:space="preserve"> dan </w:t>
      </w:r>
      <w:proofErr w:type="spellStart"/>
      <w:r w:rsidRPr="00405889">
        <w:rPr>
          <w:szCs w:val="24"/>
        </w:rPr>
        <w:t>nuansa</w:t>
      </w:r>
      <w:proofErr w:type="spellEnd"/>
      <w:r w:rsidRPr="00405889">
        <w:rPr>
          <w:szCs w:val="24"/>
        </w:rPr>
        <w:t xml:space="preserve"> </w:t>
      </w:r>
      <w:proofErr w:type="spellStart"/>
      <w:r w:rsidRPr="00405889">
        <w:rPr>
          <w:szCs w:val="24"/>
        </w:rPr>
        <w:t>pemikiran</w:t>
      </w:r>
      <w:proofErr w:type="spellEnd"/>
      <w:r w:rsidRPr="00405889">
        <w:rPr>
          <w:szCs w:val="24"/>
        </w:rPr>
        <w:t xml:space="preserve"> Muhammad Abduh juga </w:t>
      </w:r>
      <w:proofErr w:type="spellStart"/>
      <w:r w:rsidRPr="00405889">
        <w:rPr>
          <w:szCs w:val="24"/>
        </w:rPr>
        <w:t>tidak</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dipisahkan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gagasan</w:t>
      </w:r>
      <w:proofErr w:type="spellEnd"/>
      <w:r w:rsidRPr="00405889">
        <w:rPr>
          <w:szCs w:val="24"/>
        </w:rPr>
        <w:t xml:space="preserve"> </w:t>
      </w:r>
      <w:proofErr w:type="spellStart"/>
      <w:r w:rsidRPr="00405889">
        <w:rPr>
          <w:szCs w:val="24"/>
        </w:rPr>
        <w:t>pembaharuannya</w:t>
      </w:r>
      <w:proofErr w:type="spellEnd"/>
      <w:r w:rsidRPr="00405889">
        <w:rPr>
          <w:szCs w:val="24"/>
        </w:rPr>
        <w:t xml:space="preserve">, </w:t>
      </w:r>
      <w:proofErr w:type="spellStart"/>
      <w:r w:rsidRPr="00405889">
        <w:rPr>
          <w:szCs w:val="24"/>
        </w:rPr>
        <w:t>terutama</w:t>
      </w:r>
      <w:proofErr w:type="spellEnd"/>
      <w:r w:rsidRPr="00405889">
        <w:rPr>
          <w:szCs w:val="24"/>
        </w:rPr>
        <w:t xml:space="preserve"> </w:t>
      </w:r>
      <w:proofErr w:type="spellStart"/>
      <w:r w:rsidRPr="00405889">
        <w:rPr>
          <w:szCs w:val="24"/>
        </w:rPr>
        <w:t>gagasannya</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pendidikan</w:t>
      </w:r>
      <w:proofErr w:type="spellEnd"/>
      <w:r w:rsidRPr="00405889">
        <w:rPr>
          <w:szCs w:val="24"/>
        </w:rPr>
        <w:t xml:space="preserve"> dan </w:t>
      </w:r>
      <w:proofErr w:type="spellStart"/>
      <w:r w:rsidRPr="00405889">
        <w:rPr>
          <w:szCs w:val="24"/>
        </w:rPr>
        <w:t>pemberdayaan</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rStyle w:val="ReferensiCatatanKaki"/>
          <w:szCs w:val="24"/>
        </w:rPr>
        <w:footnoteReference w:id="115"/>
      </w:r>
      <w:r w:rsidRPr="00405889">
        <w:rPr>
          <w:szCs w:val="24"/>
        </w:rPr>
        <w:t>.</w:t>
      </w:r>
    </w:p>
    <w:p w14:paraId="1A9BE35F" w14:textId="77777777" w:rsidR="00141826" w:rsidRPr="00405889" w:rsidRDefault="00141826" w:rsidP="00405889">
      <w:pPr>
        <w:spacing w:line="360" w:lineRule="auto"/>
        <w:ind w:left="426" w:firstLine="425"/>
        <w:rPr>
          <w:szCs w:val="24"/>
        </w:rPr>
      </w:pPr>
      <w:proofErr w:type="spellStart"/>
      <w:r w:rsidRPr="00405889">
        <w:rPr>
          <w:szCs w:val="24"/>
        </w:rPr>
        <w:t>Kendati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beberapa</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Qasim</w:t>
      </w:r>
      <w:proofErr w:type="spellEnd"/>
      <w:r w:rsidRPr="00405889">
        <w:rPr>
          <w:szCs w:val="24"/>
        </w:rPr>
        <w:t xml:space="preserve"> Amin </w:t>
      </w:r>
      <w:proofErr w:type="spellStart"/>
      <w:r w:rsidRPr="00405889">
        <w:rPr>
          <w:szCs w:val="24"/>
        </w:rPr>
        <w:t>banyak</w:t>
      </w:r>
      <w:proofErr w:type="spellEnd"/>
      <w:r w:rsidRPr="00405889">
        <w:rPr>
          <w:szCs w:val="24"/>
        </w:rPr>
        <w:t xml:space="preserve"> </w:t>
      </w:r>
      <w:proofErr w:type="spellStart"/>
      <w:r w:rsidRPr="00405889">
        <w:rPr>
          <w:szCs w:val="24"/>
        </w:rPr>
        <w:t>menjadikan</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sebagai</w:t>
      </w:r>
      <w:proofErr w:type="spellEnd"/>
      <w:r w:rsidRPr="00405889">
        <w:rPr>
          <w:szCs w:val="24"/>
        </w:rPr>
        <w:t xml:space="preserve"> model, </w:t>
      </w:r>
      <w:proofErr w:type="spellStart"/>
      <w:r w:rsidRPr="00405889">
        <w:rPr>
          <w:szCs w:val="24"/>
        </w:rPr>
        <w:t>namun</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tetap</w:t>
      </w:r>
      <w:proofErr w:type="spellEnd"/>
      <w:r w:rsidRPr="00405889">
        <w:rPr>
          <w:szCs w:val="24"/>
        </w:rPr>
        <w:t xml:space="preserve"> </w:t>
      </w:r>
      <w:proofErr w:type="spellStart"/>
      <w:r w:rsidRPr="00405889">
        <w:rPr>
          <w:szCs w:val="24"/>
        </w:rPr>
        <w:t>memberlakukan</w:t>
      </w:r>
      <w:proofErr w:type="spellEnd"/>
      <w:r w:rsidRPr="00405889">
        <w:rPr>
          <w:szCs w:val="24"/>
        </w:rPr>
        <w:t xml:space="preserve"> </w:t>
      </w:r>
      <w:proofErr w:type="spellStart"/>
      <w:r w:rsidRPr="00405889">
        <w:rPr>
          <w:szCs w:val="24"/>
        </w:rPr>
        <w:t>prinsip</w:t>
      </w:r>
      <w:proofErr w:type="spellEnd"/>
      <w:r w:rsidRPr="00405889">
        <w:rPr>
          <w:szCs w:val="24"/>
        </w:rPr>
        <w:t xml:space="preserve"> multiple </w:t>
      </w:r>
      <w:proofErr w:type="spellStart"/>
      <w:r w:rsidRPr="00405889">
        <w:rPr>
          <w:szCs w:val="24"/>
        </w:rPr>
        <w:t>kritik</w:t>
      </w:r>
      <w:proofErr w:type="spellEnd"/>
      <w:r w:rsidRPr="00405889">
        <w:rPr>
          <w:szCs w:val="24"/>
        </w:rPr>
        <w:t xml:space="preserve"> </w:t>
      </w:r>
      <w:proofErr w:type="spellStart"/>
      <w:r w:rsidRPr="00405889">
        <w:rPr>
          <w:szCs w:val="24"/>
        </w:rPr>
        <w:t>terhadapnya</w:t>
      </w:r>
      <w:proofErr w:type="spellEnd"/>
      <w:r w:rsidRPr="00405889">
        <w:rPr>
          <w:szCs w:val="24"/>
        </w:rPr>
        <w:t xml:space="preserve">. Di </w:t>
      </w:r>
      <w:proofErr w:type="spellStart"/>
      <w:r w:rsidRPr="00405889">
        <w:rPr>
          <w:szCs w:val="24"/>
        </w:rPr>
        <w:t>berbagai</w:t>
      </w:r>
      <w:proofErr w:type="spellEnd"/>
      <w:r w:rsidRPr="00405889">
        <w:rPr>
          <w:szCs w:val="24"/>
        </w:rPr>
        <w:t xml:space="preserve"> </w:t>
      </w:r>
      <w:proofErr w:type="spellStart"/>
      <w:r w:rsidRPr="00405889">
        <w:rPr>
          <w:szCs w:val="24"/>
        </w:rPr>
        <w:t>tempat</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begitu</w:t>
      </w:r>
      <w:proofErr w:type="spellEnd"/>
      <w:r w:rsidRPr="00405889">
        <w:rPr>
          <w:szCs w:val="24"/>
        </w:rPr>
        <w:t xml:space="preserve"> </w:t>
      </w:r>
      <w:proofErr w:type="spellStart"/>
      <w:r w:rsidRPr="00405889">
        <w:rPr>
          <w:szCs w:val="24"/>
        </w:rPr>
        <w:t>kritis</w:t>
      </w:r>
      <w:proofErr w:type="spellEnd"/>
      <w:r w:rsidRPr="00405889">
        <w:rPr>
          <w:szCs w:val="24"/>
        </w:rPr>
        <w:t xml:space="preserve"> </w:t>
      </w:r>
      <w:proofErr w:type="spellStart"/>
      <w:r w:rsidRPr="00405889">
        <w:rPr>
          <w:szCs w:val="24"/>
        </w:rPr>
        <w:t>terhadap</w:t>
      </w:r>
      <w:proofErr w:type="spellEnd"/>
      <w:r w:rsidRPr="00405889">
        <w:rPr>
          <w:szCs w:val="24"/>
        </w:rPr>
        <w:t xml:space="preserve"> Barat </w:t>
      </w:r>
      <w:proofErr w:type="spellStart"/>
      <w:r w:rsidRPr="00405889">
        <w:rPr>
          <w:szCs w:val="24"/>
        </w:rPr>
        <w:t>sedangkan</w:t>
      </w:r>
      <w:proofErr w:type="spellEnd"/>
      <w:r w:rsidRPr="00405889">
        <w:rPr>
          <w:szCs w:val="24"/>
        </w:rPr>
        <w:t xml:space="preserve"> di </w:t>
      </w:r>
      <w:proofErr w:type="spellStart"/>
      <w:r w:rsidRPr="00405889">
        <w:rPr>
          <w:szCs w:val="24"/>
        </w:rPr>
        <w:t>tempat</w:t>
      </w:r>
      <w:proofErr w:type="spellEnd"/>
      <w:r w:rsidRPr="00405889">
        <w:rPr>
          <w:szCs w:val="24"/>
        </w:rPr>
        <w:t xml:space="preserve"> lain </w:t>
      </w:r>
      <w:proofErr w:type="spellStart"/>
      <w:r w:rsidRPr="00405889">
        <w:rPr>
          <w:szCs w:val="24"/>
        </w:rPr>
        <w:t>ia</w:t>
      </w:r>
      <w:proofErr w:type="spellEnd"/>
      <w:r w:rsidRPr="00405889">
        <w:rPr>
          <w:szCs w:val="24"/>
        </w:rPr>
        <w:t xml:space="preserve"> juga </w:t>
      </w:r>
      <w:proofErr w:type="spellStart"/>
      <w:r w:rsidRPr="00405889">
        <w:rPr>
          <w:szCs w:val="24"/>
        </w:rPr>
        <w:t>mengkritisi</w:t>
      </w:r>
      <w:proofErr w:type="spellEnd"/>
      <w:r w:rsidRPr="00405889">
        <w:rPr>
          <w:szCs w:val="24"/>
        </w:rPr>
        <w:t xml:space="preserve"> </w:t>
      </w:r>
      <w:proofErr w:type="spellStart"/>
      <w:r w:rsidRPr="00405889">
        <w:rPr>
          <w:szCs w:val="24"/>
        </w:rPr>
        <w:t>kondisi</w:t>
      </w:r>
      <w:proofErr w:type="spellEnd"/>
      <w:r w:rsidRPr="00405889">
        <w:rPr>
          <w:szCs w:val="24"/>
        </w:rPr>
        <w:t xml:space="preserve"> </w:t>
      </w:r>
      <w:proofErr w:type="spellStart"/>
      <w:r w:rsidRPr="00405889">
        <w:rPr>
          <w:szCs w:val="24"/>
        </w:rPr>
        <w:t>bangsanya</w:t>
      </w:r>
      <w:proofErr w:type="spellEnd"/>
      <w:r w:rsidRPr="00405889">
        <w:rPr>
          <w:szCs w:val="24"/>
        </w:rPr>
        <w:t xml:space="preserve"> </w:t>
      </w:r>
      <w:proofErr w:type="spellStart"/>
      <w:r w:rsidRPr="00405889">
        <w:rPr>
          <w:szCs w:val="24"/>
        </w:rPr>
        <w:t>sendiri</w:t>
      </w:r>
      <w:proofErr w:type="spellEnd"/>
      <w:r w:rsidRPr="00405889">
        <w:rPr>
          <w:szCs w:val="24"/>
        </w:rPr>
        <w:t xml:space="preserve">. Dari </w:t>
      </w:r>
      <w:proofErr w:type="spellStart"/>
      <w:r w:rsidRPr="00405889">
        <w:rPr>
          <w:szCs w:val="24"/>
        </w:rPr>
        <w:t>sinilah</w:t>
      </w:r>
      <w:proofErr w:type="spellEnd"/>
      <w:r w:rsidRPr="00405889">
        <w:rPr>
          <w:szCs w:val="24"/>
        </w:rPr>
        <w:t xml:space="preserve"> </w:t>
      </w:r>
      <w:proofErr w:type="spellStart"/>
      <w:r w:rsidRPr="00405889">
        <w:rPr>
          <w:szCs w:val="24"/>
        </w:rPr>
        <w:t>terlihat</w:t>
      </w:r>
      <w:proofErr w:type="spellEnd"/>
      <w:r w:rsidRPr="00405889">
        <w:rPr>
          <w:szCs w:val="24"/>
        </w:rPr>
        <w:t xml:space="preserve"> </w:t>
      </w:r>
      <w:proofErr w:type="spellStart"/>
      <w:r w:rsidRPr="00405889">
        <w:rPr>
          <w:szCs w:val="24"/>
        </w:rPr>
        <w:t>kekhasan</w:t>
      </w:r>
      <w:proofErr w:type="spellEnd"/>
      <w:r w:rsidRPr="00405889">
        <w:rPr>
          <w:szCs w:val="24"/>
        </w:rPr>
        <w:t xml:space="preserve"> </w:t>
      </w:r>
      <w:proofErr w:type="spellStart"/>
      <w:r w:rsidRPr="00405889">
        <w:rPr>
          <w:szCs w:val="24"/>
        </w:rPr>
        <w:t>Qasim</w:t>
      </w:r>
      <w:proofErr w:type="spellEnd"/>
      <w:r w:rsidRPr="00405889">
        <w:rPr>
          <w:szCs w:val="24"/>
        </w:rPr>
        <w:t xml:space="preserve"> Amin </w:t>
      </w:r>
      <w:proofErr w:type="spellStart"/>
      <w:r w:rsidRPr="00405889">
        <w:rPr>
          <w:szCs w:val="24"/>
        </w:rPr>
        <w:t>sebagai</w:t>
      </w:r>
      <w:proofErr w:type="spellEnd"/>
      <w:r w:rsidRPr="00405889">
        <w:rPr>
          <w:szCs w:val="24"/>
        </w:rPr>
        <w:t xml:space="preserve"> </w:t>
      </w:r>
      <w:proofErr w:type="spellStart"/>
      <w:r w:rsidRPr="00405889">
        <w:rPr>
          <w:szCs w:val="24"/>
        </w:rPr>
        <w:t>pembaharu</w:t>
      </w:r>
      <w:proofErr w:type="spellEnd"/>
      <w:r w:rsidRPr="00405889">
        <w:rPr>
          <w:szCs w:val="24"/>
        </w:rPr>
        <w:t xml:space="preserve"> Islam, </w:t>
      </w:r>
      <w:proofErr w:type="spellStart"/>
      <w:r w:rsidRPr="00405889">
        <w:rPr>
          <w:szCs w:val="24"/>
        </w:rPr>
        <w:t>dimana</w:t>
      </w:r>
      <w:proofErr w:type="spellEnd"/>
      <w:r w:rsidRPr="00405889">
        <w:rPr>
          <w:szCs w:val="24"/>
        </w:rPr>
        <w:t xml:space="preserve"> </w:t>
      </w:r>
      <w:proofErr w:type="spellStart"/>
      <w:r w:rsidRPr="00405889">
        <w:rPr>
          <w:szCs w:val="24"/>
        </w:rPr>
        <w:t>gagasan</w:t>
      </w:r>
      <w:proofErr w:type="spellEnd"/>
      <w:r w:rsidRPr="00405889">
        <w:rPr>
          <w:szCs w:val="24"/>
        </w:rPr>
        <w:t xml:space="preserve"> </w:t>
      </w:r>
      <w:proofErr w:type="spellStart"/>
      <w:r w:rsidRPr="00405889">
        <w:rPr>
          <w:szCs w:val="24"/>
        </w:rPr>
        <w:t>pembaharuannya</w:t>
      </w:r>
      <w:proofErr w:type="spellEnd"/>
      <w:r w:rsidRPr="00405889">
        <w:rPr>
          <w:szCs w:val="24"/>
        </w:rPr>
        <w:t xml:space="preserve"> </w:t>
      </w:r>
      <w:proofErr w:type="spellStart"/>
      <w:r w:rsidRPr="00405889">
        <w:rPr>
          <w:szCs w:val="24"/>
        </w:rPr>
        <w:t>tetap</w:t>
      </w:r>
      <w:proofErr w:type="spellEnd"/>
      <w:r w:rsidRPr="00405889">
        <w:rPr>
          <w:szCs w:val="24"/>
        </w:rPr>
        <w:t xml:space="preserve"> </w:t>
      </w:r>
      <w:proofErr w:type="spellStart"/>
      <w:r w:rsidRPr="00405889">
        <w:rPr>
          <w:szCs w:val="24"/>
        </w:rPr>
        <w:t>menonjolkan</w:t>
      </w:r>
      <w:proofErr w:type="spellEnd"/>
      <w:r w:rsidRPr="00405889">
        <w:rPr>
          <w:szCs w:val="24"/>
        </w:rPr>
        <w:t xml:space="preserve"> </w:t>
      </w:r>
      <w:proofErr w:type="spellStart"/>
      <w:r w:rsidRPr="00405889">
        <w:rPr>
          <w:szCs w:val="24"/>
        </w:rPr>
        <w:t>gagasan</w:t>
      </w:r>
      <w:proofErr w:type="spellEnd"/>
      <w:r w:rsidRPr="00405889">
        <w:rPr>
          <w:szCs w:val="24"/>
        </w:rPr>
        <w:t xml:space="preserve"> Islam </w:t>
      </w:r>
      <w:proofErr w:type="spellStart"/>
      <w:r w:rsidRPr="00405889">
        <w:rPr>
          <w:szCs w:val="24"/>
        </w:rPr>
        <w:t>substantif</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satu</w:t>
      </w:r>
      <w:proofErr w:type="spellEnd"/>
      <w:r w:rsidRPr="00405889">
        <w:rPr>
          <w:szCs w:val="24"/>
        </w:rPr>
        <w:t xml:space="preserve"> </w:t>
      </w:r>
      <w:proofErr w:type="spellStart"/>
      <w:r w:rsidRPr="00405889">
        <w:rPr>
          <w:szCs w:val="24"/>
        </w:rPr>
        <w:t>determinan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melihat</w:t>
      </w:r>
      <w:proofErr w:type="spellEnd"/>
      <w:r w:rsidRPr="00405889">
        <w:rPr>
          <w:szCs w:val="24"/>
        </w:rPr>
        <w:t xml:space="preserve"> </w:t>
      </w:r>
      <w:proofErr w:type="spellStart"/>
      <w:r w:rsidRPr="00405889">
        <w:rPr>
          <w:szCs w:val="24"/>
        </w:rPr>
        <w:t>realitas</w:t>
      </w:r>
      <w:proofErr w:type="spellEnd"/>
      <w:r w:rsidRPr="00405889">
        <w:rPr>
          <w:szCs w:val="24"/>
        </w:rPr>
        <w:t xml:space="preserve"> </w:t>
      </w:r>
      <w:proofErr w:type="spellStart"/>
      <w:r w:rsidRPr="00405889">
        <w:rPr>
          <w:szCs w:val="24"/>
        </w:rPr>
        <w:t>sosial</w:t>
      </w:r>
      <w:proofErr w:type="spellEnd"/>
      <w:r w:rsidRPr="00405889">
        <w:rPr>
          <w:szCs w:val="24"/>
        </w:rPr>
        <w:t xml:space="preserve"> </w:t>
      </w:r>
      <w:proofErr w:type="spellStart"/>
      <w:r w:rsidRPr="00405889">
        <w:rPr>
          <w:szCs w:val="24"/>
        </w:rPr>
        <w:t>umat</w:t>
      </w:r>
      <w:proofErr w:type="spellEnd"/>
      <w:r w:rsidRPr="00405889">
        <w:rPr>
          <w:szCs w:val="24"/>
        </w:rPr>
        <w:t xml:space="preserve"> dan </w:t>
      </w:r>
      <w:proofErr w:type="spellStart"/>
      <w:r w:rsidRPr="00405889">
        <w:rPr>
          <w:szCs w:val="24"/>
        </w:rPr>
        <w:t>meminjam</w:t>
      </w:r>
      <w:proofErr w:type="spellEnd"/>
      <w:r w:rsidRPr="00405889">
        <w:rPr>
          <w:szCs w:val="24"/>
        </w:rPr>
        <w:t xml:space="preserve"> </w:t>
      </w:r>
      <w:proofErr w:type="spellStart"/>
      <w:r w:rsidRPr="00405889">
        <w:rPr>
          <w:szCs w:val="24"/>
        </w:rPr>
        <w:t>budaya</w:t>
      </w:r>
      <w:proofErr w:type="spellEnd"/>
      <w:r w:rsidRPr="00405889">
        <w:rPr>
          <w:szCs w:val="24"/>
        </w:rPr>
        <w:t xml:space="preserve"> dan </w:t>
      </w:r>
      <w:proofErr w:type="spellStart"/>
      <w:r w:rsidRPr="00405889">
        <w:rPr>
          <w:szCs w:val="24"/>
        </w:rPr>
        <w:t>pola</w:t>
      </w:r>
      <w:proofErr w:type="spellEnd"/>
      <w:r w:rsidRPr="00405889">
        <w:rPr>
          <w:szCs w:val="24"/>
        </w:rPr>
        <w:t xml:space="preserve"> </w:t>
      </w:r>
      <w:proofErr w:type="spellStart"/>
      <w:r w:rsidRPr="00405889">
        <w:rPr>
          <w:szCs w:val="24"/>
        </w:rPr>
        <w:t>pikir</w:t>
      </w:r>
      <w:proofErr w:type="spellEnd"/>
      <w:r w:rsidRPr="00405889">
        <w:rPr>
          <w:szCs w:val="24"/>
        </w:rPr>
        <w:t xml:space="preserve"> Barat </w:t>
      </w:r>
      <w:proofErr w:type="spellStart"/>
      <w:r w:rsidRPr="00405889">
        <w:rPr>
          <w:szCs w:val="24"/>
        </w:rPr>
        <w:t>sejauh</w:t>
      </w:r>
      <w:proofErr w:type="spellEnd"/>
      <w:r w:rsidRPr="00405889">
        <w:rPr>
          <w:szCs w:val="24"/>
        </w:rPr>
        <w:t xml:space="preserve"> </w:t>
      </w:r>
      <w:proofErr w:type="spellStart"/>
      <w:r w:rsidRPr="00405889">
        <w:rPr>
          <w:szCs w:val="24"/>
        </w:rPr>
        <w:t>diperlukan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mendukung</w:t>
      </w:r>
      <w:proofErr w:type="spellEnd"/>
      <w:r w:rsidRPr="00405889">
        <w:rPr>
          <w:szCs w:val="24"/>
        </w:rPr>
        <w:t xml:space="preserve"> dan </w:t>
      </w:r>
      <w:proofErr w:type="spellStart"/>
      <w:r w:rsidRPr="00405889">
        <w:rPr>
          <w:szCs w:val="24"/>
        </w:rPr>
        <w:t>menjelaskan</w:t>
      </w:r>
      <w:proofErr w:type="spellEnd"/>
      <w:r w:rsidRPr="00405889">
        <w:rPr>
          <w:szCs w:val="24"/>
        </w:rPr>
        <w:t xml:space="preserve"> </w:t>
      </w:r>
      <w:proofErr w:type="spellStart"/>
      <w:r w:rsidRPr="00405889">
        <w:rPr>
          <w:szCs w:val="24"/>
        </w:rPr>
        <w:t>gagasannya</w:t>
      </w:r>
      <w:proofErr w:type="spellEnd"/>
      <w:r w:rsidRPr="00405889">
        <w:rPr>
          <w:szCs w:val="24"/>
        </w:rPr>
        <w:t xml:space="preserve">. </w:t>
      </w:r>
      <w:proofErr w:type="spellStart"/>
      <w:r w:rsidRPr="00405889">
        <w:rPr>
          <w:szCs w:val="24"/>
        </w:rPr>
        <w:t>Berikut</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diuraikan</w:t>
      </w:r>
      <w:proofErr w:type="spellEnd"/>
      <w:r w:rsidRPr="00405889">
        <w:rPr>
          <w:szCs w:val="24"/>
        </w:rPr>
        <w:t xml:space="preserve"> </w:t>
      </w:r>
      <w:proofErr w:type="spellStart"/>
      <w:r w:rsidRPr="00405889">
        <w:rPr>
          <w:szCs w:val="24"/>
        </w:rPr>
        <w:t>beberapa</w:t>
      </w:r>
      <w:proofErr w:type="spellEnd"/>
      <w:r w:rsidRPr="00405889">
        <w:rPr>
          <w:szCs w:val="24"/>
        </w:rPr>
        <w:t xml:space="preserve"> ide </w:t>
      </w:r>
      <w:proofErr w:type="spellStart"/>
      <w:r w:rsidRPr="00405889">
        <w:rPr>
          <w:szCs w:val="24"/>
        </w:rPr>
        <w:t>pokok</w:t>
      </w:r>
      <w:proofErr w:type="spellEnd"/>
      <w:r w:rsidRPr="00405889">
        <w:rPr>
          <w:szCs w:val="24"/>
        </w:rPr>
        <w:t xml:space="preserve"> yang </w:t>
      </w:r>
      <w:proofErr w:type="spellStart"/>
      <w:r w:rsidRPr="00405889">
        <w:rPr>
          <w:szCs w:val="24"/>
        </w:rPr>
        <w:t>dicetuskan</w:t>
      </w:r>
      <w:proofErr w:type="spellEnd"/>
      <w:r w:rsidRPr="00405889">
        <w:rPr>
          <w:szCs w:val="24"/>
        </w:rPr>
        <w:t xml:space="preserve"> oleh </w:t>
      </w:r>
      <w:proofErr w:type="spellStart"/>
      <w:r w:rsidRPr="00405889">
        <w:rPr>
          <w:szCs w:val="24"/>
        </w:rPr>
        <w:t>Qasim</w:t>
      </w:r>
      <w:proofErr w:type="spellEnd"/>
      <w:r w:rsidRPr="00405889">
        <w:rPr>
          <w:szCs w:val="24"/>
        </w:rPr>
        <w:t xml:space="preserve"> Amin.</w:t>
      </w:r>
    </w:p>
    <w:p w14:paraId="696E60B1" w14:textId="77777777" w:rsidR="00141826" w:rsidRPr="00405889" w:rsidRDefault="00141826" w:rsidP="00405889">
      <w:pPr>
        <w:spacing w:line="360" w:lineRule="auto"/>
        <w:rPr>
          <w:szCs w:val="24"/>
        </w:rPr>
      </w:pPr>
    </w:p>
    <w:p w14:paraId="4A805472" w14:textId="77777777" w:rsidR="00141826" w:rsidRPr="00E060F6" w:rsidRDefault="00141826" w:rsidP="00B814B1">
      <w:pPr>
        <w:pStyle w:val="DaftarParagraf"/>
        <w:numPr>
          <w:ilvl w:val="0"/>
          <w:numId w:val="42"/>
        </w:numPr>
        <w:spacing w:after="200" w:line="360" w:lineRule="auto"/>
        <w:rPr>
          <w:szCs w:val="24"/>
        </w:rPr>
      </w:pPr>
      <w:proofErr w:type="spellStart"/>
      <w:r w:rsidRPr="00E060F6">
        <w:rPr>
          <w:szCs w:val="24"/>
        </w:rPr>
        <w:t>Pentingnya</w:t>
      </w:r>
      <w:proofErr w:type="spellEnd"/>
      <w:r w:rsidRPr="00E060F6">
        <w:rPr>
          <w:szCs w:val="24"/>
        </w:rPr>
        <w:t xml:space="preserve"> Pendidikan </w:t>
      </w:r>
      <w:proofErr w:type="spellStart"/>
      <w:r w:rsidRPr="00E060F6">
        <w:rPr>
          <w:szCs w:val="24"/>
        </w:rPr>
        <w:t>bagi</w:t>
      </w:r>
      <w:proofErr w:type="spellEnd"/>
      <w:r w:rsidRPr="00E060F6">
        <w:rPr>
          <w:szCs w:val="24"/>
        </w:rPr>
        <w:t xml:space="preserve"> </w:t>
      </w:r>
      <w:proofErr w:type="spellStart"/>
      <w:r w:rsidRPr="00E060F6">
        <w:rPr>
          <w:szCs w:val="24"/>
        </w:rPr>
        <w:t>Kaum</w:t>
      </w:r>
      <w:proofErr w:type="spellEnd"/>
      <w:r w:rsidRPr="00E060F6">
        <w:rPr>
          <w:szCs w:val="24"/>
        </w:rPr>
        <w:t xml:space="preserve"> Wanita dan </w:t>
      </w:r>
      <w:proofErr w:type="spellStart"/>
      <w:r w:rsidRPr="00E060F6">
        <w:rPr>
          <w:szCs w:val="24"/>
        </w:rPr>
        <w:t>Kaitannya</w:t>
      </w:r>
      <w:proofErr w:type="spellEnd"/>
      <w:r w:rsidRPr="00E060F6">
        <w:rPr>
          <w:szCs w:val="24"/>
        </w:rPr>
        <w:t xml:space="preserve"> </w:t>
      </w:r>
      <w:proofErr w:type="spellStart"/>
      <w:r w:rsidRPr="00E060F6">
        <w:rPr>
          <w:szCs w:val="24"/>
        </w:rPr>
        <w:t>dengan</w:t>
      </w:r>
      <w:proofErr w:type="spellEnd"/>
      <w:r w:rsidRPr="00E060F6">
        <w:rPr>
          <w:szCs w:val="24"/>
        </w:rPr>
        <w:t xml:space="preserve"> </w:t>
      </w:r>
      <w:proofErr w:type="spellStart"/>
      <w:r w:rsidRPr="00E060F6">
        <w:rPr>
          <w:szCs w:val="24"/>
        </w:rPr>
        <w:t>Tugas</w:t>
      </w:r>
      <w:proofErr w:type="spellEnd"/>
      <w:r w:rsidRPr="00E060F6">
        <w:rPr>
          <w:szCs w:val="24"/>
        </w:rPr>
        <w:t xml:space="preserve"> </w:t>
      </w:r>
      <w:proofErr w:type="spellStart"/>
      <w:r w:rsidRPr="00E060F6">
        <w:rPr>
          <w:szCs w:val="24"/>
        </w:rPr>
        <w:t>Rumah</w:t>
      </w:r>
      <w:proofErr w:type="spellEnd"/>
      <w:r w:rsidRPr="00E060F6">
        <w:rPr>
          <w:szCs w:val="24"/>
        </w:rPr>
        <w:t xml:space="preserve"> </w:t>
      </w:r>
      <w:proofErr w:type="spellStart"/>
      <w:r w:rsidRPr="00E060F6">
        <w:rPr>
          <w:szCs w:val="24"/>
        </w:rPr>
        <w:t>Tangga</w:t>
      </w:r>
      <w:proofErr w:type="spellEnd"/>
      <w:r w:rsidRPr="00E060F6">
        <w:rPr>
          <w:szCs w:val="24"/>
        </w:rPr>
        <w:t xml:space="preserve"> dan Masyarakat</w:t>
      </w:r>
    </w:p>
    <w:p w14:paraId="383473B4" w14:textId="77777777" w:rsidR="00141826" w:rsidRPr="00405889" w:rsidRDefault="00141826" w:rsidP="00405889">
      <w:pPr>
        <w:spacing w:line="360" w:lineRule="auto"/>
        <w:ind w:left="720" w:firstLine="414"/>
        <w:rPr>
          <w:szCs w:val="24"/>
        </w:rPr>
      </w:pPr>
      <w:proofErr w:type="spellStart"/>
      <w:r w:rsidRPr="00405889">
        <w:rPr>
          <w:szCs w:val="24"/>
        </w:rPr>
        <w:t>Qasim</w:t>
      </w:r>
      <w:proofErr w:type="spellEnd"/>
      <w:r w:rsidRPr="00405889">
        <w:rPr>
          <w:szCs w:val="24"/>
        </w:rPr>
        <w:t xml:space="preserve"> Amin </w:t>
      </w:r>
      <w:proofErr w:type="spellStart"/>
      <w:r w:rsidRPr="00405889">
        <w:rPr>
          <w:szCs w:val="24"/>
        </w:rPr>
        <w:t>berpendapat</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satu-satunya</w:t>
      </w:r>
      <w:proofErr w:type="spellEnd"/>
      <w:r w:rsidRPr="00405889">
        <w:rPr>
          <w:szCs w:val="24"/>
        </w:rPr>
        <w:t xml:space="preserve"> </w:t>
      </w:r>
      <w:proofErr w:type="spellStart"/>
      <w:r w:rsidRPr="00405889">
        <w:rPr>
          <w:szCs w:val="24"/>
        </w:rPr>
        <w:t>alat</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membebaskan</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praktek</w:t>
      </w:r>
      <w:proofErr w:type="spellEnd"/>
      <w:r w:rsidRPr="00405889">
        <w:rPr>
          <w:szCs w:val="24"/>
        </w:rPr>
        <w:t xml:space="preserve"> </w:t>
      </w:r>
      <w:proofErr w:type="spellStart"/>
      <w:r w:rsidRPr="00405889">
        <w:rPr>
          <w:szCs w:val="24"/>
        </w:rPr>
        <w:t>pemarginalan</w:t>
      </w:r>
      <w:proofErr w:type="spellEnd"/>
      <w:r w:rsidRPr="00405889">
        <w:rPr>
          <w:szCs w:val="24"/>
        </w:rPr>
        <w:t xml:space="preserve"> dan </w:t>
      </w:r>
      <w:proofErr w:type="spellStart"/>
      <w:r w:rsidRPr="00405889">
        <w:rPr>
          <w:szCs w:val="24"/>
        </w:rPr>
        <w:t>pensubordinasian</w:t>
      </w:r>
      <w:proofErr w:type="spellEnd"/>
      <w:r w:rsidRPr="00405889">
        <w:rPr>
          <w:szCs w:val="24"/>
        </w:rPr>
        <w:t xml:space="preserve"> yang </w:t>
      </w:r>
      <w:proofErr w:type="spellStart"/>
      <w:r w:rsidRPr="00405889">
        <w:rPr>
          <w:szCs w:val="24"/>
        </w:rPr>
        <w:lastRenderedPageBreak/>
        <w:t>menyiksa</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adanya</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mempertinggi</w:t>
      </w:r>
      <w:proofErr w:type="spellEnd"/>
      <w:r w:rsidRPr="00405889">
        <w:rPr>
          <w:szCs w:val="24"/>
        </w:rPr>
        <w:t xml:space="preserve"> </w:t>
      </w:r>
      <w:proofErr w:type="spellStart"/>
      <w:r w:rsidRPr="00405889">
        <w:rPr>
          <w:szCs w:val="24"/>
        </w:rPr>
        <w:t>perannya</w:t>
      </w:r>
      <w:proofErr w:type="spellEnd"/>
      <w:r w:rsidRPr="00405889">
        <w:rPr>
          <w:szCs w:val="24"/>
        </w:rPr>
        <w:t xml:space="preserve"> di </w:t>
      </w:r>
      <w:proofErr w:type="spellStart"/>
      <w:r w:rsidRPr="00405889">
        <w:rPr>
          <w:szCs w:val="24"/>
        </w:rPr>
        <w:t>bidang</w:t>
      </w:r>
      <w:proofErr w:type="spellEnd"/>
      <w:r w:rsidRPr="00405889">
        <w:rPr>
          <w:szCs w:val="24"/>
        </w:rPr>
        <w:t xml:space="preserve"> </w:t>
      </w:r>
      <w:proofErr w:type="spellStart"/>
      <w:r w:rsidRPr="00405889">
        <w:rPr>
          <w:szCs w:val="24"/>
        </w:rPr>
        <w:t>domestik</w:t>
      </w:r>
      <w:proofErr w:type="spellEnd"/>
      <w:r w:rsidRPr="00405889">
        <w:rPr>
          <w:szCs w:val="24"/>
        </w:rPr>
        <w:t xml:space="preserve">, di </w:t>
      </w:r>
      <w:proofErr w:type="spellStart"/>
      <w:r w:rsidRPr="00405889">
        <w:rPr>
          <w:szCs w:val="24"/>
        </w:rPr>
        <w:t>samping</w:t>
      </w:r>
      <w:proofErr w:type="spellEnd"/>
      <w:r w:rsidRPr="00405889">
        <w:rPr>
          <w:szCs w:val="24"/>
        </w:rPr>
        <w:t xml:space="preserve"> </w:t>
      </w:r>
      <w:proofErr w:type="spellStart"/>
      <w:r w:rsidRPr="00405889">
        <w:rPr>
          <w:szCs w:val="24"/>
        </w:rPr>
        <w:t>perannya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pendidik</w:t>
      </w:r>
      <w:proofErr w:type="spellEnd"/>
      <w:r w:rsidRPr="00405889">
        <w:rPr>
          <w:szCs w:val="24"/>
        </w:rPr>
        <w:t xml:space="preserve"> </w:t>
      </w:r>
      <w:proofErr w:type="spellStart"/>
      <w:r w:rsidRPr="00405889">
        <w:rPr>
          <w:szCs w:val="24"/>
        </w:rPr>
        <w:t>pertama</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anak-anak</w:t>
      </w:r>
      <w:proofErr w:type="spellEnd"/>
      <w:r w:rsidRPr="00405889">
        <w:rPr>
          <w:szCs w:val="24"/>
        </w:rPr>
        <w:t xml:space="preserve">, </w:t>
      </w:r>
      <w:proofErr w:type="spellStart"/>
      <w:r w:rsidRPr="00405889">
        <w:rPr>
          <w:szCs w:val="24"/>
        </w:rPr>
        <w:t>mitra</w:t>
      </w:r>
      <w:proofErr w:type="spellEnd"/>
      <w:r w:rsidRPr="00405889">
        <w:rPr>
          <w:szCs w:val="24"/>
        </w:rPr>
        <w:t xml:space="preserve"> dialog </w:t>
      </w:r>
      <w:proofErr w:type="spellStart"/>
      <w:r w:rsidRPr="00405889">
        <w:rPr>
          <w:szCs w:val="24"/>
        </w:rPr>
        <w:t>dengan</w:t>
      </w:r>
      <w:proofErr w:type="spellEnd"/>
      <w:r w:rsidRPr="00405889">
        <w:rPr>
          <w:szCs w:val="24"/>
        </w:rPr>
        <w:t xml:space="preserve"> </w:t>
      </w:r>
      <w:proofErr w:type="spellStart"/>
      <w:r w:rsidRPr="00405889">
        <w:rPr>
          <w:szCs w:val="24"/>
        </w:rPr>
        <w:t>suami</w:t>
      </w:r>
      <w:proofErr w:type="spellEnd"/>
      <w:r w:rsidRPr="00405889">
        <w:rPr>
          <w:szCs w:val="24"/>
        </w:rPr>
        <w:t xml:space="preserve">, </w:t>
      </w:r>
      <w:proofErr w:type="spellStart"/>
      <w:r w:rsidRPr="00405889">
        <w:rPr>
          <w:szCs w:val="24"/>
        </w:rPr>
        <w:t>atau</w:t>
      </w:r>
      <w:proofErr w:type="spellEnd"/>
      <w:r w:rsidRPr="00405889">
        <w:rPr>
          <w:szCs w:val="24"/>
        </w:rPr>
        <w:t xml:space="preserve"> juga di </w:t>
      </w:r>
      <w:proofErr w:type="spellStart"/>
      <w:r w:rsidRPr="00405889">
        <w:rPr>
          <w:szCs w:val="24"/>
        </w:rPr>
        <w:t>bidang</w:t>
      </w:r>
      <w:proofErr w:type="spellEnd"/>
      <w:r w:rsidRPr="00405889">
        <w:rPr>
          <w:szCs w:val="24"/>
        </w:rPr>
        <w:t xml:space="preserve"> </w:t>
      </w:r>
      <w:proofErr w:type="spellStart"/>
      <w:r w:rsidRPr="00405889">
        <w:rPr>
          <w:szCs w:val="24"/>
        </w:rPr>
        <w:t>kemasyarakatan</w:t>
      </w:r>
      <w:proofErr w:type="spellEnd"/>
      <w:r w:rsidRPr="00405889">
        <w:rPr>
          <w:szCs w:val="24"/>
        </w:rPr>
        <w:t>.</w:t>
      </w:r>
    </w:p>
    <w:p w14:paraId="4F479582" w14:textId="77777777" w:rsidR="00141826" w:rsidRPr="00405889" w:rsidRDefault="00141826" w:rsidP="00405889">
      <w:pPr>
        <w:spacing w:line="360" w:lineRule="auto"/>
        <w:ind w:left="720" w:firstLine="414"/>
        <w:rPr>
          <w:szCs w:val="24"/>
        </w:rPr>
      </w:pPr>
      <w:proofErr w:type="spellStart"/>
      <w:r w:rsidRPr="00405889">
        <w:rPr>
          <w:szCs w:val="24"/>
        </w:rPr>
        <w:t>Menurutnya</w:t>
      </w:r>
      <w:proofErr w:type="spellEnd"/>
      <w:r w:rsidRPr="00405889">
        <w:rPr>
          <w:szCs w:val="24"/>
        </w:rPr>
        <w:t xml:space="preserve">, </w:t>
      </w:r>
      <w:proofErr w:type="spellStart"/>
      <w:r w:rsidRPr="00405889">
        <w:rPr>
          <w:szCs w:val="24"/>
        </w:rPr>
        <w:t>jika</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terus-menerus</w:t>
      </w:r>
      <w:proofErr w:type="spellEnd"/>
      <w:r w:rsidRPr="00405889">
        <w:rPr>
          <w:szCs w:val="24"/>
        </w:rPr>
        <w:t xml:space="preserve"> </w:t>
      </w:r>
      <w:proofErr w:type="spellStart"/>
      <w:r w:rsidRPr="00405889">
        <w:rPr>
          <w:szCs w:val="24"/>
        </w:rPr>
        <w:t>dibiarkan</w:t>
      </w:r>
      <w:proofErr w:type="spellEnd"/>
      <w:r w:rsidRPr="00405889">
        <w:rPr>
          <w:szCs w:val="24"/>
        </w:rPr>
        <w:t xml:space="preserve"> </w:t>
      </w:r>
      <w:proofErr w:type="spellStart"/>
      <w:r w:rsidRPr="00405889">
        <w:rPr>
          <w:szCs w:val="24"/>
        </w:rPr>
        <w:t>tanpa</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berarti</w:t>
      </w:r>
      <w:proofErr w:type="spellEnd"/>
      <w:r w:rsidRPr="00405889">
        <w:rPr>
          <w:szCs w:val="24"/>
        </w:rPr>
        <w:t xml:space="preserve"> </w:t>
      </w:r>
      <w:proofErr w:type="spellStart"/>
      <w:r w:rsidRPr="00405889">
        <w:rPr>
          <w:szCs w:val="24"/>
        </w:rPr>
        <w:t>menjadikan</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tersimpan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kotak</w:t>
      </w:r>
      <w:proofErr w:type="spellEnd"/>
      <w:r w:rsidRPr="00405889">
        <w:rPr>
          <w:szCs w:val="24"/>
        </w:rPr>
        <w:t xml:space="preserve"> yang </w:t>
      </w:r>
      <w:proofErr w:type="spellStart"/>
      <w:r w:rsidRPr="00405889">
        <w:rPr>
          <w:szCs w:val="24"/>
        </w:rPr>
        <w:t>hanya</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dilihat</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perhiasan</w:t>
      </w:r>
      <w:proofErr w:type="spellEnd"/>
      <w:r w:rsidRPr="00405889">
        <w:rPr>
          <w:szCs w:val="24"/>
        </w:rPr>
        <w:t xml:space="preserve"> </w:t>
      </w:r>
      <w:proofErr w:type="spellStart"/>
      <w:r w:rsidRPr="00405889">
        <w:rPr>
          <w:szCs w:val="24"/>
        </w:rPr>
        <w:t>pajangan</w:t>
      </w:r>
      <w:proofErr w:type="spellEnd"/>
      <w:r w:rsidRPr="00405889">
        <w:rPr>
          <w:szCs w:val="24"/>
        </w:rPr>
        <w:t xml:space="preserve">” </w:t>
      </w:r>
      <w:proofErr w:type="spellStart"/>
      <w:r w:rsidRPr="00405889">
        <w:rPr>
          <w:szCs w:val="24"/>
        </w:rPr>
        <w:t>saja</w:t>
      </w:r>
      <w:proofErr w:type="spellEnd"/>
      <w:r w:rsidRPr="00405889">
        <w:rPr>
          <w:szCs w:val="24"/>
        </w:rPr>
        <w:t xml:space="preserve"> </w:t>
      </w:r>
      <w:proofErr w:type="spellStart"/>
      <w:r w:rsidRPr="00405889">
        <w:rPr>
          <w:szCs w:val="24"/>
        </w:rPr>
        <w:t>tanpa</w:t>
      </w:r>
      <w:proofErr w:type="spellEnd"/>
      <w:r w:rsidRPr="00405889">
        <w:rPr>
          <w:szCs w:val="24"/>
        </w:rPr>
        <w:t xml:space="preserve"> </w:t>
      </w:r>
      <w:proofErr w:type="spellStart"/>
      <w:r w:rsidRPr="00405889">
        <w:rPr>
          <w:szCs w:val="24"/>
        </w:rPr>
        <w:t>ada</w:t>
      </w:r>
      <w:proofErr w:type="spellEnd"/>
      <w:r w:rsidRPr="00405889">
        <w:rPr>
          <w:szCs w:val="24"/>
        </w:rPr>
        <w:t xml:space="preserve"> </w:t>
      </w:r>
      <w:proofErr w:type="spellStart"/>
      <w:r w:rsidRPr="00405889">
        <w:rPr>
          <w:szCs w:val="24"/>
        </w:rPr>
        <w:t>pengembangan</w:t>
      </w:r>
      <w:proofErr w:type="spellEnd"/>
      <w:r w:rsidRPr="00405889">
        <w:rPr>
          <w:szCs w:val="24"/>
        </w:rPr>
        <w:t xml:space="preserve"> dan </w:t>
      </w:r>
      <w:proofErr w:type="spellStart"/>
      <w:r w:rsidRPr="00405889">
        <w:rPr>
          <w:szCs w:val="24"/>
        </w:rPr>
        <w:t>tidak</w:t>
      </w:r>
      <w:proofErr w:type="spellEnd"/>
      <w:r w:rsidRPr="00405889">
        <w:rPr>
          <w:szCs w:val="24"/>
        </w:rPr>
        <w:t xml:space="preserve"> </w:t>
      </w:r>
      <w:proofErr w:type="spellStart"/>
      <w:r w:rsidRPr="00405889">
        <w:rPr>
          <w:szCs w:val="24"/>
        </w:rPr>
        <w:t>mendatangkan</w:t>
      </w:r>
      <w:proofErr w:type="spellEnd"/>
      <w:r w:rsidRPr="00405889">
        <w:rPr>
          <w:szCs w:val="24"/>
        </w:rPr>
        <w:t xml:space="preserve"> </w:t>
      </w:r>
      <w:proofErr w:type="spellStart"/>
      <w:r w:rsidRPr="00405889">
        <w:rPr>
          <w:szCs w:val="24"/>
        </w:rPr>
        <w:t>manfaat</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bangsa</w:t>
      </w:r>
      <w:proofErr w:type="spellEnd"/>
      <w:r w:rsidRPr="00405889">
        <w:rPr>
          <w:szCs w:val="24"/>
        </w:rPr>
        <w:t xml:space="preserve">, </w:t>
      </w:r>
      <w:proofErr w:type="spellStart"/>
      <w:r w:rsidRPr="00405889">
        <w:rPr>
          <w:szCs w:val="24"/>
        </w:rPr>
        <w:t>kecuali</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berkutat</w:t>
      </w:r>
      <w:proofErr w:type="spellEnd"/>
      <w:r w:rsidRPr="00405889">
        <w:rPr>
          <w:szCs w:val="24"/>
        </w:rPr>
        <w:t xml:space="preserve"> pada </w:t>
      </w:r>
      <w:proofErr w:type="spellStart"/>
      <w:r w:rsidRPr="00405889">
        <w:rPr>
          <w:szCs w:val="24"/>
        </w:rPr>
        <w:t>peran</w:t>
      </w:r>
      <w:proofErr w:type="spellEnd"/>
      <w:r w:rsidRPr="00405889">
        <w:rPr>
          <w:szCs w:val="24"/>
        </w:rPr>
        <w:t xml:space="preserve"> </w:t>
      </w:r>
      <w:proofErr w:type="spellStart"/>
      <w:r w:rsidRPr="00405889">
        <w:rPr>
          <w:szCs w:val="24"/>
        </w:rPr>
        <w:t>domestik</w:t>
      </w:r>
      <w:proofErr w:type="spellEnd"/>
      <w:r w:rsidRPr="00405889">
        <w:rPr>
          <w:szCs w:val="24"/>
        </w:rPr>
        <w:t xml:space="preserve"> </w:t>
      </w:r>
      <w:proofErr w:type="spellStart"/>
      <w:r w:rsidRPr="00405889">
        <w:rPr>
          <w:szCs w:val="24"/>
        </w:rPr>
        <w:t>saja</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mengurus</w:t>
      </w:r>
      <w:proofErr w:type="spellEnd"/>
      <w:r w:rsidRPr="00405889">
        <w:rPr>
          <w:szCs w:val="24"/>
        </w:rPr>
        <w:t xml:space="preserve"> </w:t>
      </w:r>
      <w:proofErr w:type="spellStart"/>
      <w:r w:rsidRPr="00405889">
        <w:rPr>
          <w:szCs w:val="24"/>
        </w:rPr>
        <w:t>hidupnya</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baik</w:t>
      </w:r>
      <w:proofErr w:type="spellEnd"/>
      <w:r w:rsidRPr="00405889">
        <w:rPr>
          <w:szCs w:val="24"/>
        </w:rPr>
        <w:t xml:space="preserve"> </w:t>
      </w:r>
      <w:proofErr w:type="spellStart"/>
      <w:r w:rsidRPr="00405889">
        <w:rPr>
          <w:szCs w:val="24"/>
        </w:rPr>
        <w:t>tanpa</w:t>
      </w:r>
      <w:proofErr w:type="spellEnd"/>
      <w:r w:rsidRPr="00405889">
        <w:rPr>
          <w:szCs w:val="24"/>
        </w:rPr>
        <w:t xml:space="preserve"> </w:t>
      </w:r>
      <w:proofErr w:type="spellStart"/>
      <w:r w:rsidRPr="00405889">
        <w:rPr>
          <w:szCs w:val="24"/>
        </w:rPr>
        <w:t>dibekali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ilmu</w:t>
      </w:r>
      <w:proofErr w:type="spellEnd"/>
      <w:r w:rsidRPr="00405889">
        <w:rPr>
          <w:szCs w:val="24"/>
        </w:rPr>
        <w:t xml:space="preserve"> </w:t>
      </w:r>
      <w:proofErr w:type="spellStart"/>
      <w:r w:rsidRPr="00405889">
        <w:rPr>
          <w:szCs w:val="24"/>
        </w:rPr>
        <w:t>pengetahuan</w:t>
      </w:r>
      <w:proofErr w:type="spellEnd"/>
      <w:r w:rsidRPr="00405889">
        <w:rPr>
          <w:rStyle w:val="ReferensiCatatanKaki"/>
          <w:szCs w:val="24"/>
        </w:rPr>
        <w:footnoteReference w:id="116"/>
      </w:r>
      <w:r w:rsidRPr="00405889">
        <w:rPr>
          <w:szCs w:val="24"/>
        </w:rPr>
        <w:t>.</w:t>
      </w:r>
    </w:p>
    <w:p w14:paraId="083F8342" w14:textId="77777777" w:rsidR="00141826" w:rsidRPr="00405889" w:rsidRDefault="00141826" w:rsidP="00405889">
      <w:pPr>
        <w:spacing w:line="360" w:lineRule="auto"/>
        <w:ind w:left="720" w:firstLine="414"/>
        <w:rPr>
          <w:szCs w:val="24"/>
        </w:rPr>
      </w:pPr>
      <w:proofErr w:type="spellStart"/>
      <w:r w:rsidRPr="00405889">
        <w:rPr>
          <w:szCs w:val="24"/>
        </w:rPr>
        <w:t>Pentingnya</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szCs w:val="24"/>
        </w:rPr>
        <w:t xml:space="preserve"> dan </w:t>
      </w:r>
      <w:proofErr w:type="spellStart"/>
      <w:r w:rsidRPr="00405889">
        <w:rPr>
          <w:szCs w:val="24"/>
        </w:rPr>
        <w:t>berkaitan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perannya</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ibu</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anak-anak</w:t>
      </w:r>
      <w:proofErr w:type="spellEnd"/>
      <w:r w:rsidRPr="00405889">
        <w:rPr>
          <w:szCs w:val="24"/>
        </w:rPr>
        <w:t xml:space="preserve">, </w:t>
      </w:r>
      <w:proofErr w:type="spellStart"/>
      <w:r w:rsidRPr="00405889">
        <w:rPr>
          <w:szCs w:val="24"/>
        </w:rPr>
        <w:t>menurut</w:t>
      </w:r>
      <w:proofErr w:type="spellEnd"/>
      <w:r w:rsidRPr="00405889">
        <w:rPr>
          <w:szCs w:val="24"/>
        </w:rPr>
        <w:t xml:space="preserve"> </w:t>
      </w:r>
      <w:proofErr w:type="spellStart"/>
      <w:r w:rsidRPr="00405889">
        <w:rPr>
          <w:szCs w:val="24"/>
        </w:rPr>
        <w:t>Qasim</w:t>
      </w:r>
      <w:proofErr w:type="spellEnd"/>
      <w:r w:rsidRPr="00405889">
        <w:rPr>
          <w:szCs w:val="24"/>
        </w:rPr>
        <w:t xml:space="preserve"> Amin </w:t>
      </w:r>
      <w:proofErr w:type="spellStart"/>
      <w:r w:rsidRPr="00405889">
        <w:rPr>
          <w:szCs w:val="24"/>
        </w:rPr>
        <w:t>tidak</w:t>
      </w:r>
      <w:proofErr w:type="spellEnd"/>
      <w:r w:rsidRPr="00405889">
        <w:rPr>
          <w:szCs w:val="24"/>
        </w:rPr>
        <w:t xml:space="preserve"> </w:t>
      </w:r>
      <w:proofErr w:type="spellStart"/>
      <w:r w:rsidRPr="00405889">
        <w:rPr>
          <w:szCs w:val="24"/>
        </w:rPr>
        <w:t>perlu</w:t>
      </w:r>
      <w:proofErr w:type="spellEnd"/>
      <w:r w:rsidRPr="00405889">
        <w:rPr>
          <w:szCs w:val="24"/>
        </w:rPr>
        <w:t xml:space="preserve"> </w:t>
      </w:r>
      <w:proofErr w:type="spellStart"/>
      <w:r w:rsidRPr="00405889">
        <w:rPr>
          <w:szCs w:val="24"/>
        </w:rPr>
        <w:t>diragukan</w:t>
      </w:r>
      <w:proofErr w:type="spellEnd"/>
      <w:r w:rsidRPr="00405889">
        <w:rPr>
          <w:szCs w:val="24"/>
        </w:rPr>
        <w:t xml:space="preserve"> </w:t>
      </w:r>
      <w:proofErr w:type="spellStart"/>
      <w:r w:rsidRPr="00405889">
        <w:rPr>
          <w:szCs w:val="24"/>
        </w:rPr>
        <w:t>lagi</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anak</w:t>
      </w:r>
      <w:proofErr w:type="spellEnd"/>
      <w:r w:rsidRPr="00405889">
        <w:rPr>
          <w:szCs w:val="24"/>
        </w:rPr>
        <w:t xml:space="preserve"> </w:t>
      </w:r>
      <w:proofErr w:type="spellStart"/>
      <w:r w:rsidRPr="00405889">
        <w:rPr>
          <w:szCs w:val="24"/>
        </w:rPr>
        <w:t>hingga</w:t>
      </w:r>
      <w:proofErr w:type="spellEnd"/>
      <w:r w:rsidRPr="00405889">
        <w:rPr>
          <w:szCs w:val="24"/>
        </w:rPr>
        <w:t xml:space="preserve"> </w:t>
      </w:r>
      <w:proofErr w:type="spellStart"/>
      <w:r w:rsidRPr="00405889">
        <w:rPr>
          <w:szCs w:val="24"/>
        </w:rPr>
        <w:t>batas</w:t>
      </w:r>
      <w:proofErr w:type="spellEnd"/>
      <w:r w:rsidRPr="00405889">
        <w:rPr>
          <w:szCs w:val="24"/>
        </w:rPr>
        <w:t xml:space="preserve"> </w:t>
      </w:r>
      <w:proofErr w:type="spellStart"/>
      <w:r w:rsidRPr="00405889">
        <w:rPr>
          <w:szCs w:val="24"/>
        </w:rPr>
        <w:t>umur</w:t>
      </w:r>
      <w:proofErr w:type="spellEnd"/>
      <w:r w:rsidRPr="00405889">
        <w:rPr>
          <w:szCs w:val="24"/>
        </w:rPr>
        <w:t xml:space="preserve"> </w:t>
      </w:r>
      <w:proofErr w:type="spellStart"/>
      <w:r w:rsidRPr="00405889">
        <w:rPr>
          <w:szCs w:val="24"/>
        </w:rPr>
        <w:t>sekolah</w:t>
      </w:r>
      <w:proofErr w:type="spellEnd"/>
      <w:r w:rsidRPr="00405889">
        <w:rPr>
          <w:szCs w:val="24"/>
        </w:rPr>
        <w:t xml:space="preserve">, </w:t>
      </w:r>
      <w:proofErr w:type="spellStart"/>
      <w:r w:rsidRPr="00405889">
        <w:rPr>
          <w:szCs w:val="24"/>
        </w:rPr>
        <w:t>hampir</w:t>
      </w:r>
      <w:proofErr w:type="spellEnd"/>
      <w:r w:rsidRPr="00405889">
        <w:rPr>
          <w:szCs w:val="24"/>
        </w:rPr>
        <w:t xml:space="preserve"> </w:t>
      </w:r>
      <w:proofErr w:type="spellStart"/>
      <w:r w:rsidRPr="00405889">
        <w:rPr>
          <w:szCs w:val="24"/>
        </w:rPr>
        <w:t>seluruh</w:t>
      </w:r>
      <w:proofErr w:type="spellEnd"/>
      <w:r w:rsidRPr="00405889">
        <w:rPr>
          <w:szCs w:val="24"/>
        </w:rPr>
        <w:t xml:space="preserve"> </w:t>
      </w:r>
      <w:proofErr w:type="spellStart"/>
      <w:r w:rsidRPr="00405889">
        <w:rPr>
          <w:szCs w:val="24"/>
        </w:rPr>
        <w:t>waktunya</w:t>
      </w:r>
      <w:proofErr w:type="spellEnd"/>
      <w:r w:rsidRPr="00405889">
        <w:rPr>
          <w:szCs w:val="24"/>
        </w:rPr>
        <w:t xml:space="preserve"> </w:t>
      </w:r>
      <w:proofErr w:type="spellStart"/>
      <w:r w:rsidRPr="00405889">
        <w:rPr>
          <w:szCs w:val="24"/>
        </w:rPr>
        <w:t>dihabiskan</w:t>
      </w:r>
      <w:proofErr w:type="spellEnd"/>
      <w:r w:rsidRPr="00405889">
        <w:rPr>
          <w:szCs w:val="24"/>
        </w:rPr>
        <w:t xml:space="preserve"> </w:t>
      </w:r>
      <w:proofErr w:type="spellStart"/>
      <w:r w:rsidRPr="00405889">
        <w:rPr>
          <w:szCs w:val="24"/>
        </w:rPr>
        <w:t>bersama</w:t>
      </w:r>
      <w:proofErr w:type="spellEnd"/>
      <w:r w:rsidRPr="00405889">
        <w:rPr>
          <w:szCs w:val="24"/>
        </w:rPr>
        <w:t xml:space="preserve"> </w:t>
      </w:r>
      <w:proofErr w:type="spellStart"/>
      <w:r w:rsidRPr="00405889">
        <w:rPr>
          <w:szCs w:val="24"/>
        </w:rPr>
        <w:t>ibunya</w:t>
      </w:r>
      <w:proofErr w:type="spellEnd"/>
      <w:r w:rsidRPr="00405889">
        <w:rPr>
          <w:szCs w:val="24"/>
        </w:rPr>
        <w:t xml:space="preserve">. Oleh </w:t>
      </w:r>
      <w:proofErr w:type="spellStart"/>
      <w:r w:rsidRPr="00405889">
        <w:rPr>
          <w:szCs w:val="24"/>
        </w:rPr>
        <w:t>karena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ibu</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mampu</w:t>
      </w:r>
      <w:proofErr w:type="spellEnd"/>
      <w:r w:rsidRPr="00405889">
        <w:rPr>
          <w:szCs w:val="24"/>
        </w:rPr>
        <w:t xml:space="preserve"> </w:t>
      </w:r>
      <w:proofErr w:type="spellStart"/>
      <w:r w:rsidRPr="00405889">
        <w:rPr>
          <w:szCs w:val="24"/>
        </w:rPr>
        <w:t>berperan</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pendidik</w:t>
      </w:r>
      <w:proofErr w:type="spellEnd"/>
      <w:r w:rsidRPr="00405889">
        <w:rPr>
          <w:szCs w:val="24"/>
        </w:rPr>
        <w:t xml:space="preserve"> yang </w:t>
      </w:r>
      <w:proofErr w:type="spellStart"/>
      <w:r w:rsidRPr="00405889">
        <w:rPr>
          <w:szCs w:val="24"/>
        </w:rPr>
        <w:t>baik</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dirinya</w:t>
      </w:r>
      <w:proofErr w:type="spellEnd"/>
      <w:r w:rsidRPr="00405889">
        <w:rPr>
          <w:szCs w:val="24"/>
        </w:rPr>
        <w:t xml:space="preserve"> </w:t>
      </w:r>
      <w:proofErr w:type="spellStart"/>
      <w:r w:rsidRPr="00405889">
        <w:rPr>
          <w:szCs w:val="24"/>
        </w:rPr>
        <w:t>berkedudukan</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sekolah</w:t>
      </w:r>
      <w:proofErr w:type="spellEnd"/>
      <w:r w:rsidRPr="00405889">
        <w:rPr>
          <w:szCs w:val="24"/>
        </w:rPr>
        <w:t xml:space="preserve"> </w:t>
      </w:r>
      <w:proofErr w:type="spellStart"/>
      <w:r w:rsidRPr="00405889">
        <w:rPr>
          <w:szCs w:val="24"/>
        </w:rPr>
        <w:t>pertama</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anak-anaknya</w:t>
      </w:r>
      <w:proofErr w:type="spellEnd"/>
      <w:r w:rsidRPr="00405889">
        <w:rPr>
          <w:szCs w:val="24"/>
        </w:rPr>
        <w:t xml:space="preserve">, </w:t>
      </w:r>
      <w:proofErr w:type="spellStart"/>
      <w:r w:rsidRPr="00405889">
        <w:rPr>
          <w:szCs w:val="24"/>
        </w:rPr>
        <w:t>bahkan</w:t>
      </w:r>
      <w:proofErr w:type="spellEnd"/>
      <w:r w:rsidRPr="00405889">
        <w:rPr>
          <w:szCs w:val="24"/>
        </w:rPr>
        <w:t xml:space="preserve"> sangat </w:t>
      </w:r>
      <w:proofErr w:type="spellStart"/>
      <w:r w:rsidRPr="00405889">
        <w:rPr>
          <w:szCs w:val="24"/>
        </w:rPr>
        <w:t>menentukan</w:t>
      </w:r>
      <w:proofErr w:type="spellEnd"/>
      <w:r w:rsidRPr="00405889">
        <w:rPr>
          <w:szCs w:val="24"/>
        </w:rPr>
        <w:t xml:space="preserve"> dan </w:t>
      </w:r>
      <w:proofErr w:type="spellStart"/>
      <w:r w:rsidRPr="00405889">
        <w:rPr>
          <w:szCs w:val="24"/>
        </w:rPr>
        <w:t>penting</w:t>
      </w:r>
      <w:proofErr w:type="spellEnd"/>
      <w:r w:rsidRPr="00405889">
        <w:rPr>
          <w:szCs w:val="24"/>
        </w:rPr>
        <w:t xml:space="preserve"> </w:t>
      </w:r>
      <w:proofErr w:type="spellStart"/>
      <w:r w:rsidRPr="00405889">
        <w:rPr>
          <w:szCs w:val="24"/>
        </w:rPr>
        <w:t>hakekatnya</w:t>
      </w:r>
      <w:proofErr w:type="spellEnd"/>
      <w:r w:rsidRPr="00405889">
        <w:rPr>
          <w:szCs w:val="24"/>
        </w:rPr>
        <w:t xml:space="preserve"> </w:t>
      </w:r>
      <w:proofErr w:type="spellStart"/>
      <w:r w:rsidRPr="00405889">
        <w:rPr>
          <w:szCs w:val="24"/>
        </w:rPr>
        <w:t>bagi</w:t>
      </w:r>
      <w:proofErr w:type="spellEnd"/>
      <w:r w:rsidRPr="00405889">
        <w:rPr>
          <w:szCs w:val="24"/>
        </w:rPr>
        <w:t xml:space="preserve"> masa </w:t>
      </w:r>
      <w:proofErr w:type="spellStart"/>
      <w:r w:rsidRPr="00405889">
        <w:rPr>
          <w:szCs w:val="24"/>
        </w:rPr>
        <w:t>depan</w:t>
      </w:r>
      <w:proofErr w:type="spellEnd"/>
      <w:r w:rsidRPr="00405889">
        <w:rPr>
          <w:szCs w:val="24"/>
        </w:rPr>
        <w:t xml:space="preserve"> </w:t>
      </w:r>
      <w:proofErr w:type="spellStart"/>
      <w:r w:rsidRPr="00405889">
        <w:rPr>
          <w:szCs w:val="24"/>
        </w:rPr>
        <w:t>anak-anak</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generasi</w:t>
      </w:r>
      <w:proofErr w:type="spellEnd"/>
      <w:r w:rsidRPr="00405889">
        <w:rPr>
          <w:szCs w:val="24"/>
        </w:rPr>
        <w:t xml:space="preserve"> </w:t>
      </w:r>
      <w:proofErr w:type="spellStart"/>
      <w:r w:rsidRPr="00405889">
        <w:rPr>
          <w:szCs w:val="24"/>
        </w:rPr>
        <w:t>penerus</w:t>
      </w:r>
      <w:proofErr w:type="spellEnd"/>
      <w:r w:rsidRPr="00405889">
        <w:rPr>
          <w:szCs w:val="24"/>
        </w:rPr>
        <w:t xml:space="preserve"> </w:t>
      </w:r>
      <w:proofErr w:type="spellStart"/>
      <w:r w:rsidRPr="00405889">
        <w:rPr>
          <w:szCs w:val="24"/>
        </w:rPr>
        <w:t>bangsa</w:t>
      </w:r>
      <w:proofErr w:type="spellEnd"/>
      <w:r w:rsidRPr="00405889">
        <w:rPr>
          <w:szCs w:val="24"/>
        </w:rPr>
        <w:t xml:space="preserve">. </w:t>
      </w:r>
      <w:proofErr w:type="spellStart"/>
      <w:r w:rsidRPr="00405889">
        <w:rPr>
          <w:szCs w:val="24"/>
        </w:rPr>
        <w:t>Anehnya</w:t>
      </w:r>
      <w:proofErr w:type="spellEnd"/>
      <w:r w:rsidRPr="00405889">
        <w:rPr>
          <w:szCs w:val="24"/>
        </w:rPr>
        <w:t xml:space="preserve">, di </w:t>
      </w:r>
      <w:proofErr w:type="spellStart"/>
      <w:r w:rsidRPr="00405889">
        <w:rPr>
          <w:szCs w:val="24"/>
        </w:rPr>
        <w:t>Mesir</w:t>
      </w:r>
      <w:proofErr w:type="spellEnd"/>
      <w:r w:rsidRPr="00405889">
        <w:rPr>
          <w:szCs w:val="24"/>
        </w:rPr>
        <w:t xml:space="preserve"> kala </w:t>
      </w:r>
      <w:proofErr w:type="spellStart"/>
      <w:r w:rsidRPr="00405889">
        <w:rPr>
          <w:szCs w:val="24"/>
        </w:rPr>
        <w:t>itu</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masih</w:t>
      </w:r>
      <w:proofErr w:type="spellEnd"/>
      <w:r w:rsidRPr="00405889">
        <w:rPr>
          <w:szCs w:val="24"/>
        </w:rPr>
        <w:t xml:space="preserve"> </w:t>
      </w:r>
      <w:proofErr w:type="spellStart"/>
      <w:r w:rsidRPr="00405889">
        <w:rPr>
          <w:szCs w:val="24"/>
        </w:rPr>
        <w:t>berpandangan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merusak</w:t>
      </w:r>
      <w:proofErr w:type="spellEnd"/>
      <w:r w:rsidRPr="00405889">
        <w:rPr>
          <w:szCs w:val="24"/>
        </w:rPr>
        <w:t xml:space="preserve"> </w:t>
      </w:r>
      <w:proofErr w:type="spellStart"/>
      <w:r w:rsidRPr="00405889">
        <w:rPr>
          <w:szCs w:val="24"/>
        </w:rPr>
        <w:t>akhlak</w:t>
      </w:r>
      <w:proofErr w:type="spellEnd"/>
      <w:r w:rsidRPr="00405889">
        <w:rPr>
          <w:szCs w:val="24"/>
        </w:rPr>
        <w:t xml:space="preserve">. </w:t>
      </w:r>
      <w:proofErr w:type="spellStart"/>
      <w:r w:rsidRPr="00405889">
        <w:rPr>
          <w:szCs w:val="24"/>
        </w:rPr>
        <w:t>Selain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dianggap</w:t>
      </w:r>
      <w:proofErr w:type="spellEnd"/>
      <w:r w:rsidRPr="00405889">
        <w:rPr>
          <w:szCs w:val="24"/>
        </w:rPr>
        <w:t xml:space="preserve"> </w:t>
      </w:r>
      <w:proofErr w:type="spellStart"/>
      <w:r w:rsidRPr="00405889">
        <w:rPr>
          <w:szCs w:val="24"/>
        </w:rPr>
        <w:t>kurang</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daya</w:t>
      </w:r>
      <w:proofErr w:type="spellEnd"/>
      <w:r w:rsidRPr="00405889">
        <w:rPr>
          <w:szCs w:val="24"/>
        </w:rPr>
        <w:t xml:space="preserve"> </w:t>
      </w:r>
      <w:proofErr w:type="spellStart"/>
      <w:r w:rsidRPr="00405889">
        <w:rPr>
          <w:szCs w:val="24"/>
        </w:rPr>
        <w:t>tangkap</w:t>
      </w:r>
      <w:proofErr w:type="spellEnd"/>
      <w:r w:rsidRPr="00405889">
        <w:rPr>
          <w:szCs w:val="24"/>
        </w:rPr>
        <w:t xml:space="preserve"> yang </w:t>
      </w:r>
      <w:proofErr w:type="spellStart"/>
      <w:r w:rsidRPr="00405889">
        <w:rPr>
          <w:szCs w:val="24"/>
        </w:rPr>
        <w:t>baik</w:t>
      </w:r>
      <w:proofErr w:type="spellEnd"/>
      <w:r w:rsidRPr="00405889">
        <w:rPr>
          <w:szCs w:val="24"/>
        </w:rPr>
        <w:t xml:space="preserve">, </w:t>
      </w:r>
      <w:proofErr w:type="spellStart"/>
      <w:r w:rsidRPr="00405889">
        <w:rPr>
          <w:szCs w:val="24"/>
        </w:rPr>
        <w:t>bahkan</w:t>
      </w:r>
      <w:proofErr w:type="spellEnd"/>
      <w:r w:rsidRPr="00405889">
        <w:rPr>
          <w:szCs w:val="24"/>
        </w:rPr>
        <w:t xml:space="preserve"> </w:t>
      </w:r>
      <w:proofErr w:type="spellStart"/>
      <w:r w:rsidRPr="00405889">
        <w:rPr>
          <w:szCs w:val="24"/>
        </w:rPr>
        <w:t>masih</w:t>
      </w:r>
      <w:proofErr w:type="spellEnd"/>
      <w:r w:rsidRPr="00405889">
        <w:rPr>
          <w:szCs w:val="24"/>
        </w:rPr>
        <w:t xml:space="preserve"> </w:t>
      </w:r>
      <w:proofErr w:type="spellStart"/>
      <w:r w:rsidRPr="00405889">
        <w:rPr>
          <w:szCs w:val="24"/>
        </w:rPr>
        <w:t>ada</w:t>
      </w:r>
      <w:proofErr w:type="spellEnd"/>
      <w:r w:rsidRPr="00405889">
        <w:rPr>
          <w:szCs w:val="24"/>
        </w:rPr>
        <w:t xml:space="preserve"> ulama </w:t>
      </w:r>
      <w:proofErr w:type="spellStart"/>
      <w:r w:rsidRPr="00405889">
        <w:rPr>
          <w:szCs w:val="24"/>
        </w:rPr>
        <w:t>tradisional</w:t>
      </w:r>
      <w:proofErr w:type="spellEnd"/>
      <w:r w:rsidRPr="00405889">
        <w:rPr>
          <w:szCs w:val="24"/>
        </w:rPr>
        <w:t xml:space="preserve"> yang </w:t>
      </w:r>
      <w:proofErr w:type="spellStart"/>
      <w:r w:rsidRPr="00405889">
        <w:rPr>
          <w:szCs w:val="24"/>
        </w:rPr>
        <w:t>mempertanyakan</w:t>
      </w:r>
      <w:proofErr w:type="spellEnd"/>
      <w:r w:rsidRPr="00405889">
        <w:rPr>
          <w:szCs w:val="24"/>
        </w:rPr>
        <w:t xml:space="preserve"> </w:t>
      </w:r>
      <w:proofErr w:type="spellStart"/>
      <w:r w:rsidRPr="00405889">
        <w:rPr>
          <w:szCs w:val="24"/>
        </w:rPr>
        <w:t>kebolehan</w:t>
      </w:r>
      <w:proofErr w:type="spellEnd"/>
      <w:r w:rsidRPr="00405889">
        <w:rPr>
          <w:szCs w:val="24"/>
        </w:rPr>
        <w:t xml:space="preserve"> </w:t>
      </w:r>
      <w:proofErr w:type="spellStart"/>
      <w:r w:rsidRPr="00405889">
        <w:rPr>
          <w:szCs w:val="24"/>
        </w:rPr>
        <w:t>belajar</w:t>
      </w:r>
      <w:proofErr w:type="spellEnd"/>
      <w:r w:rsidRPr="00405889">
        <w:rPr>
          <w:szCs w:val="24"/>
        </w:rPr>
        <w:t xml:space="preserve"> </w:t>
      </w:r>
      <w:proofErr w:type="spellStart"/>
      <w:r w:rsidRPr="00405889">
        <w:rPr>
          <w:szCs w:val="24"/>
        </w:rPr>
        <w:t>membaca</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anak</w:t>
      </w:r>
      <w:proofErr w:type="spellEnd"/>
      <w:r w:rsidRPr="00405889">
        <w:rPr>
          <w:szCs w:val="24"/>
        </w:rPr>
        <w:t xml:space="preserve"> </w:t>
      </w:r>
      <w:proofErr w:type="spellStart"/>
      <w:r w:rsidRPr="00405889">
        <w:rPr>
          <w:szCs w:val="24"/>
        </w:rPr>
        <w:t>perempuan</w:t>
      </w:r>
      <w:proofErr w:type="spellEnd"/>
      <w:r w:rsidRPr="00405889">
        <w:rPr>
          <w:rStyle w:val="ReferensiCatatanKaki"/>
          <w:szCs w:val="24"/>
        </w:rPr>
        <w:footnoteReference w:id="117"/>
      </w:r>
      <w:r w:rsidRPr="00405889">
        <w:rPr>
          <w:szCs w:val="24"/>
        </w:rPr>
        <w:t>.</w:t>
      </w:r>
    </w:p>
    <w:p w14:paraId="65EA99FA" w14:textId="2AB2B470" w:rsidR="00141826" w:rsidRDefault="00141826" w:rsidP="00E060F6">
      <w:pPr>
        <w:spacing w:line="360" w:lineRule="auto"/>
        <w:ind w:left="720" w:firstLine="414"/>
        <w:rPr>
          <w:szCs w:val="24"/>
        </w:rPr>
      </w:pPr>
      <w:proofErr w:type="spellStart"/>
      <w:r w:rsidRPr="00405889">
        <w:rPr>
          <w:szCs w:val="24"/>
        </w:rPr>
        <w:t>Pandangan</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sudah</w:t>
      </w:r>
      <w:proofErr w:type="spellEnd"/>
      <w:r w:rsidRPr="00405889">
        <w:rPr>
          <w:szCs w:val="24"/>
        </w:rPr>
        <w:t xml:space="preserve"> </w:t>
      </w:r>
      <w:proofErr w:type="spellStart"/>
      <w:r w:rsidRPr="00405889">
        <w:rPr>
          <w:szCs w:val="24"/>
        </w:rPr>
        <w:t>saatnya</w:t>
      </w:r>
      <w:proofErr w:type="spellEnd"/>
      <w:r w:rsidRPr="00405889">
        <w:rPr>
          <w:szCs w:val="24"/>
        </w:rPr>
        <w:t xml:space="preserve"> </w:t>
      </w:r>
      <w:proofErr w:type="spellStart"/>
      <w:r w:rsidRPr="00405889">
        <w:rPr>
          <w:szCs w:val="24"/>
        </w:rPr>
        <w:t>diubah</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kendala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upaya</w:t>
      </w:r>
      <w:proofErr w:type="spellEnd"/>
      <w:r w:rsidRPr="00405889">
        <w:rPr>
          <w:szCs w:val="24"/>
        </w:rPr>
        <w:t xml:space="preserve"> </w:t>
      </w:r>
      <w:proofErr w:type="spellStart"/>
      <w:r w:rsidRPr="00405889">
        <w:rPr>
          <w:szCs w:val="24"/>
        </w:rPr>
        <w:t>peningkatan</w:t>
      </w:r>
      <w:proofErr w:type="spellEnd"/>
      <w:r w:rsidRPr="00405889">
        <w:rPr>
          <w:szCs w:val="24"/>
        </w:rPr>
        <w:t xml:space="preserve"> </w:t>
      </w:r>
      <w:proofErr w:type="spellStart"/>
      <w:r w:rsidRPr="00405889">
        <w:rPr>
          <w:szCs w:val="24"/>
        </w:rPr>
        <w:t>taraf</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Padahal</w:t>
      </w:r>
      <w:proofErr w:type="spellEnd"/>
      <w:r w:rsidRPr="00405889">
        <w:rPr>
          <w:szCs w:val="24"/>
        </w:rPr>
        <w:t xml:space="preserve"> </w:t>
      </w:r>
      <w:proofErr w:type="spellStart"/>
      <w:r w:rsidRPr="00405889">
        <w:rPr>
          <w:szCs w:val="24"/>
        </w:rPr>
        <w:t>semakin</w:t>
      </w:r>
      <w:proofErr w:type="spellEnd"/>
      <w:r w:rsidRPr="00405889">
        <w:rPr>
          <w:szCs w:val="24"/>
        </w:rPr>
        <w:t xml:space="preserve"> </w:t>
      </w:r>
      <w:proofErr w:type="spellStart"/>
      <w:r w:rsidRPr="00405889">
        <w:rPr>
          <w:szCs w:val="24"/>
        </w:rPr>
        <w:t>baik</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semakin</w:t>
      </w:r>
      <w:proofErr w:type="spellEnd"/>
      <w:r w:rsidRPr="00405889">
        <w:rPr>
          <w:szCs w:val="24"/>
        </w:rPr>
        <w:t xml:space="preserve"> </w:t>
      </w:r>
      <w:proofErr w:type="spellStart"/>
      <w:r w:rsidRPr="00405889">
        <w:rPr>
          <w:szCs w:val="24"/>
        </w:rPr>
        <w:t>tinggi</w:t>
      </w:r>
      <w:proofErr w:type="spellEnd"/>
      <w:r w:rsidRPr="00405889">
        <w:rPr>
          <w:szCs w:val="24"/>
        </w:rPr>
        <w:t xml:space="preserve"> </w:t>
      </w:r>
      <w:proofErr w:type="spellStart"/>
      <w:r w:rsidRPr="00405889">
        <w:rPr>
          <w:szCs w:val="24"/>
        </w:rPr>
        <w:t>harkat</w:t>
      </w:r>
      <w:proofErr w:type="spellEnd"/>
      <w:r w:rsidRPr="00405889">
        <w:rPr>
          <w:szCs w:val="24"/>
        </w:rPr>
        <w:t xml:space="preserve"> </w:t>
      </w:r>
      <w:proofErr w:type="spellStart"/>
      <w:r w:rsidRPr="00405889">
        <w:rPr>
          <w:szCs w:val="24"/>
        </w:rPr>
        <w:t>martabatnya</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semakin</w:t>
      </w:r>
      <w:proofErr w:type="spellEnd"/>
      <w:r w:rsidRPr="00405889">
        <w:rPr>
          <w:szCs w:val="24"/>
        </w:rPr>
        <w:t xml:space="preserve"> </w:t>
      </w:r>
      <w:proofErr w:type="spellStart"/>
      <w:r w:rsidRPr="00405889">
        <w:rPr>
          <w:szCs w:val="24"/>
        </w:rPr>
        <w:t>mampu</w:t>
      </w:r>
      <w:proofErr w:type="spellEnd"/>
      <w:r w:rsidRPr="00405889">
        <w:rPr>
          <w:szCs w:val="24"/>
        </w:rPr>
        <w:t xml:space="preserve"> </w:t>
      </w:r>
      <w:proofErr w:type="spellStart"/>
      <w:r w:rsidRPr="00405889">
        <w:rPr>
          <w:szCs w:val="24"/>
        </w:rPr>
        <w:t>menentukan</w:t>
      </w:r>
      <w:proofErr w:type="spellEnd"/>
      <w:r w:rsidRPr="00405889">
        <w:rPr>
          <w:szCs w:val="24"/>
        </w:rPr>
        <w:t xml:space="preserve"> </w:t>
      </w:r>
      <w:proofErr w:type="spellStart"/>
      <w:r w:rsidRPr="00405889">
        <w:rPr>
          <w:szCs w:val="24"/>
        </w:rPr>
        <w:t>pilihan</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menghadapi</w:t>
      </w:r>
      <w:proofErr w:type="spellEnd"/>
      <w:r w:rsidRPr="00405889">
        <w:rPr>
          <w:szCs w:val="24"/>
        </w:rPr>
        <w:t xml:space="preserve"> </w:t>
      </w:r>
      <w:proofErr w:type="spellStart"/>
      <w:r w:rsidRPr="00405889">
        <w:rPr>
          <w:szCs w:val="24"/>
        </w:rPr>
        <w:t>setiap</w:t>
      </w:r>
      <w:proofErr w:type="spellEnd"/>
      <w:r w:rsidRPr="00405889">
        <w:rPr>
          <w:szCs w:val="24"/>
        </w:rPr>
        <w:t xml:space="preserve"> </w:t>
      </w:r>
      <w:proofErr w:type="spellStart"/>
      <w:r w:rsidRPr="00405889">
        <w:rPr>
          <w:szCs w:val="24"/>
        </w:rPr>
        <w:t>tantangan</w:t>
      </w:r>
      <w:proofErr w:type="spellEnd"/>
      <w:r w:rsidRPr="00405889">
        <w:rPr>
          <w:szCs w:val="24"/>
        </w:rPr>
        <w:t xml:space="preserve"> </w:t>
      </w:r>
      <w:proofErr w:type="spellStart"/>
      <w:r w:rsidRPr="00405889">
        <w:rPr>
          <w:szCs w:val="24"/>
        </w:rPr>
        <w:t>hidup</w:t>
      </w:r>
      <w:proofErr w:type="spellEnd"/>
      <w:r w:rsidRPr="00405889">
        <w:rPr>
          <w:szCs w:val="24"/>
        </w:rPr>
        <w:t xml:space="preserve">, </w:t>
      </w:r>
      <w:proofErr w:type="spellStart"/>
      <w:r w:rsidRPr="00405889">
        <w:rPr>
          <w:szCs w:val="24"/>
        </w:rPr>
        <w:t>apalagi</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disertai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akhlak</w:t>
      </w:r>
      <w:proofErr w:type="spellEnd"/>
      <w:r w:rsidRPr="00405889">
        <w:rPr>
          <w:rStyle w:val="ReferensiCatatanKaki"/>
          <w:szCs w:val="24"/>
        </w:rPr>
        <w:footnoteReference w:id="118"/>
      </w:r>
      <w:r w:rsidRPr="00405889">
        <w:rPr>
          <w:szCs w:val="24"/>
        </w:rPr>
        <w:t xml:space="preserve">. </w:t>
      </w:r>
      <w:proofErr w:type="spellStart"/>
      <w:r w:rsidRPr="00405889">
        <w:rPr>
          <w:szCs w:val="24"/>
        </w:rPr>
        <w:t>Pernyataan</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tentang</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menimbulkan</w:t>
      </w:r>
      <w:proofErr w:type="spellEnd"/>
      <w:r w:rsidRPr="00405889">
        <w:rPr>
          <w:szCs w:val="24"/>
        </w:rPr>
        <w:t xml:space="preserve"> </w:t>
      </w:r>
      <w:proofErr w:type="spellStart"/>
      <w:r w:rsidRPr="00405889">
        <w:rPr>
          <w:szCs w:val="24"/>
        </w:rPr>
        <w:t>dekadensi</w:t>
      </w:r>
      <w:proofErr w:type="spellEnd"/>
      <w:r w:rsidRPr="00405889">
        <w:rPr>
          <w:szCs w:val="24"/>
        </w:rPr>
        <w:t xml:space="preserve"> moral </w:t>
      </w:r>
      <w:proofErr w:type="spellStart"/>
      <w:r w:rsidRPr="00405889">
        <w:rPr>
          <w:szCs w:val="24"/>
        </w:rPr>
        <w:t>sepertinya</w:t>
      </w:r>
      <w:proofErr w:type="spellEnd"/>
      <w:r w:rsidRPr="00405889">
        <w:rPr>
          <w:szCs w:val="24"/>
        </w:rPr>
        <w:t xml:space="preserve"> </w:t>
      </w:r>
      <w:proofErr w:type="spellStart"/>
      <w:r w:rsidRPr="00405889">
        <w:rPr>
          <w:szCs w:val="24"/>
        </w:rPr>
        <w:t>dipengaruhi</w:t>
      </w:r>
      <w:proofErr w:type="spellEnd"/>
      <w:r w:rsidRPr="00405889">
        <w:rPr>
          <w:szCs w:val="24"/>
        </w:rPr>
        <w:t xml:space="preserve"> oleh </w:t>
      </w:r>
      <w:proofErr w:type="spellStart"/>
      <w:r w:rsidRPr="00405889">
        <w:rPr>
          <w:szCs w:val="24"/>
        </w:rPr>
        <w:t>kebudayaan</w:t>
      </w:r>
      <w:proofErr w:type="spellEnd"/>
      <w:r w:rsidRPr="00405889">
        <w:rPr>
          <w:szCs w:val="24"/>
        </w:rPr>
        <w:t xml:space="preserve"> </w:t>
      </w:r>
      <w:proofErr w:type="spellStart"/>
      <w:r w:rsidRPr="00405889">
        <w:rPr>
          <w:szCs w:val="24"/>
        </w:rPr>
        <w:t>luar</w:t>
      </w:r>
      <w:proofErr w:type="spellEnd"/>
      <w:r w:rsidRPr="00405889">
        <w:rPr>
          <w:szCs w:val="24"/>
        </w:rPr>
        <w:t xml:space="preserve"> </w:t>
      </w:r>
      <w:proofErr w:type="spellStart"/>
      <w:r w:rsidRPr="00405889">
        <w:rPr>
          <w:szCs w:val="24"/>
        </w:rPr>
        <w:t>merasuk</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jiwa</w:t>
      </w:r>
      <w:proofErr w:type="spellEnd"/>
      <w:r w:rsidRPr="00405889">
        <w:rPr>
          <w:szCs w:val="24"/>
        </w:rPr>
        <w:t xml:space="preserve"> Islam </w:t>
      </w:r>
      <w:proofErr w:type="spellStart"/>
      <w:r w:rsidRPr="00405889">
        <w:rPr>
          <w:szCs w:val="24"/>
        </w:rPr>
        <w:t>melalui</w:t>
      </w:r>
      <w:proofErr w:type="spellEnd"/>
      <w:r w:rsidRPr="00405889">
        <w:rPr>
          <w:szCs w:val="24"/>
        </w:rPr>
        <w:t xml:space="preserve"> </w:t>
      </w:r>
      <w:proofErr w:type="spellStart"/>
      <w:r w:rsidRPr="00405889">
        <w:rPr>
          <w:szCs w:val="24"/>
        </w:rPr>
        <w:t>wanita-wanita</w:t>
      </w:r>
      <w:proofErr w:type="spellEnd"/>
      <w:r w:rsidRPr="00405889">
        <w:rPr>
          <w:szCs w:val="24"/>
        </w:rPr>
        <w:t xml:space="preserve"> </w:t>
      </w:r>
      <w:proofErr w:type="spellStart"/>
      <w:r w:rsidRPr="00405889">
        <w:rPr>
          <w:szCs w:val="24"/>
        </w:rPr>
        <w:t>Eropa</w:t>
      </w:r>
      <w:proofErr w:type="spellEnd"/>
      <w:r w:rsidRPr="00405889">
        <w:rPr>
          <w:szCs w:val="24"/>
        </w:rPr>
        <w:t xml:space="preserve"> yang </w:t>
      </w:r>
      <w:proofErr w:type="spellStart"/>
      <w:r w:rsidRPr="00405889">
        <w:rPr>
          <w:szCs w:val="24"/>
        </w:rPr>
        <w:t>menyusup</w:t>
      </w:r>
      <w:proofErr w:type="spellEnd"/>
      <w:r w:rsidRPr="00405889">
        <w:rPr>
          <w:szCs w:val="24"/>
        </w:rPr>
        <w:t xml:space="preserve"> </w:t>
      </w:r>
      <w:proofErr w:type="spellStart"/>
      <w:r w:rsidRPr="00405889">
        <w:rPr>
          <w:szCs w:val="24"/>
        </w:rPr>
        <w:t>ke</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menjajah</w:t>
      </w:r>
      <w:proofErr w:type="spellEnd"/>
      <w:r w:rsidRPr="00405889">
        <w:rPr>
          <w:szCs w:val="24"/>
        </w:rPr>
        <w:t xml:space="preserve"> negara Islam </w:t>
      </w:r>
      <w:proofErr w:type="spellStart"/>
      <w:r w:rsidRPr="00405889">
        <w:rPr>
          <w:szCs w:val="24"/>
        </w:rPr>
        <w:t>tersebut</w:t>
      </w:r>
      <w:proofErr w:type="spellEnd"/>
      <w:r w:rsidRPr="00405889">
        <w:rPr>
          <w:szCs w:val="24"/>
        </w:rPr>
        <w:t xml:space="preserve">. </w:t>
      </w:r>
      <w:proofErr w:type="spellStart"/>
      <w:r w:rsidRPr="00405889">
        <w:rPr>
          <w:szCs w:val="24"/>
        </w:rPr>
        <w:t>Barangkali</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menimbulkan</w:t>
      </w:r>
      <w:proofErr w:type="spellEnd"/>
      <w:r w:rsidRPr="00405889">
        <w:rPr>
          <w:szCs w:val="24"/>
        </w:rPr>
        <w:t xml:space="preserve"> </w:t>
      </w:r>
      <w:proofErr w:type="spellStart"/>
      <w:r w:rsidRPr="00405889">
        <w:rPr>
          <w:szCs w:val="24"/>
        </w:rPr>
        <w:t>anggapan</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pendidikan</w:t>
      </w:r>
      <w:proofErr w:type="spellEnd"/>
      <w:r w:rsidRPr="00405889">
        <w:rPr>
          <w:szCs w:val="24"/>
        </w:rPr>
        <w:t xml:space="preserve"> </w:t>
      </w:r>
      <w:proofErr w:type="spellStart"/>
      <w:r w:rsidRPr="00405889">
        <w:rPr>
          <w:szCs w:val="24"/>
        </w:rPr>
        <w:t>terhadap</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menimbulkan</w:t>
      </w:r>
      <w:proofErr w:type="spellEnd"/>
      <w:r w:rsidRPr="00405889">
        <w:rPr>
          <w:szCs w:val="24"/>
        </w:rPr>
        <w:t xml:space="preserve"> </w:t>
      </w:r>
      <w:proofErr w:type="spellStart"/>
      <w:r w:rsidRPr="00405889">
        <w:rPr>
          <w:szCs w:val="24"/>
        </w:rPr>
        <w:t>dekadensi</w:t>
      </w:r>
      <w:proofErr w:type="spellEnd"/>
      <w:r w:rsidRPr="00405889">
        <w:rPr>
          <w:szCs w:val="24"/>
        </w:rPr>
        <w:t xml:space="preserve"> moral.</w:t>
      </w:r>
      <w:r w:rsidR="00E060F6">
        <w:rPr>
          <w:szCs w:val="24"/>
          <w:lang w:val="id-ID"/>
        </w:rPr>
        <w:t xml:space="preserve"> Qasim Amin</w:t>
      </w:r>
      <w:r w:rsidRPr="00405889">
        <w:rPr>
          <w:szCs w:val="24"/>
        </w:rPr>
        <w:t xml:space="preserve"> </w:t>
      </w:r>
      <w:proofErr w:type="spellStart"/>
      <w:r w:rsidRPr="00405889">
        <w:rPr>
          <w:szCs w:val="24"/>
        </w:rPr>
        <w:t>menyatakan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memiliki</w:t>
      </w:r>
      <w:proofErr w:type="spellEnd"/>
      <w:r w:rsidRPr="00405889">
        <w:rPr>
          <w:szCs w:val="24"/>
        </w:rPr>
        <w:t xml:space="preserve"> </w:t>
      </w:r>
      <w:proofErr w:type="spellStart"/>
      <w:r w:rsidRPr="00405889">
        <w:rPr>
          <w:szCs w:val="24"/>
        </w:rPr>
        <w:t>sifat</w:t>
      </w:r>
      <w:proofErr w:type="spellEnd"/>
      <w:r w:rsidRPr="00405889">
        <w:rPr>
          <w:szCs w:val="24"/>
        </w:rPr>
        <w:t xml:space="preserve"> </w:t>
      </w:r>
      <w:proofErr w:type="spellStart"/>
      <w:r w:rsidRPr="00405889">
        <w:rPr>
          <w:szCs w:val="24"/>
        </w:rPr>
        <w:t>kehalusan</w:t>
      </w:r>
      <w:proofErr w:type="spellEnd"/>
      <w:r w:rsidRPr="00405889">
        <w:rPr>
          <w:szCs w:val="24"/>
        </w:rPr>
        <w:t xml:space="preserve"> dan </w:t>
      </w:r>
      <w:proofErr w:type="spellStart"/>
      <w:r w:rsidRPr="00405889">
        <w:rPr>
          <w:szCs w:val="24"/>
        </w:rPr>
        <w:t>ketajaman</w:t>
      </w:r>
      <w:proofErr w:type="spellEnd"/>
      <w:r w:rsidRPr="00405889">
        <w:rPr>
          <w:szCs w:val="24"/>
        </w:rPr>
        <w:t xml:space="preserve"> </w:t>
      </w:r>
      <w:proofErr w:type="spellStart"/>
      <w:r w:rsidRPr="00405889">
        <w:rPr>
          <w:szCs w:val="24"/>
        </w:rPr>
        <w:t>perasaan</w:t>
      </w:r>
      <w:proofErr w:type="spellEnd"/>
      <w:r w:rsidRPr="00405889">
        <w:rPr>
          <w:szCs w:val="24"/>
        </w:rPr>
        <w:t xml:space="preserve"> </w:t>
      </w:r>
      <w:r w:rsidRPr="00405889">
        <w:rPr>
          <w:szCs w:val="24"/>
        </w:rPr>
        <w:lastRenderedPageBreak/>
        <w:t xml:space="preserve">yang </w:t>
      </w:r>
      <w:proofErr w:type="spellStart"/>
      <w:r w:rsidRPr="00405889">
        <w:rPr>
          <w:szCs w:val="24"/>
        </w:rPr>
        <w:t>amat</w:t>
      </w:r>
      <w:proofErr w:type="spellEnd"/>
      <w:r w:rsidRPr="00405889">
        <w:rPr>
          <w:szCs w:val="24"/>
        </w:rPr>
        <w:t xml:space="preserve"> </w:t>
      </w:r>
      <w:proofErr w:type="spellStart"/>
      <w:r w:rsidRPr="00405889">
        <w:rPr>
          <w:szCs w:val="24"/>
        </w:rPr>
        <w:t>jarang</w:t>
      </w:r>
      <w:proofErr w:type="spellEnd"/>
      <w:r w:rsidRPr="00405889">
        <w:rPr>
          <w:szCs w:val="24"/>
        </w:rPr>
        <w:t xml:space="preserve"> </w:t>
      </w:r>
      <w:proofErr w:type="spellStart"/>
      <w:r w:rsidRPr="00405889">
        <w:rPr>
          <w:szCs w:val="24"/>
        </w:rPr>
        <w:t>ditemui</w:t>
      </w:r>
      <w:proofErr w:type="spellEnd"/>
      <w:r w:rsidRPr="00405889">
        <w:rPr>
          <w:szCs w:val="24"/>
        </w:rPr>
        <w:t xml:space="preserve"> pada </w:t>
      </w:r>
      <w:proofErr w:type="spellStart"/>
      <w:r w:rsidRPr="00405889">
        <w:rPr>
          <w:szCs w:val="24"/>
        </w:rPr>
        <w:t>kaum</w:t>
      </w:r>
      <w:proofErr w:type="spellEnd"/>
      <w:r w:rsidRPr="00405889">
        <w:rPr>
          <w:szCs w:val="24"/>
        </w:rPr>
        <w:t xml:space="preserve"> </w:t>
      </w:r>
      <w:proofErr w:type="spellStart"/>
      <w:r w:rsidRPr="00405889">
        <w:rPr>
          <w:szCs w:val="24"/>
        </w:rPr>
        <w:t>laki-laki</w:t>
      </w:r>
      <w:proofErr w:type="spellEnd"/>
      <w:r w:rsidRPr="00405889">
        <w:rPr>
          <w:szCs w:val="24"/>
        </w:rPr>
        <w:t xml:space="preserve">. </w:t>
      </w:r>
      <w:proofErr w:type="spellStart"/>
      <w:r w:rsidRPr="00405889">
        <w:rPr>
          <w:szCs w:val="24"/>
        </w:rPr>
        <w:t>Artinya</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diberi</w:t>
      </w:r>
      <w:proofErr w:type="spellEnd"/>
      <w:r w:rsidRPr="00405889">
        <w:rPr>
          <w:szCs w:val="24"/>
        </w:rPr>
        <w:t xml:space="preserve"> </w:t>
      </w:r>
      <w:proofErr w:type="spellStart"/>
      <w:r w:rsidRPr="00405889">
        <w:rPr>
          <w:szCs w:val="24"/>
        </w:rPr>
        <w:t>pendidikan</w:t>
      </w:r>
      <w:proofErr w:type="spellEnd"/>
      <w:r w:rsidRPr="00405889">
        <w:rPr>
          <w:szCs w:val="24"/>
        </w:rPr>
        <w:t xml:space="preserve"> agar </w:t>
      </w:r>
      <w:proofErr w:type="spellStart"/>
      <w:r w:rsidRPr="00405889">
        <w:rPr>
          <w:szCs w:val="24"/>
        </w:rPr>
        <w:t>masyarakat</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menjadi</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baik</w:t>
      </w:r>
      <w:proofErr w:type="spellEnd"/>
      <w:r w:rsidRPr="00405889">
        <w:rPr>
          <w:szCs w:val="24"/>
        </w:rPr>
        <w:t xml:space="preserve"> </w:t>
      </w:r>
      <w:proofErr w:type="spellStart"/>
      <w:r w:rsidRPr="00405889">
        <w:rPr>
          <w:szCs w:val="24"/>
        </w:rPr>
        <w:t>sehingga</w:t>
      </w:r>
      <w:proofErr w:type="spellEnd"/>
      <w:r w:rsidRPr="00405889">
        <w:rPr>
          <w:szCs w:val="24"/>
        </w:rPr>
        <w:t xml:space="preserve"> </w:t>
      </w:r>
      <w:proofErr w:type="spellStart"/>
      <w:r w:rsidRPr="00405889">
        <w:rPr>
          <w:szCs w:val="24"/>
        </w:rPr>
        <w:t>mendatangkan</w:t>
      </w:r>
      <w:proofErr w:type="spellEnd"/>
      <w:r w:rsidRPr="00405889">
        <w:rPr>
          <w:szCs w:val="24"/>
        </w:rPr>
        <w:t xml:space="preserve"> </w:t>
      </w:r>
      <w:proofErr w:type="spellStart"/>
      <w:r w:rsidRPr="00405889">
        <w:rPr>
          <w:szCs w:val="24"/>
        </w:rPr>
        <w:t>kebaikan</w:t>
      </w:r>
      <w:proofErr w:type="spellEnd"/>
      <w:r w:rsidRPr="00405889">
        <w:rPr>
          <w:szCs w:val="24"/>
        </w:rPr>
        <w:t xml:space="preserve"> pada </w:t>
      </w:r>
      <w:proofErr w:type="spellStart"/>
      <w:r w:rsidRPr="00405889">
        <w:rPr>
          <w:szCs w:val="24"/>
        </w:rPr>
        <w:t>bangsanya</w:t>
      </w:r>
      <w:proofErr w:type="spellEnd"/>
      <w:r w:rsidRPr="00405889">
        <w:rPr>
          <w:rStyle w:val="ReferensiCatatanKaki"/>
          <w:szCs w:val="24"/>
        </w:rPr>
        <w:footnoteReference w:id="119"/>
      </w:r>
      <w:r w:rsidRPr="00405889">
        <w:rPr>
          <w:szCs w:val="24"/>
        </w:rPr>
        <w:t>.</w:t>
      </w:r>
    </w:p>
    <w:p w14:paraId="24C0F9B7" w14:textId="77777777" w:rsidR="00E060F6" w:rsidRPr="00405889" w:rsidRDefault="00E060F6" w:rsidP="00E060F6">
      <w:pPr>
        <w:spacing w:line="360" w:lineRule="auto"/>
        <w:ind w:left="720" w:firstLine="414"/>
        <w:rPr>
          <w:szCs w:val="24"/>
        </w:rPr>
      </w:pPr>
    </w:p>
    <w:p w14:paraId="48EADE10" w14:textId="77777777" w:rsidR="00262B35" w:rsidRPr="00E060F6" w:rsidRDefault="00141826" w:rsidP="00262B35">
      <w:pPr>
        <w:spacing w:line="360" w:lineRule="auto"/>
        <w:ind w:firstLine="426"/>
        <w:rPr>
          <w:szCs w:val="24"/>
        </w:rPr>
      </w:pPr>
      <w:r w:rsidRPr="00E060F6">
        <w:rPr>
          <w:szCs w:val="24"/>
        </w:rPr>
        <w:t xml:space="preserve">2. </w:t>
      </w:r>
      <w:r w:rsidR="00262B35" w:rsidRPr="00E060F6">
        <w:rPr>
          <w:szCs w:val="24"/>
        </w:rPr>
        <w:t>Wanita dan Hijab</w:t>
      </w:r>
    </w:p>
    <w:p w14:paraId="7555DC35" w14:textId="77777777" w:rsidR="00262B35" w:rsidRPr="00405889" w:rsidRDefault="00262B35" w:rsidP="00262B35">
      <w:pPr>
        <w:spacing w:line="360" w:lineRule="auto"/>
        <w:ind w:left="709" w:firstLine="425"/>
        <w:rPr>
          <w:szCs w:val="24"/>
        </w:rPr>
      </w:pPr>
      <w:proofErr w:type="spellStart"/>
      <w:r w:rsidRPr="00405889">
        <w:rPr>
          <w:szCs w:val="24"/>
        </w:rPr>
        <w:t>Perintah</w:t>
      </w:r>
      <w:proofErr w:type="spellEnd"/>
      <w:r w:rsidRPr="00405889">
        <w:rPr>
          <w:szCs w:val="24"/>
        </w:rPr>
        <w:t xml:space="preserve"> hijab yang </w:t>
      </w:r>
      <w:proofErr w:type="spellStart"/>
      <w:r w:rsidRPr="00405889">
        <w:rPr>
          <w:szCs w:val="24"/>
        </w:rPr>
        <w:t>disyariatkan</w:t>
      </w:r>
      <w:proofErr w:type="spellEnd"/>
      <w:r w:rsidRPr="00405889">
        <w:rPr>
          <w:szCs w:val="24"/>
        </w:rPr>
        <w:t xml:space="preserve"> </w:t>
      </w:r>
      <w:proofErr w:type="spellStart"/>
      <w:r w:rsidRPr="00405889">
        <w:rPr>
          <w:szCs w:val="24"/>
        </w:rPr>
        <w:t>mencakup</w:t>
      </w:r>
      <w:proofErr w:type="spellEnd"/>
      <w:r w:rsidRPr="00405889">
        <w:rPr>
          <w:szCs w:val="24"/>
        </w:rPr>
        <w:t xml:space="preserve"> </w:t>
      </w:r>
      <w:proofErr w:type="spellStart"/>
      <w:r w:rsidRPr="00405889">
        <w:rPr>
          <w:szCs w:val="24"/>
        </w:rPr>
        <w:t>tiga</w:t>
      </w:r>
      <w:proofErr w:type="spellEnd"/>
      <w:r w:rsidRPr="00405889">
        <w:rPr>
          <w:szCs w:val="24"/>
        </w:rPr>
        <w:t xml:space="preserve"> </w:t>
      </w:r>
      <w:proofErr w:type="spellStart"/>
      <w:r w:rsidRPr="00405889">
        <w:rPr>
          <w:szCs w:val="24"/>
        </w:rPr>
        <w:t>tingkatan</w:t>
      </w:r>
      <w:proofErr w:type="spellEnd"/>
      <w:r w:rsidRPr="00405889">
        <w:rPr>
          <w:szCs w:val="24"/>
        </w:rPr>
        <w:t xml:space="preserve"> </w:t>
      </w:r>
      <w:proofErr w:type="spellStart"/>
      <w:r w:rsidRPr="00405889">
        <w:rPr>
          <w:szCs w:val="24"/>
        </w:rPr>
        <w:t>menurut</w:t>
      </w:r>
      <w:proofErr w:type="spellEnd"/>
      <w:r w:rsidRPr="00405889">
        <w:rPr>
          <w:szCs w:val="24"/>
        </w:rPr>
        <w:t xml:space="preserve"> </w:t>
      </w:r>
      <w:proofErr w:type="spellStart"/>
      <w:r w:rsidRPr="00405889">
        <w:rPr>
          <w:szCs w:val="24"/>
        </w:rPr>
        <w:t>kadar</w:t>
      </w:r>
      <w:proofErr w:type="spellEnd"/>
      <w:r w:rsidRPr="00405889">
        <w:rPr>
          <w:szCs w:val="24"/>
        </w:rPr>
        <w:t xml:space="preserve"> </w:t>
      </w:r>
      <w:proofErr w:type="spellStart"/>
      <w:r w:rsidRPr="00405889">
        <w:rPr>
          <w:szCs w:val="24"/>
        </w:rPr>
        <w:t>ketertutupannya</w:t>
      </w:r>
      <w:proofErr w:type="spellEnd"/>
      <w:r w:rsidRPr="00405889">
        <w:rPr>
          <w:szCs w:val="24"/>
        </w:rPr>
        <w:t xml:space="preserve"> yang </w:t>
      </w:r>
      <w:proofErr w:type="spellStart"/>
      <w:r w:rsidRPr="00405889">
        <w:rPr>
          <w:szCs w:val="24"/>
        </w:rPr>
        <w:t>didasarkan</w:t>
      </w:r>
      <w:proofErr w:type="spellEnd"/>
      <w:r w:rsidRPr="00405889">
        <w:rPr>
          <w:szCs w:val="24"/>
        </w:rPr>
        <w:t xml:space="preserve"> pada </w:t>
      </w:r>
      <w:proofErr w:type="spellStart"/>
      <w:r w:rsidRPr="00405889">
        <w:rPr>
          <w:szCs w:val="24"/>
        </w:rPr>
        <w:t>dalil</w:t>
      </w:r>
      <w:proofErr w:type="spellEnd"/>
      <w:r w:rsidRPr="00405889">
        <w:rPr>
          <w:szCs w:val="24"/>
        </w:rPr>
        <w:t xml:space="preserve"> al-Qur'an dan Sunnah Nabi, </w:t>
      </w:r>
      <w:proofErr w:type="spellStart"/>
      <w:r w:rsidRPr="00405889">
        <w:rPr>
          <w:szCs w:val="24"/>
        </w:rPr>
        <w:t>yaitu</w:t>
      </w:r>
      <w:proofErr w:type="spellEnd"/>
      <w:r w:rsidRPr="00405889">
        <w:rPr>
          <w:szCs w:val="24"/>
        </w:rPr>
        <w:t xml:space="preserve">: </w:t>
      </w:r>
      <w:proofErr w:type="spellStart"/>
      <w:r w:rsidRPr="00405889">
        <w:rPr>
          <w:i/>
          <w:iCs/>
          <w:szCs w:val="24"/>
        </w:rPr>
        <w:t>Pertama</w:t>
      </w:r>
      <w:proofErr w:type="spellEnd"/>
      <w:r w:rsidRPr="00405889">
        <w:rPr>
          <w:i/>
          <w:iCs/>
          <w:szCs w:val="24"/>
        </w:rPr>
        <w:t>,</w:t>
      </w:r>
      <w:r w:rsidRPr="00405889">
        <w:rPr>
          <w:szCs w:val="24"/>
        </w:rPr>
        <w:t xml:space="preserve"> hijab </w:t>
      </w:r>
      <w:proofErr w:type="spellStart"/>
      <w:r w:rsidRPr="00405889">
        <w:rPr>
          <w:szCs w:val="24"/>
        </w:rPr>
        <w:t>berarti</w:t>
      </w:r>
      <w:proofErr w:type="spellEnd"/>
      <w:r w:rsidRPr="00405889">
        <w:rPr>
          <w:szCs w:val="24"/>
        </w:rPr>
        <w:t xml:space="preserve"> </w:t>
      </w:r>
      <w:proofErr w:type="spellStart"/>
      <w:r w:rsidRPr="00405889">
        <w:rPr>
          <w:szCs w:val="24"/>
        </w:rPr>
        <w:t>dibatasi</w:t>
      </w:r>
      <w:proofErr w:type="spellEnd"/>
      <w:r w:rsidRPr="00405889">
        <w:rPr>
          <w:szCs w:val="24"/>
        </w:rPr>
        <w:t xml:space="preserve"> </w:t>
      </w:r>
      <w:proofErr w:type="spellStart"/>
      <w:r w:rsidRPr="00405889">
        <w:rPr>
          <w:szCs w:val="24"/>
        </w:rPr>
        <w:t>olen</w:t>
      </w:r>
      <w:proofErr w:type="spellEnd"/>
      <w:r w:rsidRPr="00405889">
        <w:rPr>
          <w:szCs w:val="24"/>
        </w:rPr>
        <w:t xml:space="preserve"> </w:t>
      </w:r>
      <w:proofErr w:type="spellStart"/>
      <w:r w:rsidRPr="00405889">
        <w:rPr>
          <w:szCs w:val="24"/>
        </w:rPr>
        <w:t>dinding</w:t>
      </w:r>
      <w:proofErr w:type="spellEnd"/>
      <w:r w:rsidRPr="00405889">
        <w:rPr>
          <w:szCs w:val="24"/>
        </w:rPr>
        <w:t xml:space="preserve"> dan </w:t>
      </w:r>
      <w:proofErr w:type="spellStart"/>
      <w:r w:rsidRPr="00405889">
        <w:rPr>
          <w:szCs w:val="24"/>
        </w:rPr>
        <w:t>ruangan</w:t>
      </w:r>
      <w:proofErr w:type="spellEnd"/>
      <w:r w:rsidRPr="00405889">
        <w:rPr>
          <w:szCs w:val="24"/>
        </w:rPr>
        <w:t xml:space="preserve"> </w:t>
      </w:r>
      <w:proofErr w:type="spellStart"/>
      <w:r w:rsidRPr="00405889">
        <w:rPr>
          <w:szCs w:val="24"/>
        </w:rPr>
        <w:t>khusus</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Baik</w:t>
      </w:r>
      <w:proofErr w:type="spellEnd"/>
      <w:r w:rsidRPr="00405889">
        <w:rPr>
          <w:szCs w:val="24"/>
        </w:rPr>
        <w:t xml:space="preserve"> </w:t>
      </w:r>
      <w:proofErr w:type="spellStart"/>
      <w:r w:rsidRPr="00405889">
        <w:rPr>
          <w:szCs w:val="24"/>
        </w:rPr>
        <w:t>dirinya</w:t>
      </w:r>
      <w:proofErr w:type="spellEnd"/>
      <w:r w:rsidRPr="00405889">
        <w:rPr>
          <w:szCs w:val="24"/>
        </w:rPr>
        <w:t xml:space="preserve"> </w:t>
      </w:r>
      <w:proofErr w:type="spellStart"/>
      <w:r w:rsidRPr="00405889">
        <w:rPr>
          <w:szCs w:val="24"/>
        </w:rPr>
        <w:t>sendiri</w:t>
      </w:r>
      <w:proofErr w:type="spellEnd"/>
      <w:r w:rsidRPr="00405889">
        <w:rPr>
          <w:szCs w:val="24"/>
        </w:rPr>
        <w:t xml:space="preserve">, </w:t>
      </w:r>
      <w:proofErr w:type="spellStart"/>
      <w:r w:rsidRPr="00405889">
        <w:rPr>
          <w:szCs w:val="24"/>
        </w:rPr>
        <w:t>pakaian</w:t>
      </w:r>
      <w:proofErr w:type="spellEnd"/>
      <w:r w:rsidRPr="00405889">
        <w:rPr>
          <w:szCs w:val="24"/>
        </w:rPr>
        <w:t xml:space="preserve">, </w:t>
      </w:r>
      <w:proofErr w:type="spellStart"/>
      <w:r w:rsidRPr="00405889">
        <w:rPr>
          <w:szCs w:val="24"/>
        </w:rPr>
        <w:t>perhiasan</w:t>
      </w:r>
      <w:proofErr w:type="spellEnd"/>
      <w:r w:rsidRPr="00405889">
        <w:rPr>
          <w:szCs w:val="24"/>
        </w:rPr>
        <w:t xml:space="preserve"> </w:t>
      </w:r>
      <w:proofErr w:type="spellStart"/>
      <w:r w:rsidRPr="00405889">
        <w:rPr>
          <w:szCs w:val="24"/>
        </w:rPr>
        <w:t>luar</w:t>
      </w:r>
      <w:proofErr w:type="spellEnd"/>
      <w:r w:rsidRPr="00405889">
        <w:rPr>
          <w:szCs w:val="24"/>
        </w:rPr>
        <w:t xml:space="preserve"> </w:t>
      </w:r>
      <w:proofErr w:type="spellStart"/>
      <w:r w:rsidRPr="00405889">
        <w:rPr>
          <w:szCs w:val="24"/>
        </w:rPr>
        <w:t>perhiasan</w:t>
      </w:r>
      <w:proofErr w:type="spellEnd"/>
      <w:r w:rsidRPr="00405889">
        <w:rPr>
          <w:szCs w:val="24"/>
        </w:rPr>
        <w:t xml:space="preserve"> </w:t>
      </w:r>
      <w:proofErr w:type="spellStart"/>
      <w:r w:rsidRPr="00405889">
        <w:rPr>
          <w:szCs w:val="24"/>
        </w:rPr>
        <w:t>batin</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wajah</w:t>
      </w:r>
      <w:proofErr w:type="spellEnd"/>
      <w:r w:rsidRPr="00405889">
        <w:rPr>
          <w:szCs w:val="24"/>
        </w:rPr>
        <w:t xml:space="preserve">, </w:t>
      </w:r>
      <w:proofErr w:type="spellStart"/>
      <w:r w:rsidRPr="00405889">
        <w:rPr>
          <w:szCs w:val="24"/>
        </w:rPr>
        <w:t>telapak</w:t>
      </w:r>
      <w:proofErr w:type="spellEnd"/>
      <w:r w:rsidRPr="00405889">
        <w:rPr>
          <w:szCs w:val="24"/>
        </w:rPr>
        <w:t xml:space="preserve"> </w:t>
      </w:r>
      <w:proofErr w:type="spellStart"/>
      <w:r w:rsidRPr="00405889">
        <w:rPr>
          <w:szCs w:val="24"/>
        </w:rPr>
        <w:t>tangan</w:t>
      </w:r>
      <w:proofErr w:type="spellEnd"/>
      <w:r w:rsidRPr="00405889">
        <w:rPr>
          <w:szCs w:val="24"/>
        </w:rPr>
        <w:t xml:space="preserve">, dan </w:t>
      </w:r>
      <w:proofErr w:type="spellStart"/>
      <w:r w:rsidRPr="00405889">
        <w:rPr>
          <w:szCs w:val="24"/>
        </w:rPr>
        <w:t>anggota</w:t>
      </w:r>
      <w:proofErr w:type="spellEnd"/>
      <w:r w:rsidRPr="00405889">
        <w:rPr>
          <w:szCs w:val="24"/>
        </w:rPr>
        <w:t xml:space="preserve"> badan </w:t>
      </w:r>
      <w:proofErr w:type="spellStart"/>
      <w:r w:rsidRPr="00405889">
        <w:rPr>
          <w:szCs w:val="24"/>
        </w:rPr>
        <w:t>lainnya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terlihat</w:t>
      </w:r>
      <w:proofErr w:type="spellEnd"/>
      <w:r w:rsidRPr="00405889">
        <w:rPr>
          <w:szCs w:val="24"/>
        </w:rPr>
        <w:t xml:space="preserve">. Hal </w:t>
      </w:r>
      <w:proofErr w:type="spellStart"/>
      <w:r w:rsidRPr="00405889">
        <w:rPr>
          <w:szCs w:val="24"/>
        </w:rPr>
        <w:t>ini</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dilihat</w:t>
      </w:r>
      <w:proofErr w:type="spellEnd"/>
      <w:r w:rsidRPr="00405889">
        <w:rPr>
          <w:szCs w:val="24"/>
        </w:rPr>
        <w:t xml:space="preserve"> pada </w:t>
      </w:r>
      <w:proofErr w:type="spellStart"/>
      <w:r w:rsidRPr="00405889">
        <w:rPr>
          <w:szCs w:val="24"/>
        </w:rPr>
        <w:t>surat</w:t>
      </w:r>
      <w:proofErr w:type="spellEnd"/>
      <w:r w:rsidRPr="00405889">
        <w:rPr>
          <w:szCs w:val="24"/>
        </w:rPr>
        <w:t xml:space="preserve"> al-</w:t>
      </w:r>
      <w:proofErr w:type="spellStart"/>
      <w:r w:rsidRPr="00405889">
        <w:rPr>
          <w:szCs w:val="24"/>
        </w:rPr>
        <w:t>Ahzab</w:t>
      </w:r>
      <w:proofErr w:type="spellEnd"/>
      <w:r w:rsidRPr="00405889">
        <w:rPr>
          <w:szCs w:val="24"/>
        </w:rPr>
        <w:t xml:space="preserve"> (33):53</w:t>
      </w:r>
      <w:r w:rsidRPr="00405889">
        <w:rPr>
          <w:rStyle w:val="ReferensiCatatanKaki"/>
          <w:szCs w:val="24"/>
        </w:rPr>
        <w:footnoteReference w:id="120"/>
      </w:r>
      <w:r w:rsidRPr="00405889">
        <w:rPr>
          <w:szCs w:val="24"/>
        </w:rPr>
        <w:t xml:space="preserve">, </w:t>
      </w:r>
      <w:proofErr w:type="spellStart"/>
      <w:r w:rsidRPr="00405889">
        <w:rPr>
          <w:szCs w:val="24"/>
        </w:rPr>
        <w:t>dalil</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menunjukkan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pertanyaan</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permintaan</w:t>
      </w:r>
      <w:proofErr w:type="spellEnd"/>
      <w:r w:rsidRPr="00405889">
        <w:rPr>
          <w:szCs w:val="24"/>
        </w:rPr>
        <w:t xml:space="preserve"> </w:t>
      </w:r>
      <w:proofErr w:type="spellStart"/>
      <w:r w:rsidRPr="00405889">
        <w:rPr>
          <w:szCs w:val="24"/>
        </w:rPr>
        <w:t>apa</w:t>
      </w:r>
      <w:proofErr w:type="spellEnd"/>
      <w:r w:rsidRPr="00405889">
        <w:rPr>
          <w:szCs w:val="24"/>
        </w:rPr>
        <w:t xml:space="preserve"> pun </w:t>
      </w:r>
      <w:proofErr w:type="spellStart"/>
      <w:r w:rsidRPr="00405889">
        <w:rPr>
          <w:szCs w:val="24"/>
        </w:rPr>
        <w:t>kepada</w:t>
      </w:r>
      <w:proofErr w:type="spellEnd"/>
      <w:r w:rsidRPr="00405889">
        <w:rPr>
          <w:szCs w:val="24"/>
        </w:rPr>
        <w:t xml:space="preserve"> </w:t>
      </w:r>
      <w:proofErr w:type="spellStart"/>
      <w:r w:rsidRPr="00405889">
        <w:rPr>
          <w:szCs w:val="24"/>
        </w:rPr>
        <w:t>mereka</w:t>
      </w:r>
      <w:proofErr w:type="spellEnd"/>
      <w:r w:rsidRPr="00405889">
        <w:rPr>
          <w:szCs w:val="24"/>
        </w:rPr>
        <w:t xml:space="preserve"> (para </w:t>
      </w:r>
      <w:proofErr w:type="spellStart"/>
      <w:r w:rsidRPr="00405889">
        <w:rPr>
          <w:szCs w:val="24"/>
        </w:rPr>
        <w:t>isteri</w:t>
      </w:r>
      <w:proofErr w:type="spellEnd"/>
      <w:r w:rsidRPr="00405889">
        <w:rPr>
          <w:szCs w:val="24"/>
        </w:rPr>
        <w:t xml:space="preserve"> Nabi SAW) </w:t>
      </w:r>
      <w:proofErr w:type="spellStart"/>
      <w:r w:rsidRPr="00405889">
        <w:rPr>
          <w:szCs w:val="24"/>
        </w:rPr>
        <w:t>hendaknya</w:t>
      </w:r>
      <w:proofErr w:type="spellEnd"/>
      <w:r w:rsidRPr="00405889">
        <w:rPr>
          <w:szCs w:val="24"/>
        </w:rPr>
        <w:t xml:space="preserve"> </w:t>
      </w:r>
      <w:proofErr w:type="spellStart"/>
      <w:r w:rsidRPr="00405889">
        <w:rPr>
          <w:szCs w:val="24"/>
        </w:rPr>
        <w:t>dilakukan</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balik</w:t>
      </w:r>
      <w:proofErr w:type="spellEnd"/>
      <w:r w:rsidRPr="00405889">
        <w:rPr>
          <w:szCs w:val="24"/>
        </w:rPr>
        <w:t xml:space="preserve"> hijab, </w:t>
      </w:r>
      <w:proofErr w:type="spellStart"/>
      <w:r w:rsidRPr="00405889">
        <w:rPr>
          <w:szCs w:val="24"/>
        </w:rPr>
        <w:t>sehingga</w:t>
      </w:r>
      <w:proofErr w:type="spellEnd"/>
      <w:r w:rsidRPr="00405889">
        <w:rPr>
          <w:szCs w:val="24"/>
        </w:rPr>
        <w:t xml:space="preserve"> </w:t>
      </w:r>
      <w:proofErr w:type="spellStart"/>
      <w:r w:rsidRPr="00405889">
        <w:rPr>
          <w:szCs w:val="24"/>
        </w:rPr>
        <w:t>baik</w:t>
      </w:r>
      <w:proofErr w:type="spellEnd"/>
      <w:r w:rsidRPr="00405889">
        <w:rPr>
          <w:szCs w:val="24"/>
        </w:rPr>
        <w:t xml:space="preserve"> </w:t>
      </w:r>
      <w:proofErr w:type="spellStart"/>
      <w:r w:rsidRPr="00405889">
        <w:rPr>
          <w:szCs w:val="24"/>
        </w:rPr>
        <w:t>laki-laki</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dapat</w:t>
      </w:r>
      <w:proofErr w:type="spellEnd"/>
      <w:r w:rsidRPr="00405889">
        <w:rPr>
          <w:szCs w:val="24"/>
        </w:rPr>
        <w:t xml:space="preserve"> </w:t>
      </w:r>
      <w:proofErr w:type="spellStart"/>
      <w:r w:rsidRPr="00405889">
        <w:rPr>
          <w:szCs w:val="24"/>
        </w:rPr>
        <w:t>saling</w:t>
      </w:r>
      <w:proofErr w:type="spellEnd"/>
      <w:r w:rsidRPr="00405889">
        <w:rPr>
          <w:szCs w:val="24"/>
        </w:rPr>
        <w:t xml:space="preserve"> </w:t>
      </w:r>
      <w:proofErr w:type="spellStart"/>
      <w:r w:rsidRPr="00405889">
        <w:rPr>
          <w:szCs w:val="24"/>
        </w:rPr>
        <w:t>melihat</w:t>
      </w:r>
      <w:proofErr w:type="spellEnd"/>
      <w:r w:rsidRPr="00405889">
        <w:rPr>
          <w:szCs w:val="24"/>
        </w:rPr>
        <w:t xml:space="preserve">. Jadi, </w:t>
      </w:r>
      <w:proofErr w:type="spellStart"/>
      <w:r w:rsidRPr="00405889">
        <w:rPr>
          <w:szCs w:val="24"/>
        </w:rPr>
        <w:t>dengan</w:t>
      </w:r>
      <w:proofErr w:type="spellEnd"/>
      <w:r w:rsidRPr="00405889">
        <w:rPr>
          <w:szCs w:val="24"/>
        </w:rPr>
        <w:t xml:space="preserve"> </w:t>
      </w:r>
      <w:proofErr w:type="spellStart"/>
      <w:r w:rsidRPr="00405889">
        <w:rPr>
          <w:szCs w:val="24"/>
        </w:rPr>
        <w:t>turunnya</w:t>
      </w:r>
      <w:proofErr w:type="spellEnd"/>
      <w:r w:rsidRPr="00405889">
        <w:rPr>
          <w:szCs w:val="24"/>
        </w:rPr>
        <w:t xml:space="preserve"> </w:t>
      </w:r>
      <w:proofErr w:type="spellStart"/>
      <w:r w:rsidRPr="00405889">
        <w:rPr>
          <w:szCs w:val="24"/>
        </w:rPr>
        <w:t>ayat</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menetapkan</w:t>
      </w:r>
      <w:proofErr w:type="spellEnd"/>
      <w:r w:rsidRPr="00405889">
        <w:rPr>
          <w:szCs w:val="24"/>
        </w:rPr>
        <w:t xml:space="preserve"> dan </w:t>
      </w:r>
      <w:proofErr w:type="spellStart"/>
      <w:r w:rsidRPr="00405889">
        <w:rPr>
          <w:szCs w:val="24"/>
        </w:rPr>
        <w:t>menguatkan</w:t>
      </w:r>
      <w:proofErr w:type="spellEnd"/>
      <w:r w:rsidRPr="00405889">
        <w:rPr>
          <w:szCs w:val="24"/>
        </w:rPr>
        <w:t xml:space="preserve"> </w:t>
      </w:r>
      <w:proofErr w:type="spellStart"/>
      <w:r w:rsidRPr="00405889">
        <w:rPr>
          <w:szCs w:val="24"/>
        </w:rPr>
        <w:t>perintah</w:t>
      </w:r>
      <w:proofErr w:type="spellEnd"/>
      <w:r w:rsidRPr="00405889">
        <w:rPr>
          <w:szCs w:val="24"/>
        </w:rPr>
        <w:t xml:space="preserve"> </w:t>
      </w:r>
      <w:proofErr w:type="spellStart"/>
      <w:r w:rsidRPr="00405889">
        <w:rPr>
          <w:szCs w:val="24"/>
        </w:rPr>
        <w:t>tersebut</w:t>
      </w:r>
      <w:proofErr w:type="spellEnd"/>
      <w:r w:rsidRPr="00405889">
        <w:rPr>
          <w:szCs w:val="24"/>
        </w:rPr>
        <w:t>.</w:t>
      </w:r>
    </w:p>
    <w:p w14:paraId="79EDD9A2" w14:textId="77777777" w:rsidR="00262B35" w:rsidRPr="00405889" w:rsidRDefault="00262B35" w:rsidP="00262B35">
      <w:pPr>
        <w:spacing w:line="360" w:lineRule="auto"/>
        <w:ind w:left="709" w:firstLine="425"/>
        <w:rPr>
          <w:szCs w:val="24"/>
        </w:rPr>
      </w:pPr>
      <w:proofErr w:type="spellStart"/>
      <w:r w:rsidRPr="00405889">
        <w:rPr>
          <w:szCs w:val="24"/>
        </w:rPr>
        <w:t>Derajat</w:t>
      </w:r>
      <w:proofErr w:type="spellEnd"/>
      <w:r w:rsidRPr="00405889">
        <w:rPr>
          <w:szCs w:val="24"/>
        </w:rPr>
        <w:t xml:space="preserve"> </w:t>
      </w:r>
      <w:proofErr w:type="spellStart"/>
      <w:r w:rsidRPr="00405889">
        <w:rPr>
          <w:i/>
          <w:iCs/>
          <w:szCs w:val="24"/>
        </w:rPr>
        <w:t>kedua</w:t>
      </w:r>
      <w:proofErr w:type="spellEnd"/>
      <w:r w:rsidRPr="00405889">
        <w:rPr>
          <w:szCs w:val="24"/>
        </w:rPr>
        <w:t xml:space="preserve"> </w:t>
      </w:r>
      <w:proofErr w:type="spellStart"/>
      <w:r w:rsidRPr="00405889">
        <w:rPr>
          <w:szCs w:val="24"/>
        </w:rPr>
        <w:t>dari</w:t>
      </w:r>
      <w:proofErr w:type="spellEnd"/>
      <w:r w:rsidRPr="00405889">
        <w:rPr>
          <w:szCs w:val="24"/>
        </w:rPr>
        <w:t xml:space="preserve"> hijab, </w:t>
      </w:r>
      <w:proofErr w:type="spellStart"/>
      <w:r w:rsidRPr="00405889">
        <w:rPr>
          <w:szCs w:val="24"/>
        </w:rPr>
        <w:t>yaitu</w:t>
      </w:r>
      <w:proofErr w:type="spellEnd"/>
      <w:r w:rsidRPr="00405889">
        <w:rPr>
          <w:szCs w:val="24"/>
        </w:rPr>
        <w:t xml:space="preserve"> </w:t>
      </w:r>
      <w:proofErr w:type="spellStart"/>
      <w:r w:rsidRPr="00405889">
        <w:rPr>
          <w:szCs w:val="24"/>
        </w:rPr>
        <w:t>keluarnya</w:t>
      </w:r>
      <w:proofErr w:type="spellEnd"/>
      <w:r w:rsidRPr="00405889">
        <w:rPr>
          <w:szCs w:val="24"/>
        </w:rPr>
        <w:t xml:space="preserve"> para </w:t>
      </w:r>
      <w:proofErr w:type="spellStart"/>
      <w:r w:rsidRPr="00405889">
        <w:rPr>
          <w:szCs w:val="24"/>
        </w:rPr>
        <w:t>wanita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keadaan</w:t>
      </w:r>
      <w:proofErr w:type="spellEnd"/>
      <w:r w:rsidRPr="00405889">
        <w:rPr>
          <w:szCs w:val="24"/>
        </w:rPr>
        <w:t xml:space="preserve"> </w:t>
      </w:r>
      <w:proofErr w:type="spellStart"/>
      <w:r w:rsidRPr="00405889">
        <w:rPr>
          <w:szCs w:val="24"/>
        </w:rPr>
        <w:t>tubuh</w:t>
      </w:r>
      <w:proofErr w:type="spellEnd"/>
      <w:r w:rsidRPr="00405889">
        <w:rPr>
          <w:szCs w:val="24"/>
        </w:rPr>
        <w:t xml:space="preserve"> </w:t>
      </w:r>
      <w:proofErr w:type="spellStart"/>
      <w:r w:rsidRPr="00405889">
        <w:rPr>
          <w:szCs w:val="24"/>
        </w:rPr>
        <w:t>tertutup</w:t>
      </w:r>
      <w:proofErr w:type="spellEnd"/>
      <w:r w:rsidRPr="00405889">
        <w:rPr>
          <w:szCs w:val="24"/>
        </w:rPr>
        <w:t xml:space="preserve"> </w:t>
      </w:r>
      <w:proofErr w:type="spellStart"/>
      <w:r w:rsidRPr="00405889">
        <w:rPr>
          <w:szCs w:val="24"/>
        </w:rPr>
        <w:t>rapat</w:t>
      </w:r>
      <w:proofErr w:type="spellEnd"/>
      <w:r w:rsidRPr="00405889">
        <w:rPr>
          <w:szCs w:val="24"/>
        </w:rPr>
        <w:t xml:space="preserve">, </w:t>
      </w:r>
      <w:proofErr w:type="spellStart"/>
      <w:r w:rsidRPr="00405889">
        <w:rPr>
          <w:szCs w:val="24"/>
        </w:rPr>
        <w:t>atau</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tampak</w:t>
      </w:r>
      <w:proofErr w:type="spellEnd"/>
      <w:r w:rsidRPr="00405889">
        <w:rPr>
          <w:szCs w:val="24"/>
        </w:rPr>
        <w:t xml:space="preserve"> </w:t>
      </w:r>
      <w:proofErr w:type="spellStart"/>
      <w:r w:rsidRPr="00405889">
        <w:rPr>
          <w:szCs w:val="24"/>
        </w:rPr>
        <w:t>auratnya</w:t>
      </w:r>
      <w:proofErr w:type="spellEnd"/>
      <w:r w:rsidRPr="00405889">
        <w:rPr>
          <w:szCs w:val="24"/>
        </w:rPr>
        <w:t xml:space="preserve">. </w:t>
      </w:r>
      <w:proofErr w:type="spellStart"/>
      <w:r w:rsidRPr="00405889">
        <w:rPr>
          <w:szCs w:val="24"/>
        </w:rPr>
        <w:t>Firman</w:t>
      </w:r>
      <w:proofErr w:type="spellEnd"/>
      <w:r w:rsidRPr="00405889">
        <w:rPr>
          <w:szCs w:val="24"/>
        </w:rPr>
        <w:t xml:space="preserve"> Allah </w:t>
      </w:r>
      <w:proofErr w:type="spellStart"/>
      <w:r w:rsidRPr="00405889">
        <w:rPr>
          <w:szCs w:val="24"/>
        </w:rPr>
        <w:t>dalam</w:t>
      </w:r>
      <w:proofErr w:type="spellEnd"/>
      <w:r w:rsidRPr="00405889">
        <w:rPr>
          <w:szCs w:val="24"/>
        </w:rPr>
        <w:t xml:space="preserve"> </w:t>
      </w:r>
      <w:proofErr w:type="spellStart"/>
      <w:r w:rsidRPr="00405889">
        <w:rPr>
          <w:szCs w:val="24"/>
        </w:rPr>
        <w:t>surat</w:t>
      </w:r>
      <w:proofErr w:type="spellEnd"/>
      <w:r w:rsidRPr="00405889">
        <w:rPr>
          <w:szCs w:val="24"/>
        </w:rPr>
        <w:t xml:space="preserve"> an-Nur </w:t>
      </w:r>
      <w:proofErr w:type="spellStart"/>
      <w:r w:rsidRPr="00405889">
        <w:rPr>
          <w:szCs w:val="24"/>
        </w:rPr>
        <w:t>ayat</w:t>
      </w:r>
      <w:proofErr w:type="spellEnd"/>
      <w:r w:rsidRPr="00405889">
        <w:rPr>
          <w:szCs w:val="24"/>
        </w:rPr>
        <w:t xml:space="preserve"> 31 yang </w:t>
      </w:r>
      <w:proofErr w:type="spellStart"/>
      <w:r w:rsidRPr="00405889">
        <w:rPr>
          <w:szCs w:val="24"/>
        </w:rPr>
        <w:t>artinya</w:t>
      </w:r>
      <w:proofErr w:type="spellEnd"/>
      <w:r w:rsidRPr="00405889">
        <w:rPr>
          <w:szCs w:val="24"/>
        </w:rPr>
        <w:t xml:space="preserve">, "Dan </w:t>
      </w:r>
      <w:proofErr w:type="spellStart"/>
      <w:r w:rsidRPr="00405889">
        <w:rPr>
          <w:szCs w:val="24"/>
        </w:rPr>
        <w:t>katakanlah</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wanita</w:t>
      </w:r>
      <w:proofErr w:type="spellEnd"/>
      <w:r w:rsidRPr="00405889">
        <w:rPr>
          <w:szCs w:val="24"/>
        </w:rPr>
        <w:t xml:space="preserve"> yang </w:t>
      </w:r>
      <w:proofErr w:type="spellStart"/>
      <w:r w:rsidRPr="00405889">
        <w:rPr>
          <w:szCs w:val="24"/>
        </w:rPr>
        <w:t>beriman</w:t>
      </w:r>
      <w:proofErr w:type="spellEnd"/>
      <w:r w:rsidRPr="00405889">
        <w:rPr>
          <w:szCs w:val="24"/>
        </w:rPr>
        <w:t xml:space="preserve"> </w:t>
      </w:r>
      <w:proofErr w:type="spellStart"/>
      <w:r w:rsidRPr="00405889">
        <w:rPr>
          <w:szCs w:val="24"/>
        </w:rPr>
        <w:t>hendaklah</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menahan</w:t>
      </w:r>
      <w:proofErr w:type="spellEnd"/>
      <w:r w:rsidRPr="00405889">
        <w:rPr>
          <w:szCs w:val="24"/>
        </w:rPr>
        <w:t xml:space="preserve"> </w:t>
      </w:r>
      <w:proofErr w:type="spellStart"/>
      <w:r w:rsidRPr="00405889">
        <w:rPr>
          <w:szCs w:val="24"/>
        </w:rPr>
        <w:t>pandangan</w:t>
      </w:r>
      <w:proofErr w:type="spellEnd"/>
      <w:r w:rsidRPr="00405889">
        <w:rPr>
          <w:szCs w:val="24"/>
        </w:rPr>
        <w:t xml:space="preserve"> </w:t>
      </w:r>
      <w:proofErr w:type="spellStart"/>
      <w:r w:rsidRPr="00405889">
        <w:rPr>
          <w:szCs w:val="24"/>
        </w:rPr>
        <w:t>mereka</w:t>
      </w:r>
      <w:proofErr w:type="spellEnd"/>
      <w:r w:rsidRPr="00405889">
        <w:rPr>
          <w:szCs w:val="24"/>
        </w:rPr>
        <w:t xml:space="preserve"> dan </w:t>
      </w:r>
      <w:proofErr w:type="spellStart"/>
      <w:r w:rsidRPr="00405889">
        <w:rPr>
          <w:szCs w:val="24"/>
        </w:rPr>
        <w:t>memelihara</w:t>
      </w:r>
      <w:proofErr w:type="spellEnd"/>
      <w:r w:rsidRPr="00405889">
        <w:rPr>
          <w:szCs w:val="24"/>
        </w:rPr>
        <w:t xml:space="preserve"> </w:t>
      </w:r>
      <w:proofErr w:type="spellStart"/>
      <w:r w:rsidRPr="00405889">
        <w:rPr>
          <w:szCs w:val="24"/>
        </w:rPr>
        <w:t>kemaluan</w:t>
      </w:r>
      <w:proofErr w:type="spellEnd"/>
      <w:r w:rsidRPr="00405889">
        <w:rPr>
          <w:szCs w:val="24"/>
        </w:rPr>
        <w:t xml:space="preserve"> </w:t>
      </w:r>
      <w:proofErr w:type="spellStart"/>
      <w:r w:rsidRPr="00405889">
        <w:rPr>
          <w:szCs w:val="24"/>
        </w:rPr>
        <w:t>mereka</w:t>
      </w:r>
      <w:proofErr w:type="spellEnd"/>
      <w:r w:rsidRPr="00405889">
        <w:rPr>
          <w:szCs w:val="24"/>
        </w:rPr>
        <w:t xml:space="preserve">..." </w:t>
      </w:r>
    </w:p>
    <w:p w14:paraId="34C309C6" w14:textId="77777777" w:rsidR="00262B35" w:rsidRPr="00405889" w:rsidRDefault="00262B35" w:rsidP="00262B35">
      <w:pPr>
        <w:spacing w:line="360" w:lineRule="auto"/>
        <w:ind w:left="709" w:firstLine="425"/>
        <w:rPr>
          <w:szCs w:val="24"/>
        </w:rPr>
      </w:pPr>
      <w:proofErr w:type="spellStart"/>
      <w:r w:rsidRPr="00405889">
        <w:rPr>
          <w:i/>
          <w:iCs/>
          <w:szCs w:val="24"/>
        </w:rPr>
        <w:t>Ketiga</w:t>
      </w:r>
      <w:proofErr w:type="spellEnd"/>
      <w:r w:rsidRPr="00405889">
        <w:rPr>
          <w:szCs w:val="24"/>
        </w:rPr>
        <w:t xml:space="preserve">, </w:t>
      </w:r>
      <w:proofErr w:type="spellStart"/>
      <w:r w:rsidRPr="00405889">
        <w:rPr>
          <w:szCs w:val="24"/>
        </w:rPr>
        <w:t>wanita</w:t>
      </w:r>
      <w:proofErr w:type="spellEnd"/>
      <w:r w:rsidRPr="00405889">
        <w:rPr>
          <w:szCs w:val="24"/>
        </w:rPr>
        <w:t xml:space="preserve"> yang </w:t>
      </w:r>
      <w:proofErr w:type="spellStart"/>
      <w:r w:rsidRPr="00405889">
        <w:rPr>
          <w:szCs w:val="24"/>
        </w:rPr>
        <w:t>keluar</w:t>
      </w:r>
      <w:proofErr w:type="spellEnd"/>
      <w:r w:rsidRPr="00405889">
        <w:rPr>
          <w:szCs w:val="24"/>
        </w:rPr>
        <w:t xml:space="preserve"> </w:t>
      </w:r>
      <w:proofErr w:type="spellStart"/>
      <w:r w:rsidRPr="00405889">
        <w:rPr>
          <w:szCs w:val="24"/>
        </w:rPr>
        <w:t>rumah</w:t>
      </w:r>
      <w:proofErr w:type="spellEnd"/>
      <w:r w:rsidRPr="00405889">
        <w:rPr>
          <w:szCs w:val="24"/>
        </w:rPr>
        <w:t xml:space="preserve"> </w:t>
      </w:r>
      <w:proofErr w:type="spellStart"/>
      <w:r w:rsidRPr="00405889">
        <w:rPr>
          <w:szCs w:val="24"/>
        </w:rPr>
        <w:t>hendaknya</w:t>
      </w:r>
      <w:proofErr w:type="spellEnd"/>
      <w:r w:rsidRPr="00405889">
        <w:rPr>
          <w:szCs w:val="24"/>
        </w:rPr>
        <w:t xml:space="preserve"> </w:t>
      </w:r>
      <w:proofErr w:type="spellStart"/>
      <w:r w:rsidRPr="00405889">
        <w:rPr>
          <w:szCs w:val="24"/>
        </w:rPr>
        <w:t>menutup</w:t>
      </w:r>
      <w:proofErr w:type="spellEnd"/>
      <w:r w:rsidRPr="00405889">
        <w:rPr>
          <w:szCs w:val="24"/>
        </w:rPr>
        <w:t xml:space="preserve"> </w:t>
      </w:r>
      <w:proofErr w:type="spellStart"/>
      <w:r w:rsidRPr="00405889">
        <w:rPr>
          <w:szCs w:val="24"/>
        </w:rPr>
        <w:t>seluruh</w:t>
      </w:r>
      <w:proofErr w:type="spellEnd"/>
      <w:r w:rsidRPr="00405889">
        <w:rPr>
          <w:szCs w:val="24"/>
        </w:rPr>
        <w:t xml:space="preserve"> </w:t>
      </w:r>
      <w:proofErr w:type="spellStart"/>
      <w:r w:rsidRPr="00405889">
        <w:rPr>
          <w:szCs w:val="24"/>
        </w:rPr>
        <w:t>tubuhnya</w:t>
      </w:r>
      <w:proofErr w:type="spellEnd"/>
      <w:r w:rsidRPr="00405889">
        <w:rPr>
          <w:szCs w:val="24"/>
        </w:rPr>
        <w:t xml:space="preserve"> </w:t>
      </w:r>
      <w:proofErr w:type="spellStart"/>
      <w:r w:rsidRPr="00405889">
        <w:rPr>
          <w:szCs w:val="24"/>
        </w:rPr>
        <w:t>mulai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kepala</w:t>
      </w:r>
      <w:proofErr w:type="spellEnd"/>
      <w:r w:rsidRPr="00405889">
        <w:rPr>
          <w:szCs w:val="24"/>
        </w:rPr>
        <w:t xml:space="preserve"> </w:t>
      </w:r>
      <w:proofErr w:type="spellStart"/>
      <w:r w:rsidRPr="00405889">
        <w:rPr>
          <w:szCs w:val="24"/>
        </w:rPr>
        <w:t>hingga</w:t>
      </w:r>
      <w:proofErr w:type="spellEnd"/>
      <w:r w:rsidRPr="00405889">
        <w:rPr>
          <w:szCs w:val="24"/>
        </w:rPr>
        <w:t xml:space="preserve"> </w:t>
      </w:r>
      <w:proofErr w:type="spellStart"/>
      <w:r w:rsidRPr="00405889">
        <w:rPr>
          <w:szCs w:val="24"/>
        </w:rPr>
        <w:t>ujung</w:t>
      </w:r>
      <w:proofErr w:type="spellEnd"/>
      <w:r w:rsidRPr="00405889">
        <w:rPr>
          <w:szCs w:val="24"/>
        </w:rPr>
        <w:t xml:space="preserve"> kaki, </w:t>
      </w:r>
      <w:proofErr w:type="spellStart"/>
      <w:r w:rsidRPr="00405889">
        <w:rPr>
          <w:szCs w:val="24"/>
        </w:rPr>
        <w:t>sedangkan</w:t>
      </w:r>
      <w:proofErr w:type="spellEnd"/>
      <w:r w:rsidRPr="00405889">
        <w:rPr>
          <w:szCs w:val="24"/>
        </w:rPr>
        <w:t xml:space="preserve"> </w:t>
      </w:r>
      <w:proofErr w:type="spellStart"/>
      <w:r w:rsidRPr="00405889">
        <w:rPr>
          <w:szCs w:val="24"/>
        </w:rPr>
        <w:t>wajah</w:t>
      </w:r>
      <w:proofErr w:type="spellEnd"/>
      <w:r w:rsidRPr="00405889">
        <w:rPr>
          <w:szCs w:val="24"/>
        </w:rPr>
        <w:t xml:space="preserve"> dan </w:t>
      </w:r>
      <w:proofErr w:type="spellStart"/>
      <w:r w:rsidRPr="00405889">
        <w:rPr>
          <w:szCs w:val="24"/>
        </w:rPr>
        <w:t>dua</w:t>
      </w:r>
      <w:proofErr w:type="spellEnd"/>
      <w:r w:rsidRPr="00405889">
        <w:rPr>
          <w:szCs w:val="24"/>
        </w:rPr>
        <w:t xml:space="preserve"> </w:t>
      </w:r>
      <w:proofErr w:type="spellStart"/>
      <w:r w:rsidRPr="00405889">
        <w:rPr>
          <w:szCs w:val="24"/>
        </w:rPr>
        <w:t>telapak</w:t>
      </w:r>
      <w:proofErr w:type="spellEnd"/>
      <w:r w:rsidRPr="00405889">
        <w:rPr>
          <w:szCs w:val="24"/>
        </w:rPr>
        <w:t xml:space="preserve"> </w:t>
      </w:r>
      <w:proofErr w:type="spellStart"/>
      <w:r w:rsidRPr="00405889">
        <w:rPr>
          <w:szCs w:val="24"/>
        </w:rPr>
        <w:t>tangan</w:t>
      </w:r>
      <w:proofErr w:type="spellEnd"/>
      <w:r w:rsidRPr="00405889">
        <w:rPr>
          <w:szCs w:val="24"/>
        </w:rPr>
        <w:t xml:space="preserve"> </w:t>
      </w:r>
      <w:proofErr w:type="spellStart"/>
      <w:r w:rsidRPr="00405889">
        <w:rPr>
          <w:szCs w:val="24"/>
        </w:rPr>
        <w:t>boleh</w:t>
      </w:r>
      <w:proofErr w:type="spellEnd"/>
      <w:r w:rsidRPr="00405889">
        <w:rPr>
          <w:szCs w:val="24"/>
        </w:rPr>
        <w:t xml:space="preserve"> </w:t>
      </w:r>
      <w:proofErr w:type="spellStart"/>
      <w:r w:rsidRPr="00405889">
        <w:rPr>
          <w:szCs w:val="24"/>
        </w:rPr>
        <w:t>tampak</w:t>
      </w:r>
      <w:proofErr w:type="spellEnd"/>
      <w:r w:rsidRPr="00405889">
        <w:rPr>
          <w:szCs w:val="24"/>
        </w:rPr>
        <w:t xml:space="preserve"> </w:t>
      </w:r>
      <w:proofErr w:type="spellStart"/>
      <w:r w:rsidRPr="00405889">
        <w:rPr>
          <w:szCs w:val="24"/>
        </w:rPr>
        <w:t>jika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keadaan</w:t>
      </w:r>
      <w:proofErr w:type="spellEnd"/>
      <w:r w:rsidRPr="00405889">
        <w:rPr>
          <w:szCs w:val="24"/>
        </w:rPr>
        <w:t xml:space="preserve"> </w:t>
      </w:r>
      <w:proofErr w:type="spellStart"/>
      <w:r w:rsidRPr="00405889">
        <w:rPr>
          <w:szCs w:val="24"/>
        </w:rPr>
        <w:t>aman</w:t>
      </w:r>
      <w:proofErr w:type="spellEnd"/>
      <w:r w:rsidRPr="00405889">
        <w:rPr>
          <w:szCs w:val="24"/>
        </w:rPr>
        <w:t xml:space="preserve"> </w:t>
      </w:r>
      <w:proofErr w:type="spellStart"/>
      <w:r w:rsidRPr="00405889">
        <w:rPr>
          <w:szCs w:val="24"/>
        </w:rPr>
        <w:t>dari</w:t>
      </w:r>
      <w:proofErr w:type="spellEnd"/>
      <w:r w:rsidRPr="00405889">
        <w:rPr>
          <w:szCs w:val="24"/>
        </w:rPr>
        <w:t xml:space="preserve"> fitnah. </w:t>
      </w:r>
      <w:proofErr w:type="spellStart"/>
      <w:r w:rsidRPr="00405889">
        <w:rPr>
          <w:szCs w:val="24"/>
        </w:rPr>
        <w:t>Dalam</w:t>
      </w:r>
      <w:proofErr w:type="spellEnd"/>
      <w:r w:rsidRPr="00405889">
        <w:rPr>
          <w:szCs w:val="24"/>
        </w:rPr>
        <w:t xml:space="preserve"> </w:t>
      </w:r>
      <w:proofErr w:type="spellStart"/>
      <w:r w:rsidRPr="00405889">
        <w:rPr>
          <w:szCs w:val="24"/>
        </w:rPr>
        <w:t>menanggapi</w:t>
      </w:r>
      <w:proofErr w:type="spellEnd"/>
      <w:r w:rsidRPr="00405889">
        <w:rPr>
          <w:szCs w:val="24"/>
        </w:rPr>
        <w:t xml:space="preserve"> </w:t>
      </w:r>
      <w:proofErr w:type="spellStart"/>
      <w:r w:rsidRPr="00405889">
        <w:rPr>
          <w:szCs w:val="24"/>
        </w:rPr>
        <w:t>hal</w:t>
      </w:r>
      <w:proofErr w:type="spellEnd"/>
      <w:r w:rsidRPr="00405889">
        <w:rPr>
          <w:szCs w:val="24"/>
        </w:rPr>
        <w:t xml:space="preserve"> </w:t>
      </w:r>
      <w:proofErr w:type="spellStart"/>
      <w:proofErr w:type="gramStart"/>
      <w:r w:rsidRPr="00405889">
        <w:rPr>
          <w:szCs w:val="24"/>
        </w:rPr>
        <w:t>ini,para</w:t>
      </w:r>
      <w:proofErr w:type="spellEnd"/>
      <w:proofErr w:type="gramEnd"/>
      <w:r w:rsidRPr="00405889">
        <w:rPr>
          <w:szCs w:val="24"/>
        </w:rPr>
        <w:t xml:space="preserve"> ulama </w:t>
      </w:r>
      <w:proofErr w:type="spellStart"/>
      <w:r w:rsidRPr="00405889">
        <w:rPr>
          <w:szCs w:val="24"/>
        </w:rPr>
        <w:t>mengemukakan</w:t>
      </w:r>
      <w:proofErr w:type="spellEnd"/>
      <w:r w:rsidRPr="00405889">
        <w:rPr>
          <w:szCs w:val="24"/>
        </w:rPr>
        <w:t xml:space="preserve"> </w:t>
      </w:r>
      <w:proofErr w:type="spellStart"/>
      <w:r w:rsidRPr="00405889">
        <w:rPr>
          <w:szCs w:val="24"/>
        </w:rPr>
        <w:t>dua</w:t>
      </w:r>
      <w:proofErr w:type="spellEnd"/>
      <w:r w:rsidRPr="00405889">
        <w:rPr>
          <w:szCs w:val="24"/>
        </w:rPr>
        <w:t xml:space="preserve"> </w:t>
      </w:r>
      <w:proofErr w:type="spellStart"/>
      <w:r w:rsidRPr="00405889">
        <w:rPr>
          <w:szCs w:val="24"/>
        </w:rPr>
        <w:t>pendapat</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membolehkan</w:t>
      </w:r>
      <w:proofErr w:type="spellEnd"/>
      <w:r w:rsidRPr="00405889">
        <w:rPr>
          <w:szCs w:val="24"/>
        </w:rPr>
        <w:t xml:space="preserve"> </w:t>
      </w:r>
      <w:proofErr w:type="spellStart"/>
      <w:r w:rsidRPr="00405889">
        <w:rPr>
          <w:szCs w:val="24"/>
        </w:rPr>
        <w:t>wajah</w:t>
      </w:r>
      <w:proofErr w:type="spellEnd"/>
      <w:r w:rsidRPr="00405889">
        <w:rPr>
          <w:szCs w:val="24"/>
        </w:rPr>
        <w:t xml:space="preserve"> dan </w:t>
      </w:r>
      <w:proofErr w:type="spellStart"/>
      <w:r w:rsidRPr="00405889">
        <w:rPr>
          <w:szCs w:val="24"/>
        </w:rPr>
        <w:t>tangan</w:t>
      </w:r>
      <w:proofErr w:type="spellEnd"/>
      <w:r w:rsidRPr="00405889">
        <w:rPr>
          <w:szCs w:val="24"/>
        </w:rPr>
        <w:t xml:space="preserve"> </w:t>
      </w:r>
      <w:proofErr w:type="spellStart"/>
      <w:r w:rsidRPr="00405889">
        <w:rPr>
          <w:szCs w:val="24"/>
        </w:rPr>
        <w:t>terbuka</w:t>
      </w:r>
      <w:proofErr w:type="spellEnd"/>
      <w:r w:rsidRPr="00405889">
        <w:rPr>
          <w:szCs w:val="24"/>
        </w:rPr>
        <w:t xml:space="preserve"> </w:t>
      </w:r>
      <w:proofErr w:type="spellStart"/>
      <w:r w:rsidRPr="00405889">
        <w:rPr>
          <w:szCs w:val="24"/>
        </w:rPr>
        <w:t>jika</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keadaan</w:t>
      </w:r>
      <w:proofErr w:type="spellEnd"/>
      <w:r w:rsidRPr="00405889">
        <w:rPr>
          <w:szCs w:val="24"/>
        </w:rPr>
        <w:t xml:space="preserve"> </w:t>
      </w:r>
      <w:proofErr w:type="spellStart"/>
      <w:r w:rsidRPr="00405889">
        <w:rPr>
          <w:szCs w:val="24"/>
        </w:rPr>
        <w:t>aman</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pendapat</w:t>
      </w:r>
      <w:proofErr w:type="spellEnd"/>
      <w:r w:rsidRPr="00405889">
        <w:rPr>
          <w:szCs w:val="24"/>
        </w:rPr>
        <w:t xml:space="preserve"> Abu </w:t>
      </w:r>
      <w:proofErr w:type="spellStart"/>
      <w:r w:rsidRPr="00405889">
        <w:rPr>
          <w:szCs w:val="24"/>
        </w:rPr>
        <w:t>Hanifah</w:t>
      </w:r>
      <w:proofErr w:type="spellEnd"/>
      <w:r w:rsidRPr="00405889">
        <w:rPr>
          <w:szCs w:val="24"/>
        </w:rPr>
        <w:t xml:space="preserve"> dan </w:t>
      </w:r>
      <w:proofErr w:type="spellStart"/>
      <w:r w:rsidRPr="00405889">
        <w:rPr>
          <w:szCs w:val="24"/>
        </w:rPr>
        <w:t>tidak</w:t>
      </w:r>
      <w:proofErr w:type="spellEnd"/>
      <w:r w:rsidRPr="00405889">
        <w:rPr>
          <w:szCs w:val="24"/>
        </w:rPr>
        <w:t xml:space="preserve"> </w:t>
      </w:r>
      <w:proofErr w:type="spellStart"/>
      <w:r w:rsidRPr="00405889">
        <w:rPr>
          <w:szCs w:val="24"/>
        </w:rPr>
        <w:t>membolehkan</w:t>
      </w:r>
      <w:proofErr w:type="spellEnd"/>
      <w:r w:rsidRPr="00405889">
        <w:rPr>
          <w:szCs w:val="24"/>
        </w:rPr>
        <w:t xml:space="preserve"> </w:t>
      </w:r>
      <w:proofErr w:type="spellStart"/>
      <w:r w:rsidRPr="00405889">
        <w:rPr>
          <w:szCs w:val="24"/>
        </w:rPr>
        <w:t>wajah</w:t>
      </w:r>
      <w:proofErr w:type="spellEnd"/>
      <w:r w:rsidRPr="00405889">
        <w:rPr>
          <w:szCs w:val="24"/>
        </w:rPr>
        <w:t xml:space="preserve"> dan </w:t>
      </w:r>
      <w:proofErr w:type="spellStart"/>
      <w:r w:rsidRPr="00405889">
        <w:rPr>
          <w:szCs w:val="24"/>
        </w:rPr>
        <w:t>tangan</w:t>
      </w:r>
      <w:proofErr w:type="spellEnd"/>
      <w:r w:rsidRPr="00405889">
        <w:rPr>
          <w:szCs w:val="24"/>
        </w:rPr>
        <w:t xml:space="preserve"> </w:t>
      </w:r>
      <w:proofErr w:type="spellStart"/>
      <w:r w:rsidRPr="00405889">
        <w:rPr>
          <w:szCs w:val="24"/>
        </w:rPr>
        <w:t>terbuka</w:t>
      </w:r>
      <w:proofErr w:type="spellEnd"/>
      <w:r w:rsidRPr="00405889">
        <w:rPr>
          <w:szCs w:val="24"/>
        </w:rPr>
        <w:t xml:space="preserve"> </w:t>
      </w:r>
      <w:proofErr w:type="spellStart"/>
      <w:r w:rsidRPr="00405889">
        <w:rPr>
          <w:szCs w:val="24"/>
        </w:rPr>
        <w:t>kecuali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keadaan</w:t>
      </w:r>
      <w:proofErr w:type="spellEnd"/>
      <w:r w:rsidRPr="00405889">
        <w:rPr>
          <w:szCs w:val="24"/>
        </w:rPr>
        <w:t xml:space="preserve"> </w:t>
      </w:r>
      <w:proofErr w:type="spellStart"/>
      <w:r w:rsidRPr="00405889">
        <w:rPr>
          <w:szCs w:val="24"/>
        </w:rPr>
        <w:t>terpaksa</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pendapat</w:t>
      </w:r>
      <w:proofErr w:type="spellEnd"/>
      <w:r w:rsidRPr="00405889">
        <w:rPr>
          <w:szCs w:val="24"/>
        </w:rPr>
        <w:t xml:space="preserve"> </w:t>
      </w:r>
      <w:proofErr w:type="spellStart"/>
      <w:r w:rsidRPr="00405889">
        <w:rPr>
          <w:szCs w:val="24"/>
        </w:rPr>
        <w:t>Maliki,Syafi'i</w:t>
      </w:r>
      <w:proofErr w:type="spellEnd"/>
      <w:r w:rsidRPr="00405889">
        <w:rPr>
          <w:szCs w:val="24"/>
        </w:rPr>
        <w:t>, dan Ahmad</w:t>
      </w:r>
      <w:r w:rsidRPr="00405889">
        <w:rPr>
          <w:rStyle w:val="ReferensiCatatanKaki"/>
          <w:szCs w:val="24"/>
        </w:rPr>
        <w:footnoteReference w:id="121"/>
      </w:r>
      <w:r w:rsidRPr="00405889">
        <w:rPr>
          <w:szCs w:val="24"/>
        </w:rPr>
        <w:t>.</w:t>
      </w:r>
    </w:p>
    <w:p w14:paraId="395AB664" w14:textId="77777777" w:rsidR="00262B35" w:rsidRPr="00405889" w:rsidRDefault="00262B35" w:rsidP="00262B35">
      <w:pPr>
        <w:spacing w:line="360" w:lineRule="auto"/>
        <w:ind w:left="709" w:firstLine="425"/>
        <w:rPr>
          <w:szCs w:val="24"/>
        </w:rPr>
      </w:pPr>
      <w:proofErr w:type="spellStart"/>
      <w:r w:rsidRPr="00405889">
        <w:rPr>
          <w:szCs w:val="24"/>
        </w:rPr>
        <w:t>Menurut</w:t>
      </w:r>
      <w:proofErr w:type="spellEnd"/>
      <w:r w:rsidRPr="00405889">
        <w:rPr>
          <w:szCs w:val="24"/>
        </w:rPr>
        <w:t xml:space="preserve"> </w:t>
      </w:r>
      <w:proofErr w:type="spellStart"/>
      <w:r w:rsidRPr="00405889">
        <w:rPr>
          <w:szCs w:val="24"/>
        </w:rPr>
        <w:t>Mazhab</w:t>
      </w:r>
      <w:proofErr w:type="spellEnd"/>
      <w:r w:rsidRPr="00405889">
        <w:rPr>
          <w:szCs w:val="24"/>
        </w:rPr>
        <w:t xml:space="preserve"> Maliki, </w:t>
      </w:r>
      <w:proofErr w:type="spellStart"/>
      <w:r w:rsidRPr="00405889">
        <w:rPr>
          <w:szCs w:val="24"/>
        </w:rPr>
        <w:t>tidak</w:t>
      </w:r>
      <w:proofErr w:type="spellEnd"/>
      <w:r w:rsidRPr="00405889">
        <w:rPr>
          <w:szCs w:val="24"/>
        </w:rPr>
        <w:t xml:space="preserve"> </w:t>
      </w:r>
      <w:proofErr w:type="spellStart"/>
      <w:r w:rsidRPr="00405889">
        <w:rPr>
          <w:szCs w:val="24"/>
        </w:rPr>
        <w:t>dibolehkan</w:t>
      </w:r>
      <w:proofErr w:type="spellEnd"/>
      <w:r w:rsidRPr="00405889">
        <w:rPr>
          <w:szCs w:val="24"/>
        </w:rPr>
        <w:t xml:space="preserve"> </w:t>
      </w:r>
      <w:proofErr w:type="spellStart"/>
      <w:r w:rsidRPr="00405889">
        <w:rPr>
          <w:szCs w:val="24"/>
        </w:rPr>
        <w:t>memandang</w:t>
      </w:r>
      <w:proofErr w:type="spellEnd"/>
      <w:r w:rsidRPr="00405889">
        <w:rPr>
          <w:szCs w:val="24"/>
        </w:rPr>
        <w:t xml:space="preserve"> </w:t>
      </w:r>
      <w:proofErr w:type="spellStart"/>
      <w:r w:rsidRPr="00405889">
        <w:rPr>
          <w:szCs w:val="24"/>
        </w:rPr>
        <w:t>sesuatu</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tubuh</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baik</w:t>
      </w:r>
      <w:proofErr w:type="spellEnd"/>
      <w:r w:rsidRPr="00405889">
        <w:rPr>
          <w:szCs w:val="24"/>
        </w:rPr>
        <w:t xml:space="preserve"> </w:t>
      </w:r>
      <w:proofErr w:type="spellStart"/>
      <w:r w:rsidRPr="00405889">
        <w:rPr>
          <w:szCs w:val="24"/>
        </w:rPr>
        <w:t>wajah</w:t>
      </w:r>
      <w:proofErr w:type="spellEnd"/>
      <w:r w:rsidRPr="00405889">
        <w:rPr>
          <w:szCs w:val="24"/>
        </w:rPr>
        <w:t xml:space="preserve">, </w:t>
      </w:r>
      <w:proofErr w:type="spellStart"/>
      <w:r w:rsidRPr="00405889">
        <w:rPr>
          <w:szCs w:val="24"/>
        </w:rPr>
        <w:t>kedua</w:t>
      </w:r>
      <w:proofErr w:type="spellEnd"/>
      <w:r w:rsidRPr="00405889">
        <w:rPr>
          <w:szCs w:val="24"/>
        </w:rPr>
        <w:t xml:space="preserve"> </w:t>
      </w:r>
      <w:proofErr w:type="spellStart"/>
      <w:r w:rsidRPr="00405889">
        <w:rPr>
          <w:szCs w:val="24"/>
        </w:rPr>
        <w:t>telapak</w:t>
      </w:r>
      <w:proofErr w:type="spellEnd"/>
      <w:r w:rsidRPr="00405889">
        <w:rPr>
          <w:szCs w:val="24"/>
        </w:rPr>
        <w:t xml:space="preserve"> </w:t>
      </w:r>
      <w:proofErr w:type="spellStart"/>
      <w:r w:rsidRPr="00405889">
        <w:rPr>
          <w:szCs w:val="24"/>
        </w:rPr>
        <w:t>tangan</w:t>
      </w:r>
      <w:proofErr w:type="spellEnd"/>
      <w:r w:rsidRPr="00405889">
        <w:rPr>
          <w:szCs w:val="24"/>
        </w:rPr>
        <w:t xml:space="preserve">, </w:t>
      </w:r>
      <w:proofErr w:type="spellStart"/>
      <w:r w:rsidRPr="00405889">
        <w:rPr>
          <w:szCs w:val="24"/>
        </w:rPr>
        <w:t>maupun</w:t>
      </w:r>
      <w:proofErr w:type="spellEnd"/>
      <w:r w:rsidRPr="00405889">
        <w:rPr>
          <w:szCs w:val="24"/>
        </w:rPr>
        <w:t xml:space="preserve"> </w:t>
      </w:r>
      <w:proofErr w:type="spellStart"/>
      <w:r w:rsidRPr="00405889">
        <w:rPr>
          <w:szCs w:val="24"/>
        </w:rPr>
        <w:t>bagian</w:t>
      </w:r>
      <w:proofErr w:type="spellEnd"/>
      <w:r w:rsidRPr="00405889">
        <w:rPr>
          <w:szCs w:val="24"/>
        </w:rPr>
        <w:t xml:space="preserve"> </w:t>
      </w:r>
      <w:proofErr w:type="spellStart"/>
      <w:r w:rsidRPr="00405889">
        <w:rPr>
          <w:szCs w:val="24"/>
        </w:rPr>
        <w:t>lainnya</w:t>
      </w:r>
      <w:proofErr w:type="spellEnd"/>
      <w:r w:rsidRPr="00405889">
        <w:rPr>
          <w:szCs w:val="24"/>
        </w:rPr>
        <w:t xml:space="preserve">. Wanita juga </w:t>
      </w:r>
      <w:proofErr w:type="spellStart"/>
      <w:r w:rsidRPr="00405889">
        <w:rPr>
          <w:szCs w:val="24"/>
        </w:rPr>
        <w:t>tidak</w:t>
      </w:r>
      <w:proofErr w:type="spellEnd"/>
      <w:r w:rsidRPr="00405889">
        <w:rPr>
          <w:szCs w:val="24"/>
        </w:rPr>
        <w:t xml:space="preserve"> </w:t>
      </w:r>
      <w:proofErr w:type="spellStart"/>
      <w:r w:rsidRPr="00405889">
        <w:rPr>
          <w:szCs w:val="24"/>
        </w:rPr>
        <w:t>dibolehkan</w:t>
      </w:r>
      <w:proofErr w:type="spellEnd"/>
      <w:r w:rsidRPr="00405889">
        <w:rPr>
          <w:szCs w:val="24"/>
        </w:rPr>
        <w:t xml:space="preserve"> </w:t>
      </w:r>
      <w:proofErr w:type="spellStart"/>
      <w:r w:rsidRPr="00405889">
        <w:rPr>
          <w:szCs w:val="24"/>
        </w:rPr>
        <w:t>menampakkan</w:t>
      </w:r>
      <w:proofErr w:type="spellEnd"/>
      <w:r w:rsidRPr="00405889">
        <w:rPr>
          <w:szCs w:val="24"/>
        </w:rPr>
        <w:t xml:space="preserve"> </w:t>
      </w:r>
      <w:proofErr w:type="spellStart"/>
      <w:r w:rsidRPr="00405889">
        <w:rPr>
          <w:szCs w:val="24"/>
        </w:rPr>
        <w:t>wajah</w:t>
      </w:r>
      <w:proofErr w:type="spellEnd"/>
      <w:r w:rsidRPr="00405889">
        <w:rPr>
          <w:szCs w:val="24"/>
        </w:rPr>
        <w:t xml:space="preserve"> dan </w:t>
      </w:r>
      <w:proofErr w:type="spellStart"/>
      <w:r w:rsidRPr="00405889">
        <w:rPr>
          <w:szCs w:val="24"/>
        </w:rPr>
        <w:t>kedua</w:t>
      </w:r>
      <w:proofErr w:type="spellEnd"/>
      <w:r w:rsidRPr="00405889">
        <w:rPr>
          <w:szCs w:val="24"/>
        </w:rPr>
        <w:t xml:space="preserve"> </w:t>
      </w:r>
      <w:proofErr w:type="spellStart"/>
      <w:r w:rsidRPr="00405889">
        <w:rPr>
          <w:szCs w:val="24"/>
        </w:rPr>
        <w:t>telapak</w:t>
      </w:r>
      <w:proofErr w:type="spellEnd"/>
      <w:r w:rsidRPr="00405889">
        <w:rPr>
          <w:szCs w:val="24"/>
        </w:rPr>
        <w:t xml:space="preserve"> </w:t>
      </w:r>
      <w:proofErr w:type="spellStart"/>
      <w:r w:rsidRPr="00405889">
        <w:rPr>
          <w:szCs w:val="24"/>
        </w:rPr>
        <w:t>tangannya</w:t>
      </w:r>
      <w:proofErr w:type="spellEnd"/>
      <w:r w:rsidRPr="00405889">
        <w:rPr>
          <w:szCs w:val="24"/>
        </w:rPr>
        <w:t xml:space="preserve"> </w:t>
      </w:r>
      <w:proofErr w:type="spellStart"/>
      <w:r w:rsidRPr="00405889">
        <w:rPr>
          <w:szCs w:val="24"/>
        </w:rPr>
        <w:t>kepada</w:t>
      </w:r>
      <w:proofErr w:type="spellEnd"/>
      <w:r w:rsidRPr="00405889">
        <w:rPr>
          <w:szCs w:val="24"/>
        </w:rPr>
        <w:t xml:space="preserve"> orang lain yang </w:t>
      </w:r>
      <w:proofErr w:type="spellStart"/>
      <w:r w:rsidRPr="00405889">
        <w:rPr>
          <w:szCs w:val="24"/>
        </w:rPr>
        <w:t>bukan</w:t>
      </w:r>
      <w:proofErr w:type="spellEnd"/>
      <w:r w:rsidRPr="00405889">
        <w:rPr>
          <w:szCs w:val="24"/>
        </w:rPr>
        <w:t xml:space="preserve"> </w:t>
      </w:r>
      <w:proofErr w:type="spellStart"/>
      <w:r w:rsidRPr="00405889">
        <w:rPr>
          <w:szCs w:val="24"/>
        </w:rPr>
        <w:t>muhrimnya</w:t>
      </w:r>
      <w:proofErr w:type="spellEnd"/>
      <w:r w:rsidRPr="00405889">
        <w:rPr>
          <w:szCs w:val="24"/>
        </w:rPr>
        <w:t xml:space="preserve">. </w:t>
      </w:r>
      <w:proofErr w:type="spellStart"/>
      <w:r w:rsidRPr="00405889">
        <w:rPr>
          <w:szCs w:val="24"/>
        </w:rPr>
        <w:t>lbnul</w:t>
      </w:r>
      <w:proofErr w:type="spellEnd"/>
      <w:r w:rsidRPr="00405889">
        <w:rPr>
          <w:szCs w:val="24"/>
        </w:rPr>
        <w:t xml:space="preserve"> Munir yang </w:t>
      </w:r>
      <w:proofErr w:type="spellStart"/>
      <w:r w:rsidRPr="00405889">
        <w:rPr>
          <w:szCs w:val="24"/>
        </w:rPr>
        <w:t>bermazhab</w:t>
      </w:r>
      <w:proofErr w:type="spellEnd"/>
      <w:r w:rsidRPr="00405889">
        <w:rPr>
          <w:szCs w:val="24"/>
        </w:rPr>
        <w:t xml:space="preserve"> Maliki </w:t>
      </w:r>
      <w:proofErr w:type="spellStart"/>
      <w:r w:rsidRPr="00405889">
        <w:rPr>
          <w:szCs w:val="24"/>
        </w:rPr>
        <w:t>mengungkapkan</w:t>
      </w:r>
      <w:proofErr w:type="spellEnd"/>
      <w:r w:rsidRPr="00405889">
        <w:rPr>
          <w:szCs w:val="24"/>
        </w:rPr>
        <w:t xml:space="preserve">, </w:t>
      </w:r>
      <w:proofErr w:type="spellStart"/>
      <w:r w:rsidRPr="00405889">
        <w:rPr>
          <w:szCs w:val="24"/>
        </w:rPr>
        <w:t>segenap</w:t>
      </w:r>
      <w:proofErr w:type="spellEnd"/>
      <w:r w:rsidRPr="00405889">
        <w:rPr>
          <w:szCs w:val="24"/>
        </w:rPr>
        <w:t xml:space="preserve"> </w:t>
      </w:r>
      <w:proofErr w:type="spellStart"/>
      <w:r w:rsidRPr="00405889">
        <w:rPr>
          <w:szCs w:val="24"/>
        </w:rPr>
        <w:t>anggota</w:t>
      </w:r>
      <w:proofErr w:type="spellEnd"/>
      <w:r w:rsidRPr="00405889">
        <w:rPr>
          <w:szCs w:val="24"/>
        </w:rPr>
        <w:t xml:space="preserve"> badan </w:t>
      </w:r>
      <w:proofErr w:type="spellStart"/>
      <w:r w:rsidRPr="00405889">
        <w:rPr>
          <w:szCs w:val="24"/>
        </w:rPr>
        <w:t>wanita</w:t>
      </w:r>
      <w:proofErr w:type="spellEnd"/>
      <w:r w:rsidRPr="00405889">
        <w:rPr>
          <w:szCs w:val="24"/>
        </w:rPr>
        <w:t xml:space="preserve"> </w:t>
      </w:r>
      <w:proofErr w:type="spellStart"/>
      <w:r w:rsidRPr="00405889">
        <w:rPr>
          <w:szCs w:val="24"/>
        </w:rPr>
        <w:t>merdeka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dihalalkan</w:t>
      </w:r>
      <w:proofErr w:type="spellEnd"/>
      <w:r w:rsidRPr="00405889">
        <w:rPr>
          <w:szCs w:val="24"/>
        </w:rPr>
        <w:t xml:space="preserve"> </w:t>
      </w:r>
      <w:proofErr w:type="spellStart"/>
      <w:r w:rsidRPr="00405889">
        <w:rPr>
          <w:szCs w:val="24"/>
        </w:rPr>
        <w:t>bagi</w:t>
      </w:r>
      <w:proofErr w:type="spellEnd"/>
      <w:r w:rsidRPr="00405889">
        <w:rPr>
          <w:szCs w:val="24"/>
        </w:rPr>
        <w:t xml:space="preserve"> orang yang </w:t>
      </w:r>
      <w:proofErr w:type="spellStart"/>
      <w:r w:rsidRPr="00405889">
        <w:rPr>
          <w:szCs w:val="24"/>
        </w:rPr>
        <w:t>bukan</w:t>
      </w:r>
      <w:proofErr w:type="spellEnd"/>
      <w:r w:rsidRPr="00405889">
        <w:rPr>
          <w:szCs w:val="24"/>
        </w:rPr>
        <w:t xml:space="preserve"> </w:t>
      </w:r>
      <w:proofErr w:type="spellStart"/>
      <w:r w:rsidRPr="00405889">
        <w:rPr>
          <w:szCs w:val="24"/>
        </w:rPr>
        <w:t>suaminya</w:t>
      </w:r>
      <w:proofErr w:type="spellEnd"/>
      <w:r w:rsidRPr="00405889">
        <w:rPr>
          <w:szCs w:val="24"/>
        </w:rPr>
        <w:t xml:space="preserve">. </w:t>
      </w:r>
      <w:proofErr w:type="spellStart"/>
      <w:r w:rsidRPr="00405889">
        <w:rPr>
          <w:szCs w:val="24"/>
        </w:rPr>
        <w:t>Artinya</w:t>
      </w:r>
      <w:proofErr w:type="spellEnd"/>
      <w:r w:rsidRPr="00405889">
        <w:rPr>
          <w:szCs w:val="24"/>
        </w:rPr>
        <w:t xml:space="preserve">, </w:t>
      </w:r>
      <w:proofErr w:type="spellStart"/>
      <w:r w:rsidRPr="00405889">
        <w:rPr>
          <w:szCs w:val="24"/>
        </w:rPr>
        <w:lastRenderedPageBreak/>
        <w:t>diharamkan</w:t>
      </w:r>
      <w:proofErr w:type="spellEnd"/>
      <w:r w:rsidRPr="00405889">
        <w:rPr>
          <w:szCs w:val="24"/>
        </w:rPr>
        <w:t xml:space="preserve"> </w:t>
      </w:r>
      <w:proofErr w:type="spellStart"/>
      <w:r w:rsidRPr="00405889">
        <w:rPr>
          <w:szCs w:val="24"/>
        </w:rPr>
        <w:t>melihat</w:t>
      </w:r>
      <w:proofErr w:type="spellEnd"/>
      <w:r w:rsidRPr="00405889">
        <w:rPr>
          <w:szCs w:val="24"/>
        </w:rPr>
        <w:t xml:space="preserve"> </w:t>
      </w:r>
      <w:proofErr w:type="spellStart"/>
      <w:r w:rsidRPr="00405889">
        <w:rPr>
          <w:szCs w:val="24"/>
        </w:rPr>
        <w:t>segala</w:t>
      </w:r>
      <w:proofErr w:type="spellEnd"/>
      <w:r w:rsidRPr="00405889">
        <w:rPr>
          <w:szCs w:val="24"/>
        </w:rPr>
        <w:t xml:space="preserve"> </w:t>
      </w:r>
      <w:proofErr w:type="spellStart"/>
      <w:r w:rsidRPr="00405889">
        <w:rPr>
          <w:szCs w:val="24"/>
        </w:rPr>
        <w:t>sesuatu</w:t>
      </w:r>
      <w:proofErr w:type="spellEnd"/>
      <w:r w:rsidRPr="00405889">
        <w:rPr>
          <w:szCs w:val="24"/>
        </w:rPr>
        <w:t xml:space="preserve"> </w:t>
      </w:r>
      <w:proofErr w:type="spellStart"/>
      <w:r w:rsidRPr="00405889">
        <w:rPr>
          <w:szCs w:val="24"/>
        </w:rPr>
        <w:t>darinya</w:t>
      </w:r>
      <w:proofErr w:type="spellEnd"/>
      <w:r w:rsidRPr="00405889">
        <w:rPr>
          <w:szCs w:val="24"/>
        </w:rPr>
        <w:t xml:space="preserve"> </w:t>
      </w:r>
      <w:proofErr w:type="spellStart"/>
      <w:r w:rsidRPr="00405889">
        <w:rPr>
          <w:szCs w:val="24"/>
        </w:rPr>
        <w:t>kecuali</w:t>
      </w:r>
      <w:proofErr w:type="spellEnd"/>
      <w:r w:rsidRPr="00405889">
        <w:rPr>
          <w:szCs w:val="24"/>
        </w:rPr>
        <w:t xml:space="preserve"> </w:t>
      </w:r>
      <w:proofErr w:type="spellStart"/>
      <w:r w:rsidRPr="00405889">
        <w:rPr>
          <w:szCs w:val="24"/>
        </w:rPr>
        <w:t>dalam</w:t>
      </w:r>
      <w:proofErr w:type="spellEnd"/>
      <w:r w:rsidRPr="00405889">
        <w:rPr>
          <w:szCs w:val="24"/>
        </w:rPr>
        <w:t xml:space="preserve"> </w:t>
      </w:r>
      <w:proofErr w:type="spellStart"/>
      <w:r w:rsidRPr="00405889">
        <w:rPr>
          <w:szCs w:val="24"/>
        </w:rPr>
        <w:t>keadaan</w:t>
      </w:r>
      <w:proofErr w:type="spellEnd"/>
      <w:r w:rsidRPr="00405889">
        <w:rPr>
          <w:szCs w:val="24"/>
        </w:rPr>
        <w:t xml:space="preserve"> </w:t>
      </w:r>
      <w:proofErr w:type="spellStart"/>
      <w:r w:rsidRPr="00405889">
        <w:rPr>
          <w:szCs w:val="24"/>
        </w:rPr>
        <w:t>terpaksa</w:t>
      </w:r>
      <w:proofErr w:type="spellEnd"/>
      <w:r w:rsidRPr="00405889">
        <w:rPr>
          <w:szCs w:val="24"/>
        </w:rPr>
        <w:t xml:space="preserve">, </w:t>
      </w:r>
      <w:proofErr w:type="spellStart"/>
      <w:r w:rsidRPr="00405889">
        <w:rPr>
          <w:szCs w:val="24"/>
        </w:rPr>
        <w:t>seperti</w:t>
      </w:r>
      <w:proofErr w:type="spellEnd"/>
      <w:r w:rsidRPr="00405889">
        <w:rPr>
          <w:szCs w:val="24"/>
        </w:rPr>
        <w:t xml:space="preserve"> </w:t>
      </w:r>
      <w:proofErr w:type="spellStart"/>
      <w:r w:rsidRPr="00405889">
        <w:rPr>
          <w:szCs w:val="24"/>
        </w:rPr>
        <w:t>berobat</w:t>
      </w:r>
      <w:proofErr w:type="spellEnd"/>
      <w:r w:rsidRPr="00405889">
        <w:rPr>
          <w:szCs w:val="24"/>
        </w:rPr>
        <w:t xml:space="preserve"> </w:t>
      </w:r>
      <w:proofErr w:type="spellStart"/>
      <w:r w:rsidRPr="00405889">
        <w:rPr>
          <w:szCs w:val="24"/>
        </w:rPr>
        <w:t>kedokter</w:t>
      </w:r>
      <w:proofErr w:type="spellEnd"/>
      <w:r w:rsidRPr="00405889">
        <w:rPr>
          <w:rStyle w:val="ReferensiCatatanKaki"/>
          <w:szCs w:val="24"/>
        </w:rPr>
        <w:footnoteReference w:id="122"/>
      </w:r>
      <w:r w:rsidRPr="00405889">
        <w:rPr>
          <w:szCs w:val="24"/>
        </w:rPr>
        <w:t>.</w:t>
      </w:r>
    </w:p>
    <w:p w14:paraId="6813DC6A" w14:textId="77777777" w:rsidR="00262B35" w:rsidRPr="00405889" w:rsidRDefault="00262B35" w:rsidP="00262B35">
      <w:pPr>
        <w:spacing w:line="360" w:lineRule="auto"/>
        <w:ind w:left="709" w:firstLine="425"/>
        <w:rPr>
          <w:szCs w:val="24"/>
        </w:rPr>
      </w:pPr>
      <w:proofErr w:type="spellStart"/>
      <w:r w:rsidRPr="00405889">
        <w:rPr>
          <w:szCs w:val="24"/>
        </w:rPr>
        <w:t>Menurut</w:t>
      </w:r>
      <w:proofErr w:type="spellEnd"/>
      <w:r w:rsidRPr="00405889">
        <w:rPr>
          <w:szCs w:val="24"/>
        </w:rPr>
        <w:t xml:space="preserve"> </w:t>
      </w:r>
      <w:proofErr w:type="spellStart"/>
      <w:r w:rsidRPr="00405889">
        <w:rPr>
          <w:szCs w:val="24"/>
        </w:rPr>
        <w:t>Mernissi</w:t>
      </w:r>
      <w:proofErr w:type="spellEnd"/>
      <w:r w:rsidRPr="00405889">
        <w:rPr>
          <w:szCs w:val="24"/>
        </w:rPr>
        <w:t xml:space="preserve">, </w:t>
      </w:r>
      <w:proofErr w:type="spellStart"/>
      <w:r w:rsidRPr="00405889">
        <w:rPr>
          <w:szCs w:val="24"/>
        </w:rPr>
        <w:t>konsep</w:t>
      </w:r>
      <w:proofErr w:type="spellEnd"/>
      <w:r w:rsidRPr="00405889">
        <w:rPr>
          <w:szCs w:val="24"/>
        </w:rPr>
        <w:t xml:space="preserve"> hijab </w:t>
      </w:r>
      <w:proofErr w:type="spellStart"/>
      <w:r w:rsidRPr="00405889">
        <w:rPr>
          <w:szCs w:val="24"/>
        </w:rPr>
        <w:t>mengandung</w:t>
      </w:r>
      <w:proofErr w:type="spellEnd"/>
      <w:r w:rsidRPr="00405889">
        <w:rPr>
          <w:szCs w:val="24"/>
        </w:rPr>
        <w:t xml:space="preserve"> </w:t>
      </w:r>
      <w:proofErr w:type="spellStart"/>
      <w:r w:rsidRPr="00405889">
        <w:rPr>
          <w:szCs w:val="24"/>
        </w:rPr>
        <w:t>tiga</w:t>
      </w:r>
      <w:proofErr w:type="spellEnd"/>
      <w:r w:rsidRPr="00405889">
        <w:rPr>
          <w:szCs w:val="24"/>
        </w:rPr>
        <w:t xml:space="preserve"> </w:t>
      </w:r>
      <w:proofErr w:type="spellStart"/>
      <w:r w:rsidRPr="00405889">
        <w:rPr>
          <w:szCs w:val="24"/>
        </w:rPr>
        <w:t>dimensi</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Pertama</w:t>
      </w:r>
      <w:proofErr w:type="spellEnd"/>
      <w:r w:rsidRPr="00405889">
        <w:rPr>
          <w:szCs w:val="24"/>
        </w:rPr>
        <w:t xml:space="preserve">, </w:t>
      </w:r>
      <w:proofErr w:type="spellStart"/>
      <w:r w:rsidRPr="00405889">
        <w:rPr>
          <w:szCs w:val="24"/>
        </w:rPr>
        <w:t>dimensi</w:t>
      </w:r>
      <w:proofErr w:type="spellEnd"/>
      <w:r w:rsidRPr="00405889">
        <w:rPr>
          <w:szCs w:val="24"/>
        </w:rPr>
        <w:t xml:space="preserve"> visual: </w:t>
      </w:r>
      <w:proofErr w:type="spellStart"/>
      <w:r w:rsidRPr="00405889">
        <w:rPr>
          <w:szCs w:val="24"/>
        </w:rPr>
        <w:t>bersembunyi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penglihatan</w:t>
      </w:r>
      <w:proofErr w:type="spellEnd"/>
      <w:r w:rsidRPr="00405889">
        <w:rPr>
          <w:szCs w:val="24"/>
        </w:rPr>
        <w:t xml:space="preserve">; </w:t>
      </w:r>
      <w:proofErr w:type="spellStart"/>
      <w:r w:rsidRPr="00405889">
        <w:rPr>
          <w:szCs w:val="24"/>
        </w:rPr>
        <w:t>Kedua</w:t>
      </w:r>
      <w:proofErr w:type="spellEnd"/>
      <w:r w:rsidRPr="00405889">
        <w:rPr>
          <w:szCs w:val="24"/>
        </w:rPr>
        <w:t xml:space="preserve">, </w:t>
      </w:r>
      <w:proofErr w:type="spellStart"/>
      <w:r w:rsidRPr="00405889">
        <w:rPr>
          <w:szCs w:val="24"/>
        </w:rPr>
        <w:t>berdimensi</w:t>
      </w:r>
      <w:proofErr w:type="spellEnd"/>
      <w:r w:rsidRPr="00405889">
        <w:rPr>
          <w:szCs w:val="24"/>
        </w:rPr>
        <w:t xml:space="preserve"> </w:t>
      </w:r>
      <w:proofErr w:type="spellStart"/>
      <w:r w:rsidRPr="00405889">
        <w:rPr>
          <w:szCs w:val="24"/>
        </w:rPr>
        <w:t>tempat</w:t>
      </w:r>
      <w:proofErr w:type="spellEnd"/>
      <w:r w:rsidRPr="00405889">
        <w:rPr>
          <w:szCs w:val="24"/>
        </w:rPr>
        <w:t>/</w:t>
      </w:r>
      <w:proofErr w:type="spellStart"/>
      <w:r w:rsidRPr="00405889">
        <w:rPr>
          <w:szCs w:val="24"/>
        </w:rPr>
        <w:t>spesial</w:t>
      </w:r>
      <w:proofErr w:type="spellEnd"/>
      <w:r w:rsidRPr="00405889">
        <w:rPr>
          <w:szCs w:val="24"/>
        </w:rPr>
        <w:t xml:space="preserve">: </w:t>
      </w:r>
      <w:proofErr w:type="spellStart"/>
      <w:r w:rsidRPr="00405889">
        <w:rPr>
          <w:szCs w:val="24"/>
        </w:rPr>
        <w:t>memisahkan</w:t>
      </w:r>
      <w:proofErr w:type="spellEnd"/>
      <w:r w:rsidRPr="00405889">
        <w:rPr>
          <w:szCs w:val="24"/>
        </w:rPr>
        <w:t xml:space="preserve">, </w:t>
      </w:r>
      <w:proofErr w:type="spellStart"/>
      <w:r w:rsidRPr="00405889">
        <w:rPr>
          <w:szCs w:val="24"/>
        </w:rPr>
        <w:t>memberi</w:t>
      </w:r>
      <w:proofErr w:type="spellEnd"/>
      <w:r w:rsidRPr="00405889">
        <w:rPr>
          <w:szCs w:val="24"/>
        </w:rPr>
        <w:t xml:space="preserve"> </w:t>
      </w:r>
      <w:proofErr w:type="spellStart"/>
      <w:r w:rsidRPr="00405889">
        <w:rPr>
          <w:szCs w:val="24"/>
        </w:rPr>
        <w:t>batas</w:t>
      </w:r>
      <w:proofErr w:type="spellEnd"/>
      <w:r w:rsidRPr="00405889">
        <w:rPr>
          <w:szCs w:val="24"/>
        </w:rPr>
        <w:t xml:space="preserve">, </w:t>
      </w:r>
      <w:proofErr w:type="spellStart"/>
      <w:r w:rsidRPr="00405889">
        <w:rPr>
          <w:szCs w:val="24"/>
        </w:rPr>
        <w:t>menentukan</w:t>
      </w:r>
      <w:proofErr w:type="spellEnd"/>
      <w:r w:rsidRPr="00405889">
        <w:rPr>
          <w:szCs w:val="24"/>
        </w:rPr>
        <w:t xml:space="preserve"> </w:t>
      </w:r>
      <w:proofErr w:type="spellStart"/>
      <w:r w:rsidRPr="00405889">
        <w:rPr>
          <w:szCs w:val="24"/>
        </w:rPr>
        <w:t>ambang</w:t>
      </w:r>
      <w:proofErr w:type="spellEnd"/>
      <w:r w:rsidRPr="00405889">
        <w:rPr>
          <w:szCs w:val="24"/>
        </w:rPr>
        <w:t xml:space="preserve"> </w:t>
      </w:r>
      <w:proofErr w:type="spellStart"/>
      <w:r w:rsidRPr="00405889">
        <w:rPr>
          <w:szCs w:val="24"/>
        </w:rPr>
        <w:t>batas</w:t>
      </w:r>
      <w:proofErr w:type="spellEnd"/>
      <w:r w:rsidRPr="00405889">
        <w:rPr>
          <w:szCs w:val="24"/>
        </w:rPr>
        <w:t xml:space="preserve"> </w:t>
      </w:r>
      <w:proofErr w:type="spellStart"/>
      <w:r w:rsidRPr="00405889">
        <w:rPr>
          <w:szCs w:val="24"/>
        </w:rPr>
        <w:t>Ketiga</w:t>
      </w:r>
      <w:proofErr w:type="spellEnd"/>
      <w:r w:rsidRPr="00405889">
        <w:rPr>
          <w:szCs w:val="24"/>
        </w:rPr>
        <w:t xml:space="preserve">, </w:t>
      </w:r>
      <w:proofErr w:type="spellStart"/>
      <w:r w:rsidRPr="00405889">
        <w:rPr>
          <w:szCs w:val="24"/>
        </w:rPr>
        <w:t>etika</w:t>
      </w:r>
      <w:proofErr w:type="spellEnd"/>
      <w:r w:rsidRPr="00405889">
        <w:rPr>
          <w:szCs w:val="24"/>
        </w:rPr>
        <w:t xml:space="preserve">: </w:t>
      </w:r>
      <w:proofErr w:type="spellStart"/>
      <w:r w:rsidRPr="00405889">
        <w:rPr>
          <w:szCs w:val="24"/>
        </w:rPr>
        <w:t>terkait</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masalah</w:t>
      </w:r>
      <w:proofErr w:type="spellEnd"/>
      <w:r w:rsidRPr="00405889">
        <w:rPr>
          <w:szCs w:val="24"/>
        </w:rPr>
        <w:t xml:space="preserve"> </w:t>
      </w:r>
      <w:proofErr w:type="spellStart"/>
      <w:r w:rsidRPr="00405889">
        <w:rPr>
          <w:szCs w:val="24"/>
        </w:rPr>
        <w:t>pelarangan</w:t>
      </w:r>
      <w:proofErr w:type="spellEnd"/>
      <w:r w:rsidRPr="00405889">
        <w:rPr>
          <w:szCs w:val="24"/>
        </w:rPr>
        <w:t xml:space="preserve">. Hijab </w:t>
      </w:r>
      <w:proofErr w:type="spellStart"/>
      <w:r w:rsidRPr="00405889">
        <w:rPr>
          <w:szCs w:val="24"/>
        </w:rPr>
        <w:t>merupakan</w:t>
      </w:r>
      <w:proofErr w:type="spellEnd"/>
      <w:r w:rsidRPr="00405889">
        <w:rPr>
          <w:szCs w:val="24"/>
        </w:rPr>
        <w:t xml:space="preserve"> </w:t>
      </w:r>
      <w:proofErr w:type="spellStart"/>
      <w:r w:rsidRPr="00405889">
        <w:rPr>
          <w:szCs w:val="24"/>
        </w:rPr>
        <w:t>penghalang</w:t>
      </w:r>
      <w:proofErr w:type="spellEnd"/>
      <w:r w:rsidRPr="00405889">
        <w:rPr>
          <w:szCs w:val="24"/>
        </w:rPr>
        <w:t xml:space="preserve"> yang </w:t>
      </w:r>
      <w:proofErr w:type="spellStart"/>
      <w:r w:rsidRPr="00405889">
        <w:rPr>
          <w:szCs w:val="24"/>
        </w:rPr>
        <w:t>menyembunyikan</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ruang</w:t>
      </w:r>
      <w:proofErr w:type="spellEnd"/>
      <w:r w:rsidRPr="00405889">
        <w:rPr>
          <w:szCs w:val="24"/>
        </w:rPr>
        <w:t xml:space="preserve"> </w:t>
      </w:r>
      <w:proofErr w:type="spellStart"/>
      <w:r w:rsidRPr="00405889">
        <w:rPr>
          <w:szCs w:val="24"/>
        </w:rPr>
        <w:t>publik</w:t>
      </w:r>
      <w:proofErr w:type="spellEnd"/>
      <w:r w:rsidRPr="00405889">
        <w:rPr>
          <w:rStyle w:val="ReferensiCatatanKaki"/>
          <w:szCs w:val="24"/>
        </w:rPr>
        <w:footnoteReference w:id="123"/>
      </w:r>
      <w:r w:rsidRPr="00405889">
        <w:rPr>
          <w:szCs w:val="24"/>
        </w:rPr>
        <w:t>.</w:t>
      </w:r>
    </w:p>
    <w:p w14:paraId="5CFBB04A" w14:textId="77777777" w:rsidR="00262B35" w:rsidRPr="00405889" w:rsidRDefault="00262B35" w:rsidP="00262B35">
      <w:pPr>
        <w:spacing w:line="360" w:lineRule="auto"/>
        <w:ind w:left="709" w:firstLine="425"/>
        <w:rPr>
          <w:szCs w:val="24"/>
        </w:rPr>
      </w:pPr>
      <w:proofErr w:type="spellStart"/>
      <w:r w:rsidRPr="00405889">
        <w:rPr>
          <w:szCs w:val="24"/>
        </w:rPr>
        <w:t>Pendapat</w:t>
      </w:r>
      <w:proofErr w:type="spellEnd"/>
      <w:r w:rsidRPr="00405889">
        <w:rPr>
          <w:szCs w:val="24"/>
        </w:rPr>
        <w:t xml:space="preserve"> lain </w:t>
      </w:r>
      <w:proofErr w:type="spellStart"/>
      <w:r w:rsidRPr="00405889">
        <w:rPr>
          <w:szCs w:val="24"/>
        </w:rPr>
        <w:t>dikemukakan</w:t>
      </w:r>
      <w:proofErr w:type="spellEnd"/>
      <w:r w:rsidRPr="00405889">
        <w:rPr>
          <w:szCs w:val="24"/>
        </w:rPr>
        <w:t xml:space="preserve"> oleh </w:t>
      </w:r>
      <w:proofErr w:type="spellStart"/>
      <w:r w:rsidRPr="00405889">
        <w:rPr>
          <w:szCs w:val="24"/>
        </w:rPr>
        <w:t>tokoh</w:t>
      </w:r>
      <w:proofErr w:type="spellEnd"/>
      <w:r w:rsidRPr="00405889">
        <w:rPr>
          <w:szCs w:val="24"/>
        </w:rPr>
        <w:t xml:space="preserve"> </w:t>
      </w:r>
      <w:proofErr w:type="spellStart"/>
      <w:r w:rsidRPr="00405889">
        <w:rPr>
          <w:szCs w:val="24"/>
        </w:rPr>
        <w:t>fundamentalis</w:t>
      </w:r>
      <w:proofErr w:type="spellEnd"/>
      <w:r w:rsidRPr="00405889">
        <w:rPr>
          <w:szCs w:val="24"/>
        </w:rPr>
        <w:t xml:space="preserve">, Zainab al- Ghazali, </w:t>
      </w:r>
      <w:proofErr w:type="spellStart"/>
      <w:r w:rsidRPr="00405889">
        <w:rPr>
          <w:szCs w:val="24"/>
        </w:rPr>
        <w:t>sejak</w:t>
      </w:r>
      <w:proofErr w:type="spellEnd"/>
      <w:r w:rsidRPr="00405889">
        <w:rPr>
          <w:szCs w:val="24"/>
        </w:rPr>
        <w:t xml:space="preserve"> 1980-</w:t>
      </w:r>
      <w:proofErr w:type="gramStart"/>
      <w:r w:rsidRPr="00405889">
        <w:rPr>
          <w:szCs w:val="24"/>
        </w:rPr>
        <w:t>an</w:t>
      </w:r>
      <w:proofErr w:type="gram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menggunakan</w:t>
      </w:r>
      <w:proofErr w:type="spellEnd"/>
      <w:r w:rsidRPr="00405889">
        <w:rPr>
          <w:szCs w:val="24"/>
        </w:rPr>
        <w:t xml:space="preserve"> hijab </w:t>
      </w:r>
      <w:proofErr w:type="spellStart"/>
      <w:r w:rsidRPr="00405889">
        <w:rPr>
          <w:szCs w:val="24"/>
        </w:rPr>
        <w:t>karena</w:t>
      </w:r>
      <w:proofErr w:type="spellEnd"/>
      <w:r w:rsidRPr="00405889">
        <w:rPr>
          <w:szCs w:val="24"/>
        </w:rPr>
        <w:t xml:space="preserve"> pada </w:t>
      </w:r>
      <w:proofErr w:type="spellStart"/>
      <w:r w:rsidRPr="00405889">
        <w:rPr>
          <w:szCs w:val="24"/>
        </w:rPr>
        <w:t>dasarnya</w:t>
      </w:r>
      <w:proofErr w:type="spellEnd"/>
      <w:r w:rsidRPr="00405889">
        <w:rPr>
          <w:szCs w:val="24"/>
        </w:rPr>
        <w:t xml:space="preserve"> hijab </w:t>
      </w:r>
      <w:proofErr w:type="spellStart"/>
      <w:r w:rsidRPr="00405889">
        <w:rPr>
          <w:szCs w:val="24"/>
        </w:rPr>
        <w:t>tersebut</w:t>
      </w:r>
      <w:proofErr w:type="spellEnd"/>
      <w:r w:rsidRPr="00405889">
        <w:rPr>
          <w:szCs w:val="24"/>
        </w:rPr>
        <w:t xml:space="preserve"> </w:t>
      </w:r>
      <w:proofErr w:type="spellStart"/>
      <w:r w:rsidRPr="00405889">
        <w:rPr>
          <w:szCs w:val="24"/>
        </w:rPr>
        <w:t>merupakan</w:t>
      </w:r>
      <w:proofErr w:type="spellEnd"/>
      <w:r w:rsidRPr="00405889">
        <w:rPr>
          <w:szCs w:val="24"/>
        </w:rPr>
        <w:t xml:space="preserve"> symbol yang </w:t>
      </w:r>
      <w:proofErr w:type="spellStart"/>
      <w:r w:rsidRPr="00405889">
        <w:rPr>
          <w:szCs w:val="24"/>
        </w:rPr>
        <w:t>diberi</w:t>
      </w:r>
      <w:proofErr w:type="spellEnd"/>
      <w:r w:rsidRPr="00405889">
        <w:rPr>
          <w:szCs w:val="24"/>
        </w:rPr>
        <w:t xml:space="preserve"> </w:t>
      </w:r>
      <w:proofErr w:type="spellStart"/>
      <w:r w:rsidRPr="00405889">
        <w:rPr>
          <w:szCs w:val="24"/>
        </w:rPr>
        <w:t>makna</w:t>
      </w:r>
      <w:proofErr w:type="spellEnd"/>
      <w:r w:rsidRPr="00405889">
        <w:rPr>
          <w:szCs w:val="24"/>
        </w:rPr>
        <w:t xml:space="preserve"> </w:t>
      </w:r>
      <w:proofErr w:type="spellStart"/>
      <w:r w:rsidRPr="00405889">
        <w:rPr>
          <w:szCs w:val="24"/>
        </w:rPr>
        <w:t>beragam</w:t>
      </w:r>
      <w:proofErr w:type="spellEnd"/>
      <w:r w:rsidRPr="00405889">
        <w:rPr>
          <w:szCs w:val="24"/>
        </w:rPr>
        <w:t xml:space="preserve">, </w:t>
      </w:r>
      <w:proofErr w:type="spellStart"/>
      <w:r w:rsidRPr="00405889">
        <w:rPr>
          <w:szCs w:val="24"/>
        </w:rPr>
        <w:t>yaitu</w:t>
      </w:r>
      <w:proofErr w:type="spellEnd"/>
      <w:r w:rsidRPr="00405889">
        <w:rPr>
          <w:szCs w:val="24"/>
        </w:rPr>
        <w:t xml:space="preserve">: </w:t>
      </w:r>
      <w:proofErr w:type="spellStart"/>
      <w:r w:rsidRPr="00405889">
        <w:rPr>
          <w:szCs w:val="24"/>
        </w:rPr>
        <w:t>Pertama</w:t>
      </w:r>
      <w:proofErr w:type="spellEnd"/>
      <w:r w:rsidRPr="00405889">
        <w:rPr>
          <w:szCs w:val="24"/>
        </w:rPr>
        <w:t xml:space="preserve">, </w:t>
      </w:r>
      <w:proofErr w:type="spellStart"/>
      <w:r w:rsidRPr="00405889">
        <w:rPr>
          <w:szCs w:val="24"/>
        </w:rPr>
        <w:t>tanda</w:t>
      </w:r>
      <w:proofErr w:type="spellEnd"/>
      <w:r w:rsidRPr="00405889">
        <w:rPr>
          <w:szCs w:val="24"/>
        </w:rPr>
        <w:t xml:space="preserve"> </w:t>
      </w:r>
      <w:proofErr w:type="spellStart"/>
      <w:r w:rsidRPr="00405889">
        <w:rPr>
          <w:szCs w:val="24"/>
        </w:rPr>
        <w:t>ketaatan</w:t>
      </w:r>
      <w:proofErr w:type="spellEnd"/>
      <w:r w:rsidRPr="00405889">
        <w:rPr>
          <w:szCs w:val="24"/>
        </w:rPr>
        <w:t xml:space="preserve"> </w:t>
      </w:r>
      <w:proofErr w:type="spellStart"/>
      <w:r w:rsidRPr="00405889">
        <w:rPr>
          <w:szCs w:val="24"/>
        </w:rPr>
        <w:t>kepada</w:t>
      </w:r>
      <w:proofErr w:type="spellEnd"/>
      <w:r w:rsidRPr="00405889">
        <w:rPr>
          <w:szCs w:val="24"/>
        </w:rPr>
        <w:t xml:space="preserve"> agama; </w:t>
      </w:r>
      <w:proofErr w:type="spellStart"/>
      <w:r w:rsidRPr="00405889">
        <w:rPr>
          <w:szCs w:val="24"/>
        </w:rPr>
        <w:t>Kedua</w:t>
      </w:r>
      <w:proofErr w:type="spellEnd"/>
      <w:r w:rsidRPr="00405889">
        <w:rPr>
          <w:szCs w:val="24"/>
        </w:rPr>
        <w:t xml:space="preserve">, </w:t>
      </w:r>
      <w:proofErr w:type="spellStart"/>
      <w:r w:rsidRPr="00405889">
        <w:rPr>
          <w:szCs w:val="24"/>
        </w:rPr>
        <w:t>simbol</w:t>
      </w:r>
      <w:proofErr w:type="spellEnd"/>
      <w:r w:rsidRPr="00405889">
        <w:rPr>
          <w:szCs w:val="24"/>
        </w:rPr>
        <w:t xml:space="preserve"> anti Barat; </w:t>
      </w:r>
      <w:proofErr w:type="spellStart"/>
      <w:r w:rsidRPr="00405889">
        <w:rPr>
          <w:szCs w:val="24"/>
        </w:rPr>
        <w:t>Ketiga</w:t>
      </w:r>
      <w:proofErr w:type="spellEnd"/>
      <w:r w:rsidRPr="00405889">
        <w:rPr>
          <w:szCs w:val="24"/>
        </w:rPr>
        <w:t xml:space="preserve">, </w:t>
      </w:r>
      <w:proofErr w:type="spellStart"/>
      <w:r w:rsidRPr="00405889">
        <w:rPr>
          <w:szCs w:val="24"/>
        </w:rPr>
        <w:t>ungkapan</w:t>
      </w:r>
      <w:proofErr w:type="spellEnd"/>
      <w:r w:rsidRPr="00405889">
        <w:rPr>
          <w:szCs w:val="24"/>
        </w:rPr>
        <w:t xml:space="preserve"> </w:t>
      </w:r>
      <w:proofErr w:type="spellStart"/>
      <w:r w:rsidRPr="00405889">
        <w:rPr>
          <w:szCs w:val="24"/>
        </w:rPr>
        <w:t>ketidakpuasan</w:t>
      </w:r>
      <w:proofErr w:type="spellEnd"/>
      <w:r w:rsidRPr="00405889">
        <w:rPr>
          <w:szCs w:val="24"/>
        </w:rPr>
        <w:t xml:space="preserve"> pada </w:t>
      </w:r>
      <w:proofErr w:type="spellStart"/>
      <w:r w:rsidRPr="00405889">
        <w:rPr>
          <w:szCs w:val="24"/>
        </w:rPr>
        <w:t>pemerintahan</w:t>
      </w:r>
      <w:proofErr w:type="spellEnd"/>
      <w:r w:rsidRPr="00405889">
        <w:rPr>
          <w:szCs w:val="24"/>
        </w:rPr>
        <w:t xml:space="preserve">; dan </w:t>
      </w:r>
      <w:proofErr w:type="spellStart"/>
      <w:r w:rsidRPr="00405889">
        <w:rPr>
          <w:szCs w:val="24"/>
        </w:rPr>
        <w:t>Keempat</w:t>
      </w:r>
      <w:proofErr w:type="spellEnd"/>
      <w:r w:rsidRPr="00405889">
        <w:rPr>
          <w:szCs w:val="24"/>
        </w:rPr>
        <w:t xml:space="preserve">, </w:t>
      </w:r>
      <w:proofErr w:type="spellStart"/>
      <w:r w:rsidRPr="00405889">
        <w:rPr>
          <w:szCs w:val="24"/>
        </w:rPr>
        <w:t>upaya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melindungi</w:t>
      </w:r>
      <w:proofErr w:type="spellEnd"/>
      <w:r w:rsidRPr="00405889">
        <w:rPr>
          <w:szCs w:val="24"/>
        </w:rPr>
        <w:t xml:space="preserve"> </w:t>
      </w:r>
      <w:proofErr w:type="spellStart"/>
      <w:r w:rsidRPr="00405889">
        <w:rPr>
          <w:szCs w:val="24"/>
        </w:rPr>
        <w:t>kulit</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sengatan</w:t>
      </w:r>
      <w:proofErr w:type="spellEnd"/>
      <w:r w:rsidRPr="00405889">
        <w:rPr>
          <w:szCs w:val="24"/>
        </w:rPr>
        <w:t xml:space="preserve"> </w:t>
      </w:r>
      <w:proofErr w:type="spellStart"/>
      <w:r w:rsidRPr="00405889">
        <w:rPr>
          <w:szCs w:val="24"/>
        </w:rPr>
        <w:t>matahari</w:t>
      </w:r>
      <w:proofErr w:type="spellEnd"/>
      <w:r w:rsidRPr="00405889">
        <w:rPr>
          <w:szCs w:val="24"/>
        </w:rPr>
        <w:t>.</w:t>
      </w:r>
      <w:r w:rsidRPr="00405889">
        <w:rPr>
          <w:rStyle w:val="ReferensiCatatanKaki"/>
          <w:szCs w:val="24"/>
        </w:rPr>
        <w:footnoteReference w:id="124"/>
      </w:r>
      <w:r w:rsidRPr="00405889">
        <w:rPr>
          <w:szCs w:val="24"/>
        </w:rPr>
        <w:t xml:space="preserve"> Hijab </w:t>
      </w:r>
      <w:proofErr w:type="spellStart"/>
      <w:r w:rsidRPr="00405889">
        <w:rPr>
          <w:szCs w:val="24"/>
        </w:rPr>
        <w:t>dalam</w:t>
      </w:r>
      <w:proofErr w:type="spellEnd"/>
      <w:r w:rsidRPr="00405889">
        <w:rPr>
          <w:szCs w:val="24"/>
        </w:rPr>
        <w:t xml:space="preserve"> </w:t>
      </w:r>
      <w:proofErr w:type="spellStart"/>
      <w:r w:rsidRPr="00405889">
        <w:rPr>
          <w:szCs w:val="24"/>
        </w:rPr>
        <w:t>pembahasan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berarti</w:t>
      </w:r>
      <w:proofErr w:type="spellEnd"/>
      <w:r w:rsidRPr="00405889">
        <w:rPr>
          <w:szCs w:val="24"/>
        </w:rPr>
        <w:t xml:space="preserve"> </w:t>
      </w:r>
      <w:proofErr w:type="spellStart"/>
      <w:r w:rsidRPr="00405889">
        <w:rPr>
          <w:szCs w:val="24"/>
        </w:rPr>
        <w:t>menutup</w:t>
      </w:r>
      <w:proofErr w:type="spellEnd"/>
      <w:r w:rsidRPr="00405889">
        <w:rPr>
          <w:szCs w:val="24"/>
        </w:rPr>
        <w:t xml:space="preserve"> </w:t>
      </w:r>
      <w:proofErr w:type="spellStart"/>
      <w:r w:rsidRPr="00405889">
        <w:rPr>
          <w:szCs w:val="24"/>
        </w:rPr>
        <w:t>tubuh</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pakaian</w:t>
      </w:r>
      <w:proofErr w:type="spellEnd"/>
      <w:r w:rsidRPr="00405889">
        <w:rPr>
          <w:szCs w:val="24"/>
        </w:rPr>
        <w:t xml:space="preserve"> dan </w:t>
      </w:r>
      <w:proofErr w:type="spellStart"/>
      <w:r w:rsidRPr="00405889">
        <w:rPr>
          <w:szCs w:val="24"/>
        </w:rPr>
        <w:t>mengurung</w:t>
      </w:r>
      <w:proofErr w:type="spellEnd"/>
      <w:r w:rsidRPr="00405889">
        <w:rPr>
          <w:szCs w:val="24"/>
        </w:rPr>
        <w:t xml:space="preserve"> </w:t>
      </w:r>
      <w:proofErr w:type="spellStart"/>
      <w:r w:rsidRPr="00405889">
        <w:rPr>
          <w:szCs w:val="24"/>
        </w:rPr>
        <w:t>diri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masyarakat</w:t>
      </w:r>
      <w:proofErr w:type="spellEnd"/>
      <w:r w:rsidRPr="00405889">
        <w:rPr>
          <w:szCs w:val="24"/>
        </w:rPr>
        <w:t>.</w:t>
      </w:r>
    </w:p>
    <w:p w14:paraId="3EA6E24C" w14:textId="77777777" w:rsidR="00262B35" w:rsidRPr="00405889" w:rsidRDefault="00262B35" w:rsidP="00262B35">
      <w:pPr>
        <w:spacing w:line="360" w:lineRule="auto"/>
        <w:ind w:left="709" w:firstLine="425"/>
        <w:rPr>
          <w:szCs w:val="24"/>
        </w:rPr>
      </w:pPr>
      <w:proofErr w:type="spellStart"/>
      <w:r w:rsidRPr="00405889">
        <w:rPr>
          <w:szCs w:val="24"/>
        </w:rPr>
        <w:t>Menurut</w:t>
      </w:r>
      <w:proofErr w:type="spellEnd"/>
      <w:r w:rsidRPr="00405889">
        <w:rPr>
          <w:szCs w:val="24"/>
        </w:rPr>
        <w:t xml:space="preserve"> Amin </w:t>
      </w:r>
      <w:proofErr w:type="spellStart"/>
      <w:r w:rsidRPr="00405889">
        <w:rPr>
          <w:szCs w:val="24"/>
        </w:rPr>
        <w:t>cara</w:t>
      </w:r>
      <w:proofErr w:type="spellEnd"/>
      <w:r w:rsidRPr="00405889">
        <w:rPr>
          <w:szCs w:val="24"/>
        </w:rPr>
        <w:t xml:space="preserve"> </w:t>
      </w:r>
      <w:proofErr w:type="spellStart"/>
      <w:r w:rsidRPr="00405889">
        <w:rPr>
          <w:szCs w:val="24"/>
        </w:rPr>
        <w:t>berpakaian</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szCs w:val="24"/>
        </w:rPr>
        <w:t xml:space="preserve"> yang </w:t>
      </w:r>
      <w:proofErr w:type="spellStart"/>
      <w:r w:rsidRPr="00405889">
        <w:rPr>
          <w:szCs w:val="24"/>
        </w:rPr>
        <w:t>menutup</w:t>
      </w:r>
      <w:proofErr w:type="spellEnd"/>
      <w:r w:rsidRPr="00405889">
        <w:rPr>
          <w:szCs w:val="24"/>
        </w:rPr>
        <w:t xml:space="preserve"> </w:t>
      </w:r>
      <w:proofErr w:type="spellStart"/>
      <w:r w:rsidRPr="00405889">
        <w:rPr>
          <w:szCs w:val="24"/>
        </w:rPr>
        <w:t>seluruh</w:t>
      </w:r>
      <w:proofErr w:type="spellEnd"/>
      <w:r w:rsidRPr="00405889">
        <w:rPr>
          <w:szCs w:val="24"/>
        </w:rPr>
        <w:t xml:space="preserve"> </w:t>
      </w:r>
      <w:proofErr w:type="spellStart"/>
      <w:r w:rsidRPr="00405889">
        <w:rPr>
          <w:szCs w:val="24"/>
        </w:rPr>
        <w:t>tubuh</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adat</w:t>
      </w:r>
      <w:proofErr w:type="spellEnd"/>
      <w:r w:rsidRPr="00405889">
        <w:rPr>
          <w:szCs w:val="24"/>
        </w:rPr>
        <w:t xml:space="preserve"> </w:t>
      </w:r>
      <w:proofErr w:type="spellStart"/>
      <w:r w:rsidRPr="00405889">
        <w:rPr>
          <w:szCs w:val="24"/>
        </w:rPr>
        <w:t>istiadat</w:t>
      </w:r>
      <w:proofErr w:type="spellEnd"/>
      <w:r w:rsidRPr="00405889">
        <w:rPr>
          <w:szCs w:val="24"/>
        </w:rPr>
        <w:t xml:space="preserve"> yang </w:t>
      </w:r>
      <w:proofErr w:type="spellStart"/>
      <w:r w:rsidRPr="00405889">
        <w:rPr>
          <w:szCs w:val="24"/>
        </w:rPr>
        <w:t>menghambat</w:t>
      </w:r>
      <w:proofErr w:type="spellEnd"/>
      <w:r w:rsidRPr="00405889">
        <w:rPr>
          <w:szCs w:val="24"/>
        </w:rPr>
        <w:t xml:space="preserve"> </w:t>
      </w:r>
      <w:proofErr w:type="spellStart"/>
      <w:r w:rsidRPr="00405889">
        <w:rPr>
          <w:szCs w:val="24"/>
        </w:rPr>
        <w:t>kemajuan</w:t>
      </w:r>
      <w:proofErr w:type="spellEnd"/>
      <w:r w:rsidRPr="00405889">
        <w:rPr>
          <w:szCs w:val="24"/>
        </w:rPr>
        <w:t xml:space="preserve"> </w:t>
      </w:r>
      <w:proofErr w:type="spellStart"/>
      <w:r w:rsidRPr="00405889">
        <w:rPr>
          <w:szCs w:val="24"/>
        </w:rPr>
        <w:t>wanita</w:t>
      </w:r>
      <w:proofErr w:type="spellEnd"/>
      <w:r w:rsidRPr="00405889">
        <w:rPr>
          <w:szCs w:val="24"/>
        </w:rPr>
        <w:t xml:space="preserve">. Cara </w:t>
      </w:r>
      <w:proofErr w:type="spellStart"/>
      <w:r w:rsidRPr="00405889">
        <w:rPr>
          <w:szCs w:val="24"/>
        </w:rPr>
        <w:t>berpakaian</w:t>
      </w:r>
      <w:proofErr w:type="spellEnd"/>
      <w:r w:rsidRPr="00405889">
        <w:rPr>
          <w:szCs w:val="24"/>
        </w:rPr>
        <w:t xml:space="preserve"> yang </w:t>
      </w:r>
      <w:proofErr w:type="spellStart"/>
      <w:r w:rsidRPr="00405889">
        <w:rPr>
          <w:szCs w:val="24"/>
        </w:rPr>
        <w:t>demikian</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namakan</w:t>
      </w:r>
      <w:proofErr w:type="spellEnd"/>
      <w:r w:rsidRPr="00405889">
        <w:rPr>
          <w:szCs w:val="24"/>
        </w:rPr>
        <w:t xml:space="preserve"> hijab. </w:t>
      </w:r>
      <w:proofErr w:type="spellStart"/>
      <w:r w:rsidRPr="00405889">
        <w:rPr>
          <w:szCs w:val="24"/>
        </w:rPr>
        <w:t>Qasim</w:t>
      </w:r>
      <w:proofErr w:type="spellEnd"/>
      <w:r w:rsidRPr="00405889">
        <w:rPr>
          <w:szCs w:val="24"/>
        </w:rPr>
        <w:t xml:space="preserve"> Amin </w:t>
      </w:r>
      <w:proofErr w:type="spellStart"/>
      <w:r w:rsidRPr="00405889">
        <w:rPr>
          <w:szCs w:val="24"/>
        </w:rPr>
        <w:t>berpendapat</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menutup</w:t>
      </w:r>
      <w:proofErr w:type="spellEnd"/>
      <w:r w:rsidRPr="00405889">
        <w:rPr>
          <w:szCs w:val="24"/>
        </w:rPr>
        <w:t xml:space="preserve"> </w:t>
      </w:r>
      <w:proofErr w:type="spellStart"/>
      <w:r w:rsidRPr="00405889">
        <w:rPr>
          <w:szCs w:val="24"/>
        </w:rPr>
        <w:t>muka</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berdasarkan</w:t>
      </w:r>
      <w:proofErr w:type="spellEnd"/>
      <w:r w:rsidRPr="00405889">
        <w:rPr>
          <w:szCs w:val="24"/>
        </w:rPr>
        <w:t xml:space="preserve"> </w:t>
      </w:r>
      <w:proofErr w:type="spellStart"/>
      <w:r w:rsidRPr="00405889">
        <w:rPr>
          <w:szCs w:val="24"/>
        </w:rPr>
        <w:t>dalil</w:t>
      </w:r>
      <w:proofErr w:type="spellEnd"/>
      <w:r w:rsidRPr="00405889">
        <w:rPr>
          <w:szCs w:val="24"/>
        </w:rPr>
        <w:t xml:space="preserve"> agama, al-</w:t>
      </w:r>
      <w:proofErr w:type="spellStart"/>
      <w:r w:rsidRPr="00405889">
        <w:rPr>
          <w:szCs w:val="24"/>
        </w:rPr>
        <w:t>Qur‟</w:t>
      </w:r>
      <w:proofErr w:type="gramStart"/>
      <w:r w:rsidRPr="00405889">
        <w:rPr>
          <w:szCs w:val="24"/>
        </w:rPr>
        <w:t>an</w:t>
      </w:r>
      <w:proofErr w:type="spellEnd"/>
      <w:proofErr w:type="gramEnd"/>
      <w:r w:rsidRPr="00405889">
        <w:rPr>
          <w:szCs w:val="24"/>
        </w:rPr>
        <w:t xml:space="preserve"> dan </w:t>
      </w:r>
      <w:proofErr w:type="spellStart"/>
      <w:r w:rsidRPr="00405889">
        <w:rPr>
          <w:szCs w:val="24"/>
        </w:rPr>
        <w:t>Hadist</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terdapat</w:t>
      </w:r>
      <w:proofErr w:type="spellEnd"/>
      <w:r w:rsidRPr="00405889">
        <w:rPr>
          <w:szCs w:val="24"/>
        </w:rPr>
        <w:t xml:space="preserve"> </w:t>
      </w:r>
      <w:proofErr w:type="spellStart"/>
      <w:r w:rsidRPr="00405889">
        <w:rPr>
          <w:szCs w:val="24"/>
        </w:rPr>
        <w:t>didalam</w:t>
      </w:r>
      <w:proofErr w:type="spellEnd"/>
      <w:r w:rsidRPr="00405889">
        <w:rPr>
          <w:szCs w:val="24"/>
        </w:rPr>
        <w:t xml:space="preserve"> al-Qur’an dan </w:t>
      </w:r>
      <w:proofErr w:type="spellStart"/>
      <w:r w:rsidRPr="00405889">
        <w:rPr>
          <w:szCs w:val="24"/>
        </w:rPr>
        <w:t>Hadist</w:t>
      </w:r>
      <w:proofErr w:type="spellEnd"/>
      <w:r w:rsidRPr="00405889">
        <w:rPr>
          <w:szCs w:val="24"/>
        </w:rPr>
        <w:t xml:space="preserve"> </w:t>
      </w:r>
      <w:proofErr w:type="spellStart"/>
      <w:r w:rsidRPr="00405889">
        <w:rPr>
          <w:szCs w:val="24"/>
        </w:rPr>
        <w:t>ajaran</w:t>
      </w:r>
      <w:proofErr w:type="spellEnd"/>
      <w:r w:rsidRPr="00405889">
        <w:rPr>
          <w:szCs w:val="24"/>
        </w:rPr>
        <w:t xml:space="preserve"> yang </w:t>
      </w:r>
      <w:proofErr w:type="spellStart"/>
      <w:r w:rsidRPr="00405889">
        <w:rPr>
          <w:szCs w:val="24"/>
        </w:rPr>
        <w:t>mengatakan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wajah</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merupakan</w:t>
      </w:r>
      <w:proofErr w:type="spellEnd"/>
      <w:r w:rsidRPr="00405889">
        <w:rPr>
          <w:szCs w:val="24"/>
        </w:rPr>
        <w:t xml:space="preserve"> </w:t>
      </w:r>
      <w:proofErr w:type="spellStart"/>
      <w:r w:rsidRPr="00405889">
        <w:rPr>
          <w:szCs w:val="24"/>
        </w:rPr>
        <w:t>aurat</w:t>
      </w:r>
      <w:proofErr w:type="spellEnd"/>
      <w:r w:rsidRPr="00405889">
        <w:rPr>
          <w:szCs w:val="24"/>
        </w:rPr>
        <w:t xml:space="preserve"> dan oleh </w:t>
      </w:r>
      <w:proofErr w:type="spellStart"/>
      <w:r w:rsidRPr="00405889">
        <w:rPr>
          <w:szCs w:val="24"/>
        </w:rPr>
        <w:t>karena</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ditutup</w:t>
      </w:r>
      <w:proofErr w:type="spellEnd"/>
      <w:r w:rsidRPr="00405889">
        <w:rPr>
          <w:szCs w:val="24"/>
        </w:rPr>
        <w:t>.</w:t>
      </w:r>
    </w:p>
    <w:p w14:paraId="2344482A" w14:textId="77777777" w:rsidR="00262B35" w:rsidRPr="00405889" w:rsidRDefault="00262B35" w:rsidP="00262B35">
      <w:pPr>
        <w:spacing w:line="360" w:lineRule="auto"/>
        <w:ind w:left="709" w:firstLine="425"/>
        <w:rPr>
          <w:szCs w:val="24"/>
        </w:rPr>
      </w:pPr>
      <w:proofErr w:type="spellStart"/>
      <w:r w:rsidRPr="00405889">
        <w:rPr>
          <w:szCs w:val="24"/>
        </w:rPr>
        <w:t>Qasim</w:t>
      </w:r>
      <w:proofErr w:type="spellEnd"/>
      <w:r w:rsidRPr="00405889">
        <w:rPr>
          <w:szCs w:val="24"/>
        </w:rPr>
        <w:t xml:space="preserve"> Amin </w:t>
      </w:r>
      <w:proofErr w:type="spellStart"/>
      <w:r w:rsidRPr="00405889">
        <w:rPr>
          <w:szCs w:val="24"/>
        </w:rPr>
        <w:t>memandang</w:t>
      </w:r>
      <w:proofErr w:type="spellEnd"/>
      <w:r w:rsidRPr="00405889">
        <w:rPr>
          <w:szCs w:val="24"/>
        </w:rPr>
        <w:t xml:space="preserve"> hijab </w:t>
      </w:r>
      <w:proofErr w:type="spellStart"/>
      <w:r w:rsidRPr="00405889">
        <w:rPr>
          <w:szCs w:val="24"/>
        </w:rPr>
        <w:t>sebagai</w:t>
      </w:r>
      <w:proofErr w:type="spellEnd"/>
      <w:r w:rsidRPr="00405889">
        <w:rPr>
          <w:szCs w:val="24"/>
        </w:rPr>
        <w:t xml:space="preserve"> salah </w:t>
      </w:r>
      <w:proofErr w:type="spellStart"/>
      <w:r w:rsidRPr="00405889">
        <w:rPr>
          <w:szCs w:val="24"/>
        </w:rPr>
        <w:t>satu</w:t>
      </w:r>
      <w:proofErr w:type="spellEnd"/>
      <w:r w:rsidRPr="00405889">
        <w:rPr>
          <w:szCs w:val="24"/>
        </w:rPr>
        <w:t xml:space="preserve"> </w:t>
      </w:r>
      <w:proofErr w:type="spellStart"/>
      <w:r w:rsidRPr="00405889">
        <w:rPr>
          <w:szCs w:val="24"/>
        </w:rPr>
        <w:t>nilai</w:t>
      </w:r>
      <w:proofErr w:type="spellEnd"/>
      <w:r w:rsidRPr="00405889">
        <w:rPr>
          <w:szCs w:val="24"/>
        </w:rPr>
        <w:t xml:space="preserve"> tata </w:t>
      </w:r>
      <w:proofErr w:type="spellStart"/>
      <w:r w:rsidRPr="00405889">
        <w:rPr>
          <w:szCs w:val="24"/>
        </w:rPr>
        <w:t>kesopanan</w:t>
      </w:r>
      <w:proofErr w:type="spellEnd"/>
      <w:r w:rsidRPr="00405889">
        <w:rPr>
          <w:szCs w:val="24"/>
        </w:rPr>
        <w:t xml:space="preserve"> yang </w:t>
      </w:r>
      <w:proofErr w:type="spellStart"/>
      <w:r w:rsidRPr="00405889">
        <w:rPr>
          <w:szCs w:val="24"/>
        </w:rPr>
        <w:t>perlu</w:t>
      </w:r>
      <w:proofErr w:type="spellEnd"/>
      <w:r w:rsidRPr="00405889">
        <w:rPr>
          <w:szCs w:val="24"/>
        </w:rPr>
        <w:t xml:space="preserve"> </w:t>
      </w:r>
      <w:proofErr w:type="spellStart"/>
      <w:r w:rsidRPr="00405889">
        <w:rPr>
          <w:szCs w:val="24"/>
        </w:rPr>
        <w:t>dilestarikan</w:t>
      </w:r>
      <w:proofErr w:type="spellEnd"/>
      <w:r w:rsidRPr="00405889">
        <w:rPr>
          <w:szCs w:val="24"/>
        </w:rPr>
        <w:t xml:space="preserve"> dan </w:t>
      </w:r>
      <w:proofErr w:type="spellStart"/>
      <w:r w:rsidRPr="00405889">
        <w:rPr>
          <w:szCs w:val="24"/>
        </w:rPr>
        <w:t>masalah</w:t>
      </w:r>
      <w:proofErr w:type="spellEnd"/>
      <w:r w:rsidRPr="00405889">
        <w:rPr>
          <w:szCs w:val="24"/>
        </w:rPr>
        <w:t xml:space="preserve"> hijab yang </w:t>
      </w:r>
      <w:proofErr w:type="spellStart"/>
      <w:r w:rsidRPr="00405889">
        <w:rPr>
          <w:szCs w:val="24"/>
        </w:rPr>
        <w:t>berlaku</w:t>
      </w:r>
      <w:proofErr w:type="spellEnd"/>
      <w:r w:rsidRPr="00405889">
        <w:rPr>
          <w:szCs w:val="24"/>
        </w:rPr>
        <w:t xml:space="preserve"> di </w:t>
      </w:r>
      <w:proofErr w:type="spellStart"/>
      <w:r w:rsidRPr="00405889">
        <w:rPr>
          <w:szCs w:val="24"/>
        </w:rPr>
        <w:t>Mesir</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sesuai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syari'at</w:t>
      </w:r>
      <w:proofErr w:type="spellEnd"/>
      <w:r w:rsidRPr="00405889">
        <w:rPr>
          <w:szCs w:val="24"/>
        </w:rPr>
        <w:t xml:space="preserve"> Islam. </w:t>
      </w:r>
      <w:proofErr w:type="spellStart"/>
      <w:r w:rsidRPr="00405889">
        <w:rPr>
          <w:szCs w:val="24"/>
        </w:rPr>
        <w:t>Dalam</w:t>
      </w:r>
      <w:proofErr w:type="spellEnd"/>
      <w:r w:rsidRPr="00405889">
        <w:rPr>
          <w:szCs w:val="24"/>
        </w:rPr>
        <w:t xml:space="preserve"> </w:t>
      </w:r>
      <w:proofErr w:type="spellStart"/>
      <w:r w:rsidRPr="00405889">
        <w:rPr>
          <w:szCs w:val="24"/>
        </w:rPr>
        <w:t>tradisi</w:t>
      </w:r>
      <w:proofErr w:type="spellEnd"/>
      <w:r w:rsidRPr="00405889">
        <w:rPr>
          <w:szCs w:val="24"/>
        </w:rPr>
        <w:t xml:space="preserve"> </w:t>
      </w:r>
      <w:proofErr w:type="spellStart"/>
      <w:r w:rsidRPr="00405889">
        <w:rPr>
          <w:szCs w:val="24"/>
        </w:rPr>
        <w:t>masyarakat</w:t>
      </w:r>
      <w:proofErr w:type="spellEnd"/>
      <w:r w:rsidRPr="00405889">
        <w:rPr>
          <w:szCs w:val="24"/>
        </w:rPr>
        <w:t xml:space="preserve"> </w:t>
      </w:r>
      <w:proofErr w:type="spellStart"/>
      <w:r w:rsidRPr="00405889">
        <w:rPr>
          <w:szCs w:val="24"/>
        </w:rPr>
        <w:t>Mesir</w:t>
      </w:r>
      <w:proofErr w:type="spellEnd"/>
      <w:r w:rsidRPr="00405889">
        <w:rPr>
          <w:szCs w:val="24"/>
        </w:rPr>
        <w:t xml:space="preserve"> pada </w:t>
      </w:r>
      <w:proofErr w:type="spellStart"/>
      <w:r w:rsidRPr="00405889">
        <w:rPr>
          <w:szCs w:val="24"/>
        </w:rPr>
        <w:t>saat</w:t>
      </w:r>
      <w:proofErr w:type="spellEnd"/>
      <w:r w:rsidRPr="00405889">
        <w:rPr>
          <w:szCs w:val="24"/>
        </w:rPr>
        <w:t xml:space="preserve"> </w:t>
      </w:r>
      <w:proofErr w:type="spellStart"/>
      <w:r w:rsidRPr="00405889">
        <w:rPr>
          <w:szCs w:val="24"/>
        </w:rPr>
        <w:t>itu</w:t>
      </w:r>
      <w:proofErr w:type="spellEnd"/>
      <w:r w:rsidRPr="00405889">
        <w:rPr>
          <w:szCs w:val="24"/>
        </w:rPr>
        <w:t xml:space="preserve">, hijab </w:t>
      </w:r>
      <w:proofErr w:type="spellStart"/>
      <w:r w:rsidRPr="00405889">
        <w:rPr>
          <w:szCs w:val="24"/>
        </w:rPr>
        <w:t>dimaknai</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keharusan</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menutup</w:t>
      </w:r>
      <w:proofErr w:type="spellEnd"/>
      <w:r w:rsidRPr="00405889">
        <w:rPr>
          <w:szCs w:val="24"/>
        </w:rPr>
        <w:t xml:space="preserve"> </w:t>
      </w:r>
      <w:proofErr w:type="spellStart"/>
      <w:r w:rsidRPr="00405889">
        <w:rPr>
          <w:szCs w:val="24"/>
        </w:rPr>
        <w:t>seluruh</w:t>
      </w:r>
      <w:proofErr w:type="spellEnd"/>
      <w:r w:rsidRPr="00405889">
        <w:rPr>
          <w:szCs w:val="24"/>
        </w:rPr>
        <w:t xml:space="preserve"> </w:t>
      </w:r>
      <w:proofErr w:type="spellStart"/>
      <w:r w:rsidRPr="00405889">
        <w:rPr>
          <w:szCs w:val="24"/>
        </w:rPr>
        <w:t>tubuh</w:t>
      </w:r>
      <w:proofErr w:type="spellEnd"/>
      <w:r w:rsidRPr="00405889">
        <w:rPr>
          <w:szCs w:val="24"/>
        </w:rPr>
        <w:t xml:space="preserve"> </w:t>
      </w:r>
      <w:proofErr w:type="spellStart"/>
      <w:r w:rsidRPr="00405889">
        <w:rPr>
          <w:szCs w:val="24"/>
        </w:rPr>
        <w:t>termasuk</w:t>
      </w:r>
      <w:proofErr w:type="spellEnd"/>
      <w:r w:rsidRPr="00405889">
        <w:rPr>
          <w:szCs w:val="24"/>
        </w:rPr>
        <w:t xml:space="preserve"> </w:t>
      </w:r>
      <w:proofErr w:type="spellStart"/>
      <w:r w:rsidRPr="00405889">
        <w:rPr>
          <w:szCs w:val="24"/>
        </w:rPr>
        <w:t>muka</w:t>
      </w:r>
      <w:proofErr w:type="spellEnd"/>
      <w:r w:rsidRPr="00405889">
        <w:rPr>
          <w:szCs w:val="24"/>
        </w:rPr>
        <w:t xml:space="preserve"> dan </w:t>
      </w:r>
      <w:proofErr w:type="spellStart"/>
      <w:r w:rsidRPr="00405889">
        <w:rPr>
          <w:szCs w:val="24"/>
        </w:rPr>
        <w:t>telapak</w:t>
      </w:r>
      <w:proofErr w:type="spellEnd"/>
      <w:r w:rsidRPr="00405889">
        <w:rPr>
          <w:szCs w:val="24"/>
        </w:rPr>
        <w:t xml:space="preserve"> </w:t>
      </w:r>
      <w:proofErr w:type="spellStart"/>
      <w:r w:rsidRPr="00405889">
        <w:rPr>
          <w:szCs w:val="24"/>
        </w:rPr>
        <w:t>tangan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pakaian</w:t>
      </w:r>
      <w:proofErr w:type="spellEnd"/>
      <w:r w:rsidRPr="00405889">
        <w:rPr>
          <w:szCs w:val="24"/>
        </w:rPr>
        <w:t xml:space="preserve"> </w:t>
      </w:r>
      <w:proofErr w:type="spellStart"/>
      <w:r w:rsidRPr="00405889">
        <w:rPr>
          <w:szCs w:val="24"/>
        </w:rPr>
        <w:t>khas</w:t>
      </w:r>
      <w:proofErr w:type="spellEnd"/>
      <w:r w:rsidRPr="00405889">
        <w:rPr>
          <w:szCs w:val="24"/>
        </w:rPr>
        <w:t xml:space="preserve"> dan </w:t>
      </w:r>
      <w:proofErr w:type="spellStart"/>
      <w:r w:rsidRPr="00405889">
        <w:rPr>
          <w:szCs w:val="24"/>
        </w:rPr>
        <w:t>mengurung</w:t>
      </w:r>
      <w:proofErr w:type="spellEnd"/>
      <w:r w:rsidRPr="00405889">
        <w:rPr>
          <w:szCs w:val="24"/>
        </w:rPr>
        <w:t xml:space="preserve"> </w:t>
      </w:r>
      <w:proofErr w:type="spellStart"/>
      <w:r w:rsidRPr="00405889">
        <w:rPr>
          <w:szCs w:val="24"/>
        </w:rPr>
        <w:t>serta</w:t>
      </w:r>
      <w:proofErr w:type="spellEnd"/>
      <w:r w:rsidRPr="00405889">
        <w:rPr>
          <w:szCs w:val="24"/>
        </w:rPr>
        <w:t xml:space="preserve"> </w:t>
      </w:r>
      <w:proofErr w:type="spellStart"/>
      <w:r w:rsidRPr="00405889">
        <w:rPr>
          <w:szCs w:val="24"/>
        </w:rPr>
        <w:t>menutup</w:t>
      </w:r>
      <w:proofErr w:type="spellEnd"/>
      <w:r w:rsidRPr="00405889">
        <w:rPr>
          <w:szCs w:val="24"/>
        </w:rPr>
        <w:t xml:space="preserve"> </w:t>
      </w:r>
      <w:proofErr w:type="spellStart"/>
      <w:r w:rsidRPr="00405889">
        <w:rPr>
          <w:szCs w:val="24"/>
        </w:rPr>
        <w:t>diri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masyarakat</w:t>
      </w:r>
      <w:proofErr w:type="spellEnd"/>
      <w:r w:rsidRPr="00405889">
        <w:rPr>
          <w:szCs w:val="24"/>
        </w:rPr>
        <w:t xml:space="preserve">. Hal </w:t>
      </w:r>
      <w:proofErr w:type="spellStart"/>
      <w:r w:rsidRPr="00405889">
        <w:rPr>
          <w:szCs w:val="24"/>
        </w:rPr>
        <w:t>ini</w:t>
      </w:r>
      <w:proofErr w:type="spellEnd"/>
      <w:r w:rsidRPr="00405889">
        <w:rPr>
          <w:szCs w:val="24"/>
        </w:rPr>
        <w:t xml:space="preserve"> </w:t>
      </w:r>
      <w:proofErr w:type="spellStart"/>
      <w:r w:rsidRPr="00405889">
        <w:rPr>
          <w:szCs w:val="24"/>
        </w:rPr>
        <w:t>berarti</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satu-satunya</w:t>
      </w:r>
      <w:proofErr w:type="spellEnd"/>
      <w:r w:rsidRPr="00405889">
        <w:rPr>
          <w:szCs w:val="24"/>
        </w:rPr>
        <w:t xml:space="preserve"> </w:t>
      </w:r>
      <w:proofErr w:type="spellStart"/>
      <w:r w:rsidRPr="00405889">
        <w:rPr>
          <w:szCs w:val="24"/>
        </w:rPr>
        <w:t>peran</w:t>
      </w:r>
      <w:proofErr w:type="spellEnd"/>
      <w:r w:rsidRPr="00405889">
        <w:rPr>
          <w:szCs w:val="24"/>
        </w:rPr>
        <w:t xml:space="preserve"> gender dan </w:t>
      </w:r>
      <w:proofErr w:type="spellStart"/>
      <w:r w:rsidRPr="00405889">
        <w:rPr>
          <w:szCs w:val="24"/>
        </w:rPr>
        <w:t>kodrat</w:t>
      </w:r>
      <w:proofErr w:type="spellEnd"/>
      <w:r w:rsidRPr="00405889">
        <w:rPr>
          <w:szCs w:val="24"/>
        </w:rPr>
        <w:t xml:space="preserve"> </w:t>
      </w:r>
      <w:proofErr w:type="spellStart"/>
      <w:r w:rsidRPr="00405889">
        <w:rPr>
          <w:szCs w:val="24"/>
        </w:rPr>
        <w:t>alamiah</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tetap</w:t>
      </w:r>
      <w:proofErr w:type="spellEnd"/>
      <w:r w:rsidRPr="00405889">
        <w:rPr>
          <w:szCs w:val="24"/>
        </w:rPr>
        <w:t xml:space="preserve"> </w:t>
      </w:r>
      <w:proofErr w:type="spellStart"/>
      <w:r w:rsidRPr="00405889">
        <w:rPr>
          <w:szCs w:val="24"/>
        </w:rPr>
        <w:t>tinggal</w:t>
      </w:r>
      <w:proofErr w:type="spellEnd"/>
      <w:r w:rsidRPr="00405889">
        <w:rPr>
          <w:szCs w:val="24"/>
        </w:rPr>
        <w:t xml:space="preserve"> </w:t>
      </w:r>
      <w:proofErr w:type="spellStart"/>
      <w:r w:rsidRPr="00405889">
        <w:rPr>
          <w:szCs w:val="24"/>
        </w:rPr>
        <w:t>dirumah</w:t>
      </w:r>
      <w:proofErr w:type="spellEnd"/>
      <w:r w:rsidRPr="00405889">
        <w:rPr>
          <w:szCs w:val="24"/>
        </w:rPr>
        <w:t>.</w:t>
      </w:r>
    </w:p>
    <w:p w14:paraId="2D856D8A" w14:textId="0D9142D6" w:rsidR="00141826" w:rsidRPr="00405889" w:rsidRDefault="00141826" w:rsidP="00262B35">
      <w:pPr>
        <w:spacing w:line="360" w:lineRule="auto"/>
        <w:ind w:firstLine="426"/>
        <w:rPr>
          <w:szCs w:val="24"/>
        </w:rPr>
      </w:pPr>
    </w:p>
    <w:p w14:paraId="72C82444" w14:textId="77777777" w:rsidR="00141826" w:rsidRPr="00E060F6" w:rsidRDefault="00141826" w:rsidP="00405889">
      <w:pPr>
        <w:spacing w:line="360" w:lineRule="auto"/>
        <w:ind w:firstLine="426"/>
        <w:rPr>
          <w:szCs w:val="24"/>
        </w:rPr>
      </w:pPr>
      <w:r w:rsidRPr="00E060F6">
        <w:rPr>
          <w:szCs w:val="24"/>
        </w:rPr>
        <w:t xml:space="preserve">3. </w:t>
      </w:r>
      <w:proofErr w:type="spellStart"/>
      <w:r w:rsidRPr="00E060F6">
        <w:rPr>
          <w:szCs w:val="24"/>
        </w:rPr>
        <w:t>Segi</w:t>
      </w:r>
      <w:proofErr w:type="spellEnd"/>
      <w:r w:rsidRPr="00E060F6">
        <w:rPr>
          <w:szCs w:val="24"/>
        </w:rPr>
        <w:t xml:space="preserve"> Agama</w:t>
      </w:r>
    </w:p>
    <w:p w14:paraId="03243C71" w14:textId="77777777" w:rsidR="00141826" w:rsidRPr="00405889" w:rsidRDefault="00141826" w:rsidP="00405889">
      <w:pPr>
        <w:spacing w:line="360" w:lineRule="auto"/>
        <w:ind w:left="709" w:firstLine="425"/>
        <w:rPr>
          <w:szCs w:val="24"/>
        </w:rPr>
      </w:pPr>
      <w:proofErr w:type="spellStart"/>
      <w:r w:rsidRPr="00405889">
        <w:rPr>
          <w:szCs w:val="24"/>
        </w:rPr>
        <w:t>Qasim</w:t>
      </w:r>
      <w:proofErr w:type="spellEnd"/>
      <w:r w:rsidRPr="00405889">
        <w:rPr>
          <w:szCs w:val="24"/>
        </w:rPr>
        <w:t xml:space="preserve"> Amin </w:t>
      </w:r>
      <w:proofErr w:type="spellStart"/>
      <w:r w:rsidRPr="00405889">
        <w:rPr>
          <w:szCs w:val="24"/>
        </w:rPr>
        <w:t>menyatakan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tradisi</w:t>
      </w:r>
      <w:proofErr w:type="spellEnd"/>
      <w:r w:rsidRPr="00405889">
        <w:rPr>
          <w:szCs w:val="24"/>
        </w:rPr>
        <w:t xml:space="preserve"> hijab yang </w:t>
      </w:r>
      <w:proofErr w:type="spellStart"/>
      <w:r w:rsidRPr="00405889">
        <w:rPr>
          <w:szCs w:val="24"/>
        </w:rPr>
        <w:t>ada</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perlu</w:t>
      </w:r>
      <w:proofErr w:type="spellEnd"/>
      <w:r w:rsidRPr="00405889">
        <w:rPr>
          <w:szCs w:val="24"/>
        </w:rPr>
        <w:t xml:space="preserve"> </w:t>
      </w:r>
      <w:proofErr w:type="spellStart"/>
      <w:r w:rsidRPr="00405889">
        <w:rPr>
          <w:szCs w:val="24"/>
        </w:rPr>
        <w:t>dipertahankan</w:t>
      </w:r>
      <w:proofErr w:type="spellEnd"/>
      <w:r w:rsidRPr="00405889">
        <w:rPr>
          <w:szCs w:val="24"/>
        </w:rPr>
        <w:t xml:space="preserve">. Hal </w:t>
      </w:r>
      <w:proofErr w:type="spellStart"/>
      <w:r w:rsidRPr="00405889">
        <w:rPr>
          <w:szCs w:val="24"/>
        </w:rPr>
        <w:t>ini</w:t>
      </w:r>
      <w:proofErr w:type="spellEnd"/>
      <w:r w:rsidRPr="00405889">
        <w:rPr>
          <w:szCs w:val="24"/>
        </w:rPr>
        <w:t xml:space="preserve"> </w:t>
      </w:r>
      <w:proofErr w:type="spellStart"/>
      <w:r w:rsidRPr="00405889">
        <w:rPr>
          <w:szCs w:val="24"/>
        </w:rPr>
        <w:t>disebabkan</w:t>
      </w:r>
      <w:proofErr w:type="spellEnd"/>
      <w:r w:rsidRPr="00405889">
        <w:rPr>
          <w:szCs w:val="24"/>
        </w:rPr>
        <w:t xml:space="preserve"> </w:t>
      </w:r>
      <w:proofErr w:type="spellStart"/>
      <w:r w:rsidRPr="00405889">
        <w:rPr>
          <w:szCs w:val="24"/>
        </w:rPr>
        <w:t>karena</w:t>
      </w:r>
      <w:proofErr w:type="spellEnd"/>
      <w:r w:rsidRPr="00405889">
        <w:rPr>
          <w:szCs w:val="24"/>
        </w:rPr>
        <w:t xml:space="preserve"> </w:t>
      </w:r>
      <w:proofErr w:type="spellStart"/>
      <w:r w:rsidRPr="00405889">
        <w:rPr>
          <w:szCs w:val="24"/>
        </w:rPr>
        <w:t>masalah</w:t>
      </w:r>
      <w:proofErr w:type="spellEnd"/>
      <w:r w:rsidRPr="00405889">
        <w:rPr>
          <w:szCs w:val="24"/>
        </w:rPr>
        <w:t xml:space="preserve"> hijab yang </w:t>
      </w:r>
      <w:proofErr w:type="spellStart"/>
      <w:r w:rsidRPr="00405889">
        <w:rPr>
          <w:szCs w:val="24"/>
        </w:rPr>
        <w:t>dikenal</w:t>
      </w:r>
      <w:proofErr w:type="spellEnd"/>
      <w:r w:rsidRPr="00405889">
        <w:rPr>
          <w:szCs w:val="24"/>
        </w:rPr>
        <w:t xml:space="preserve"> </w:t>
      </w:r>
      <w:proofErr w:type="spellStart"/>
      <w:r w:rsidRPr="00405889">
        <w:rPr>
          <w:szCs w:val="24"/>
        </w:rPr>
        <w:t>dikalangan</w:t>
      </w:r>
      <w:proofErr w:type="spellEnd"/>
      <w:r w:rsidRPr="00405889">
        <w:rPr>
          <w:szCs w:val="24"/>
        </w:rPr>
        <w:t xml:space="preserve"> </w:t>
      </w:r>
      <w:proofErr w:type="spellStart"/>
      <w:r w:rsidRPr="00405889">
        <w:rPr>
          <w:szCs w:val="24"/>
        </w:rPr>
        <w:lastRenderedPageBreak/>
        <w:t>masyarakat</w:t>
      </w:r>
      <w:proofErr w:type="spellEnd"/>
      <w:r w:rsidRPr="00405889">
        <w:rPr>
          <w:szCs w:val="24"/>
        </w:rPr>
        <w:t xml:space="preserve"> </w:t>
      </w:r>
      <w:proofErr w:type="spellStart"/>
      <w:r w:rsidRPr="00405889">
        <w:rPr>
          <w:szCs w:val="24"/>
        </w:rPr>
        <w:t>Mesir</w:t>
      </w:r>
      <w:proofErr w:type="spellEnd"/>
      <w:r w:rsidRPr="00405889">
        <w:rPr>
          <w:szCs w:val="24"/>
        </w:rPr>
        <w:t xml:space="preserve"> </w:t>
      </w:r>
      <w:proofErr w:type="spellStart"/>
      <w:r w:rsidRPr="00405889">
        <w:rPr>
          <w:szCs w:val="24"/>
        </w:rPr>
        <w:t>tersebut</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termasuk</w:t>
      </w:r>
      <w:proofErr w:type="spellEnd"/>
      <w:r w:rsidRPr="00405889">
        <w:rPr>
          <w:szCs w:val="24"/>
        </w:rPr>
        <w:t xml:space="preserve"> </w:t>
      </w:r>
      <w:proofErr w:type="spellStart"/>
      <w:r w:rsidRPr="00405889">
        <w:rPr>
          <w:szCs w:val="24"/>
        </w:rPr>
        <w:t>didalam</w:t>
      </w:r>
      <w:proofErr w:type="spellEnd"/>
      <w:r w:rsidRPr="00405889">
        <w:rPr>
          <w:szCs w:val="24"/>
        </w:rPr>
        <w:t xml:space="preserve"> </w:t>
      </w:r>
      <w:proofErr w:type="spellStart"/>
      <w:r w:rsidRPr="00405889">
        <w:rPr>
          <w:szCs w:val="24"/>
        </w:rPr>
        <w:t>nash</w:t>
      </w:r>
      <w:proofErr w:type="spellEnd"/>
      <w:r w:rsidRPr="00405889">
        <w:rPr>
          <w:szCs w:val="24"/>
        </w:rPr>
        <w:t xml:space="preserve">. Cara </w:t>
      </w:r>
      <w:proofErr w:type="spellStart"/>
      <w:r w:rsidRPr="00405889">
        <w:rPr>
          <w:szCs w:val="24"/>
        </w:rPr>
        <w:t>mengenakan</w:t>
      </w:r>
      <w:proofErr w:type="spellEnd"/>
      <w:r w:rsidRPr="00405889">
        <w:rPr>
          <w:szCs w:val="24"/>
        </w:rPr>
        <w:t xml:space="preserve"> hijab yang </w:t>
      </w:r>
      <w:proofErr w:type="spellStart"/>
      <w:r w:rsidRPr="00405889">
        <w:rPr>
          <w:szCs w:val="24"/>
        </w:rPr>
        <w:t>berlaku</w:t>
      </w:r>
      <w:proofErr w:type="spellEnd"/>
      <w:r w:rsidRPr="00405889">
        <w:rPr>
          <w:szCs w:val="24"/>
        </w:rPr>
        <w:t xml:space="preserve"> </w:t>
      </w:r>
      <w:proofErr w:type="spellStart"/>
      <w:r w:rsidRPr="00405889">
        <w:rPr>
          <w:szCs w:val="24"/>
        </w:rPr>
        <w:t>saat</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hanyalah</w:t>
      </w:r>
      <w:proofErr w:type="spellEnd"/>
      <w:r w:rsidRPr="00405889">
        <w:rPr>
          <w:szCs w:val="24"/>
        </w:rPr>
        <w:t xml:space="preserve"> </w:t>
      </w:r>
      <w:proofErr w:type="spellStart"/>
      <w:r w:rsidRPr="00405889">
        <w:rPr>
          <w:szCs w:val="24"/>
        </w:rPr>
        <w:t>sebuah</w:t>
      </w:r>
      <w:proofErr w:type="spellEnd"/>
      <w:r w:rsidRPr="00405889">
        <w:rPr>
          <w:szCs w:val="24"/>
        </w:rPr>
        <w:t xml:space="preserve"> </w:t>
      </w:r>
      <w:proofErr w:type="spellStart"/>
      <w:r w:rsidRPr="00405889">
        <w:rPr>
          <w:szCs w:val="24"/>
        </w:rPr>
        <w:t>tradisi</w:t>
      </w:r>
      <w:proofErr w:type="spellEnd"/>
      <w:r w:rsidRPr="00405889">
        <w:rPr>
          <w:szCs w:val="24"/>
        </w:rPr>
        <w:t xml:space="preserve"> yang </w:t>
      </w:r>
      <w:proofErr w:type="spellStart"/>
      <w:r w:rsidRPr="00405889">
        <w:rPr>
          <w:szCs w:val="24"/>
        </w:rPr>
        <w:t>mengemukakan</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interaksi</w:t>
      </w:r>
      <w:proofErr w:type="spellEnd"/>
      <w:r w:rsidRPr="00405889">
        <w:rPr>
          <w:szCs w:val="24"/>
        </w:rPr>
        <w:t xml:space="preserve"> </w:t>
      </w:r>
      <w:proofErr w:type="spellStart"/>
      <w:r w:rsidRPr="00405889">
        <w:rPr>
          <w:szCs w:val="24"/>
        </w:rPr>
        <w:t>pergaulan</w:t>
      </w:r>
      <w:proofErr w:type="spellEnd"/>
      <w:r w:rsidRPr="00405889">
        <w:rPr>
          <w:szCs w:val="24"/>
        </w:rPr>
        <w:t xml:space="preserve"> </w:t>
      </w:r>
      <w:proofErr w:type="spellStart"/>
      <w:r w:rsidRPr="00405889">
        <w:rPr>
          <w:szCs w:val="24"/>
        </w:rPr>
        <w:t>antar</w:t>
      </w:r>
      <w:proofErr w:type="spellEnd"/>
      <w:r w:rsidRPr="00405889">
        <w:rPr>
          <w:szCs w:val="24"/>
        </w:rPr>
        <w:t xml:space="preserve"> </w:t>
      </w:r>
      <w:proofErr w:type="spellStart"/>
      <w:r w:rsidRPr="00405889">
        <w:rPr>
          <w:szCs w:val="24"/>
        </w:rPr>
        <w:t>bangsa</w:t>
      </w:r>
      <w:proofErr w:type="spellEnd"/>
      <w:r w:rsidRPr="00405889">
        <w:rPr>
          <w:szCs w:val="24"/>
        </w:rPr>
        <w:t xml:space="preserve"> yang </w:t>
      </w:r>
      <w:proofErr w:type="spellStart"/>
      <w:r w:rsidRPr="00405889">
        <w:rPr>
          <w:szCs w:val="24"/>
        </w:rPr>
        <w:t>kemudian</w:t>
      </w:r>
      <w:proofErr w:type="spellEnd"/>
      <w:r w:rsidRPr="00405889">
        <w:rPr>
          <w:szCs w:val="24"/>
        </w:rPr>
        <w:t xml:space="preserve"> </w:t>
      </w:r>
      <w:proofErr w:type="spellStart"/>
      <w:r w:rsidRPr="00405889">
        <w:rPr>
          <w:szCs w:val="24"/>
        </w:rPr>
        <w:t>diambil</w:t>
      </w:r>
      <w:proofErr w:type="spellEnd"/>
      <w:r w:rsidRPr="00405889">
        <w:rPr>
          <w:szCs w:val="24"/>
        </w:rPr>
        <w:t xml:space="preserve"> </w:t>
      </w:r>
      <w:proofErr w:type="spellStart"/>
      <w:r w:rsidRPr="00405889">
        <w:rPr>
          <w:szCs w:val="24"/>
        </w:rPr>
        <w:t>sebagai</w:t>
      </w:r>
      <w:proofErr w:type="spellEnd"/>
      <w:r w:rsidRPr="00405889">
        <w:rPr>
          <w:szCs w:val="24"/>
        </w:rPr>
        <w:t xml:space="preserve"> </w:t>
      </w:r>
      <w:proofErr w:type="spellStart"/>
      <w:r w:rsidRPr="00405889">
        <w:rPr>
          <w:szCs w:val="24"/>
        </w:rPr>
        <w:t>pakaian</w:t>
      </w:r>
      <w:proofErr w:type="spellEnd"/>
      <w:r w:rsidRPr="00405889">
        <w:rPr>
          <w:szCs w:val="24"/>
        </w:rPr>
        <w:t xml:space="preserve"> yang </w:t>
      </w:r>
      <w:proofErr w:type="spellStart"/>
      <w:r w:rsidRPr="00405889">
        <w:rPr>
          <w:szCs w:val="24"/>
        </w:rPr>
        <w:t>Islami</w:t>
      </w:r>
      <w:proofErr w:type="spellEnd"/>
      <w:r w:rsidRPr="00405889">
        <w:rPr>
          <w:szCs w:val="24"/>
        </w:rPr>
        <w:t xml:space="preserve">. </w:t>
      </w:r>
      <w:proofErr w:type="spellStart"/>
      <w:r w:rsidRPr="00405889">
        <w:rPr>
          <w:szCs w:val="24"/>
        </w:rPr>
        <w:t>Padahal</w:t>
      </w:r>
      <w:proofErr w:type="spellEnd"/>
      <w:r w:rsidRPr="00405889">
        <w:rPr>
          <w:szCs w:val="24"/>
        </w:rPr>
        <w:t xml:space="preserve"> </w:t>
      </w:r>
      <w:proofErr w:type="spellStart"/>
      <w:r w:rsidRPr="00405889">
        <w:rPr>
          <w:szCs w:val="24"/>
        </w:rPr>
        <w:t>menurutnya</w:t>
      </w:r>
      <w:proofErr w:type="spellEnd"/>
      <w:r w:rsidRPr="00405889">
        <w:rPr>
          <w:szCs w:val="24"/>
        </w:rPr>
        <w:t xml:space="preserve"> agama </w:t>
      </w:r>
      <w:proofErr w:type="spellStart"/>
      <w:r w:rsidRPr="00405889">
        <w:rPr>
          <w:szCs w:val="24"/>
        </w:rPr>
        <w:t>tidak</w:t>
      </w:r>
      <w:proofErr w:type="spellEnd"/>
      <w:r w:rsidRPr="00405889">
        <w:rPr>
          <w:szCs w:val="24"/>
        </w:rPr>
        <w:t xml:space="preserve"> </w:t>
      </w:r>
      <w:proofErr w:type="spellStart"/>
      <w:r w:rsidRPr="00405889">
        <w:rPr>
          <w:szCs w:val="24"/>
        </w:rPr>
        <w:t>menghendaki</w:t>
      </w:r>
      <w:proofErr w:type="spellEnd"/>
      <w:r w:rsidRPr="00405889">
        <w:rPr>
          <w:szCs w:val="24"/>
        </w:rPr>
        <w:t xml:space="preserve"> </w:t>
      </w:r>
      <w:proofErr w:type="spellStart"/>
      <w:r w:rsidRPr="00405889">
        <w:rPr>
          <w:szCs w:val="24"/>
        </w:rPr>
        <w:t>hal</w:t>
      </w:r>
      <w:proofErr w:type="spellEnd"/>
      <w:r w:rsidRPr="00405889">
        <w:rPr>
          <w:szCs w:val="24"/>
        </w:rPr>
        <w:t xml:space="preserve"> yang </w:t>
      </w:r>
      <w:proofErr w:type="spellStart"/>
      <w:r w:rsidRPr="00405889">
        <w:rPr>
          <w:szCs w:val="24"/>
        </w:rPr>
        <w:t>demikian</w:t>
      </w:r>
      <w:proofErr w:type="spellEnd"/>
      <w:r w:rsidRPr="00405889">
        <w:rPr>
          <w:szCs w:val="24"/>
        </w:rPr>
        <w:t xml:space="preserve"> </w:t>
      </w:r>
      <w:proofErr w:type="spellStart"/>
      <w:r w:rsidRPr="00405889">
        <w:rPr>
          <w:szCs w:val="24"/>
        </w:rPr>
        <w:t>terjadi</w:t>
      </w:r>
      <w:proofErr w:type="spellEnd"/>
      <w:r w:rsidRPr="00405889">
        <w:rPr>
          <w:szCs w:val="24"/>
        </w:rPr>
        <w:t>.</w:t>
      </w:r>
    </w:p>
    <w:p w14:paraId="202F78B8" w14:textId="77777777" w:rsidR="00141826" w:rsidRPr="00405889" w:rsidRDefault="00141826" w:rsidP="00405889">
      <w:pPr>
        <w:spacing w:line="360" w:lineRule="auto"/>
        <w:ind w:left="709" w:firstLine="425"/>
        <w:rPr>
          <w:szCs w:val="24"/>
        </w:rPr>
      </w:pPr>
      <w:proofErr w:type="spellStart"/>
      <w:r w:rsidRPr="00405889">
        <w:rPr>
          <w:szCs w:val="24"/>
        </w:rPr>
        <w:t>Dengan</w:t>
      </w:r>
      <w:proofErr w:type="spellEnd"/>
      <w:r w:rsidRPr="00405889">
        <w:rPr>
          <w:szCs w:val="24"/>
        </w:rPr>
        <w:t xml:space="preserve"> </w:t>
      </w:r>
      <w:proofErr w:type="spellStart"/>
      <w:r w:rsidRPr="00405889">
        <w:rPr>
          <w:szCs w:val="24"/>
        </w:rPr>
        <w:t>memperhatikan</w:t>
      </w:r>
      <w:proofErr w:type="spellEnd"/>
      <w:r w:rsidRPr="00405889">
        <w:rPr>
          <w:szCs w:val="24"/>
        </w:rPr>
        <w:t xml:space="preserve"> </w:t>
      </w:r>
      <w:proofErr w:type="spellStart"/>
      <w:r w:rsidRPr="00405889">
        <w:rPr>
          <w:szCs w:val="24"/>
        </w:rPr>
        <w:t>surat</w:t>
      </w:r>
      <w:proofErr w:type="spellEnd"/>
      <w:r w:rsidRPr="00405889">
        <w:rPr>
          <w:szCs w:val="24"/>
        </w:rPr>
        <w:t xml:space="preserve"> an-Nur </w:t>
      </w:r>
      <w:proofErr w:type="spellStart"/>
      <w:r w:rsidRPr="00405889">
        <w:rPr>
          <w:szCs w:val="24"/>
        </w:rPr>
        <w:t>ayat</w:t>
      </w:r>
      <w:proofErr w:type="spellEnd"/>
      <w:r w:rsidRPr="00405889">
        <w:rPr>
          <w:szCs w:val="24"/>
        </w:rPr>
        <w:t xml:space="preserve"> 31, Amin </w:t>
      </w:r>
      <w:proofErr w:type="spellStart"/>
      <w:r w:rsidRPr="00405889">
        <w:rPr>
          <w:szCs w:val="24"/>
        </w:rPr>
        <w:t>mengatakan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kaum</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boleh</w:t>
      </w:r>
      <w:proofErr w:type="spellEnd"/>
      <w:r w:rsidRPr="00405889">
        <w:rPr>
          <w:szCs w:val="24"/>
        </w:rPr>
        <w:t xml:space="preserve"> </w:t>
      </w:r>
      <w:proofErr w:type="spellStart"/>
      <w:r w:rsidRPr="00405889">
        <w:rPr>
          <w:szCs w:val="24"/>
        </w:rPr>
        <w:t>memperlihatkan</w:t>
      </w:r>
      <w:proofErr w:type="spellEnd"/>
      <w:r w:rsidRPr="00405889">
        <w:rPr>
          <w:szCs w:val="24"/>
        </w:rPr>
        <w:t xml:space="preserve"> </w:t>
      </w:r>
      <w:proofErr w:type="spellStart"/>
      <w:r w:rsidRPr="00405889">
        <w:rPr>
          <w:szCs w:val="24"/>
        </w:rPr>
        <w:t>sebagian</w:t>
      </w:r>
      <w:proofErr w:type="spellEnd"/>
      <w:r w:rsidRPr="00405889">
        <w:rPr>
          <w:szCs w:val="24"/>
        </w:rPr>
        <w:t xml:space="preserve"> </w:t>
      </w:r>
      <w:proofErr w:type="spellStart"/>
      <w:r w:rsidRPr="00405889">
        <w:rPr>
          <w:szCs w:val="24"/>
        </w:rPr>
        <w:t>anggota</w:t>
      </w:r>
      <w:proofErr w:type="spellEnd"/>
      <w:r w:rsidRPr="00405889">
        <w:rPr>
          <w:szCs w:val="24"/>
        </w:rPr>
        <w:t xml:space="preserve"> </w:t>
      </w:r>
      <w:proofErr w:type="spellStart"/>
      <w:r w:rsidRPr="00405889">
        <w:rPr>
          <w:szCs w:val="24"/>
        </w:rPr>
        <w:t>tubuhnya</w:t>
      </w:r>
      <w:proofErr w:type="spellEnd"/>
      <w:r w:rsidRPr="00405889">
        <w:rPr>
          <w:szCs w:val="24"/>
        </w:rPr>
        <w:t xml:space="preserve"> </w:t>
      </w:r>
      <w:proofErr w:type="spellStart"/>
      <w:r w:rsidRPr="00405889">
        <w:rPr>
          <w:szCs w:val="24"/>
        </w:rPr>
        <w:t>dihadapan</w:t>
      </w:r>
      <w:proofErr w:type="spellEnd"/>
      <w:r w:rsidRPr="00405889">
        <w:rPr>
          <w:szCs w:val="24"/>
        </w:rPr>
        <w:t xml:space="preserve"> orang yang </w:t>
      </w:r>
      <w:proofErr w:type="spellStart"/>
      <w:r w:rsidRPr="00405889">
        <w:rPr>
          <w:szCs w:val="24"/>
        </w:rPr>
        <w:t>bukan</w:t>
      </w:r>
      <w:proofErr w:type="spellEnd"/>
      <w:r w:rsidRPr="00405889">
        <w:rPr>
          <w:szCs w:val="24"/>
        </w:rPr>
        <w:t xml:space="preserve"> </w:t>
      </w:r>
      <w:proofErr w:type="spellStart"/>
      <w:r w:rsidRPr="00405889">
        <w:rPr>
          <w:szCs w:val="24"/>
        </w:rPr>
        <w:t>muhrimnya</w:t>
      </w:r>
      <w:proofErr w:type="spellEnd"/>
      <w:r w:rsidRPr="00405889">
        <w:rPr>
          <w:szCs w:val="24"/>
        </w:rPr>
        <w:t xml:space="preserve">. Hal </w:t>
      </w:r>
      <w:proofErr w:type="spellStart"/>
      <w:r w:rsidRPr="00405889">
        <w:rPr>
          <w:szCs w:val="24"/>
        </w:rPr>
        <w:t>ini</w:t>
      </w:r>
      <w:proofErr w:type="spellEnd"/>
      <w:r w:rsidRPr="00405889">
        <w:rPr>
          <w:szCs w:val="24"/>
        </w:rPr>
        <w:t xml:space="preserve"> </w:t>
      </w:r>
      <w:proofErr w:type="spellStart"/>
      <w:r w:rsidRPr="00405889">
        <w:rPr>
          <w:szCs w:val="24"/>
        </w:rPr>
        <w:t>didukung</w:t>
      </w:r>
      <w:proofErr w:type="spellEnd"/>
      <w:r w:rsidRPr="00405889">
        <w:rPr>
          <w:szCs w:val="24"/>
        </w:rPr>
        <w:t xml:space="preserve"> oleh </w:t>
      </w:r>
      <w:proofErr w:type="spellStart"/>
      <w:r w:rsidRPr="00405889">
        <w:rPr>
          <w:szCs w:val="24"/>
        </w:rPr>
        <w:t>pendapat</w:t>
      </w:r>
      <w:proofErr w:type="spellEnd"/>
      <w:r w:rsidRPr="00405889">
        <w:rPr>
          <w:szCs w:val="24"/>
        </w:rPr>
        <w:t xml:space="preserve"> para ulama </w:t>
      </w:r>
      <w:proofErr w:type="spellStart"/>
      <w:r w:rsidRPr="00405889">
        <w:rPr>
          <w:szCs w:val="24"/>
        </w:rPr>
        <w:t>mazhab</w:t>
      </w:r>
      <w:proofErr w:type="spellEnd"/>
      <w:r w:rsidRPr="00405889">
        <w:rPr>
          <w:szCs w:val="24"/>
        </w:rPr>
        <w:t xml:space="preserve"> yang </w:t>
      </w:r>
      <w:proofErr w:type="spellStart"/>
      <w:r w:rsidRPr="00405889">
        <w:rPr>
          <w:szCs w:val="24"/>
        </w:rPr>
        <w:t>menyatakan</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bagian</w:t>
      </w:r>
      <w:proofErr w:type="spellEnd"/>
      <w:r w:rsidRPr="00405889">
        <w:rPr>
          <w:szCs w:val="24"/>
        </w:rPr>
        <w:t xml:space="preserve"> </w:t>
      </w:r>
      <w:proofErr w:type="spellStart"/>
      <w:r w:rsidRPr="00405889">
        <w:rPr>
          <w:szCs w:val="24"/>
        </w:rPr>
        <w:t>anggota</w:t>
      </w:r>
      <w:proofErr w:type="spellEnd"/>
      <w:r w:rsidRPr="00405889">
        <w:rPr>
          <w:szCs w:val="24"/>
        </w:rPr>
        <w:t xml:space="preserve"> </w:t>
      </w:r>
      <w:proofErr w:type="spellStart"/>
      <w:r w:rsidRPr="00405889">
        <w:rPr>
          <w:szCs w:val="24"/>
        </w:rPr>
        <w:t>tubuh</w:t>
      </w:r>
      <w:proofErr w:type="spellEnd"/>
      <w:r w:rsidRPr="00405889">
        <w:rPr>
          <w:szCs w:val="24"/>
        </w:rPr>
        <w:t xml:space="preserve"> yang </w:t>
      </w:r>
      <w:proofErr w:type="spellStart"/>
      <w:r w:rsidRPr="00405889">
        <w:rPr>
          <w:szCs w:val="24"/>
        </w:rPr>
        <w:t>boleh</w:t>
      </w:r>
      <w:proofErr w:type="spellEnd"/>
      <w:r w:rsidRPr="00405889">
        <w:rPr>
          <w:szCs w:val="24"/>
        </w:rPr>
        <w:t xml:space="preserve"> </w:t>
      </w:r>
      <w:proofErr w:type="spellStart"/>
      <w:r w:rsidRPr="00405889">
        <w:rPr>
          <w:szCs w:val="24"/>
        </w:rPr>
        <w:t>dibuka</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muka</w:t>
      </w:r>
      <w:proofErr w:type="spellEnd"/>
      <w:r w:rsidRPr="00405889">
        <w:rPr>
          <w:szCs w:val="24"/>
        </w:rPr>
        <w:t xml:space="preserve"> dan </w:t>
      </w:r>
      <w:proofErr w:type="spellStart"/>
      <w:r w:rsidRPr="00405889">
        <w:rPr>
          <w:szCs w:val="24"/>
        </w:rPr>
        <w:t>telapak</w:t>
      </w:r>
      <w:proofErr w:type="spellEnd"/>
      <w:r w:rsidRPr="00405889">
        <w:rPr>
          <w:szCs w:val="24"/>
        </w:rPr>
        <w:t xml:space="preserve"> </w:t>
      </w:r>
      <w:proofErr w:type="spellStart"/>
      <w:r w:rsidRPr="00405889">
        <w:rPr>
          <w:szCs w:val="24"/>
        </w:rPr>
        <w:t>tangan</w:t>
      </w:r>
      <w:proofErr w:type="spellEnd"/>
      <w:r w:rsidRPr="00405889">
        <w:rPr>
          <w:szCs w:val="24"/>
        </w:rPr>
        <w:t xml:space="preserve"> </w:t>
      </w:r>
      <w:proofErr w:type="spellStart"/>
      <w:r w:rsidRPr="00405889">
        <w:rPr>
          <w:szCs w:val="24"/>
        </w:rPr>
        <w:t>disamping</w:t>
      </w:r>
      <w:proofErr w:type="spellEnd"/>
      <w:r w:rsidRPr="00405889">
        <w:rPr>
          <w:szCs w:val="24"/>
        </w:rPr>
        <w:t xml:space="preserve"> </w:t>
      </w:r>
      <w:proofErr w:type="spellStart"/>
      <w:r w:rsidRPr="00405889">
        <w:rPr>
          <w:szCs w:val="24"/>
        </w:rPr>
        <w:t>ada</w:t>
      </w:r>
      <w:proofErr w:type="spellEnd"/>
      <w:r w:rsidRPr="00405889">
        <w:rPr>
          <w:szCs w:val="24"/>
        </w:rPr>
        <w:t xml:space="preserve"> yang </w:t>
      </w:r>
      <w:proofErr w:type="spellStart"/>
      <w:r w:rsidRPr="00405889">
        <w:rPr>
          <w:szCs w:val="24"/>
        </w:rPr>
        <w:t>berpendapat</w:t>
      </w:r>
      <w:proofErr w:type="spellEnd"/>
      <w:r w:rsidRPr="00405889">
        <w:rPr>
          <w:szCs w:val="24"/>
        </w:rPr>
        <w:t xml:space="preserve"> </w:t>
      </w:r>
      <w:proofErr w:type="spellStart"/>
      <w:r w:rsidRPr="00405889">
        <w:rPr>
          <w:szCs w:val="24"/>
        </w:rPr>
        <w:t>hanya</w:t>
      </w:r>
      <w:proofErr w:type="spellEnd"/>
      <w:r w:rsidRPr="00405889">
        <w:rPr>
          <w:szCs w:val="24"/>
        </w:rPr>
        <w:t xml:space="preserve"> </w:t>
      </w:r>
      <w:proofErr w:type="spellStart"/>
      <w:r w:rsidRPr="00405889">
        <w:rPr>
          <w:szCs w:val="24"/>
        </w:rPr>
        <w:t>lengan</w:t>
      </w:r>
      <w:proofErr w:type="spellEnd"/>
      <w:r w:rsidRPr="00405889">
        <w:rPr>
          <w:szCs w:val="24"/>
        </w:rPr>
        <w:t xml:space="preserve"> dan </w:t>
      </w:r>
      <w:proofErr w:type="spellStart"/>
      <w:r w:rsidRPr="00405889">
        <w:rPr>
          <w:szCs w:val="24"/>
        </w:rPr>
        <w:t>tumit</w:t>
      </w:r>
      <w:proofErr w:type="spellEnd"/>
      <w:r w:rsidRPr="00405889">
        <w:rPr>
          <w:szCs w:val="24"/>
        </w:rPr>
        <w:t xml:space="preserve"> </w:t>
      </w:r>
      <w:proofErr w:type="spellStart"/>
      <w:r w:rsidRPr="00405889">
        <w:rPr>
          <w:szCs w:val="24"/>
        </w:rPr>
        <w:t>saja</w:t>
      </w:r>
      <w:proofErr w:type="spellEnd"/>
      <w:r w:rsidRPr="00405889">
        <w:rPr>
          <w:szCs w:val="24"/>
        </w:rPr>
        <w:t xml:space="preserve"> yang </w:t>
      </w:r>
      <w:proofErr w:type="spellStart"/>
      <w:r w:rsidRPr="00405889">
        <w:rPr>
          <w:szCs w:val="24"/>
        </w:rPr>
        <w:t>tidak</w:t>
      </w:r>
      <w:proofErr w:type="spellEnd"/>
      <w:r w:rsidRPr="00405889">
        <w:rPr>
          <w:szCs w:val="24"/>
        </w:rPr>
        <w:t xml:space="preserve"> </w:t>
      </w:r>
      <w:proofErr w:type="spellStart"/>
      <w:r w:rsidRPr="00405889">
        <w:rPr>
          <w:szCs w:val="24"/>
        </w:rPr>
        <w:t>harus</w:t>
      </w:r>
      <w:proofErr w:type="spellEnd"/>
      <w:r w:rsidRPr="00405889">
        <w:rPr>
          <w:szCs w:val="24"/>
        </w:rPr>
        <w:t xml:space="preserve"> </w:t>
      </w:r>
      <w:proofErr w:type="spellStart"/>
      <w:r w:rsidRPr="00405889">
        <w:rPr>
          <w:szCs w:val="24"/>
        </w:rPr>
        <w:t>ditutupi</w:t>
      </w:r>
      <w:proofErr w:type="spellEnd"/>
      <w:r w:rsidRPr="00405889">
        <w:rPr>
          <w:szCs w:val="24"/>
        </w:rPr>
        <w:t>.</w:t>
      </w:r>
    </w:p>
    <w:p w14:paraId="5836F121" w14:textId="77777777" w:rsidR="00141826" w:rsidRPr="00405889" w:rsidRDefault="00141826" w:rsidP="00405889">
      <w:pPr>
        <w:spacing w:line="360" w:lineRule="auto"/>
        <w:ind w:left="709" w:firstLine="425"/>
        <w:rPr>
          <w:szCs w:val="24"/>
        </w:rPr>
      </w:pPr>
      <w:r w:rsidRPr="00405889">
        <w:rPr>
          <w:szCs w:val="24"/>
        </w:rPr>
        <w:t xml:space="preserve">Engineer </w:t>
      </w:r>
      <w:proofErr w:type="spellStart"/>
      <w:r w:rsidRPr="00405889">
        <w:rPr>
          <w:szCs w:val="24"/>
        </w:rPr>
        <w:t>berpendapat</w:t>
      </w:r>
      <w:proofErr w:type="spellEnd"/>
      <w:r w:rsidRPr="00405889">
        <w:rPr>
          <w:szCs w:val="24"/>
        </w:rPr>
        <w:t xml:space="preserve"> </w:t>
      </w:r>
      <w:proofErr w:type="spellStart"/>
      <w:r w:rsidRPr="00405889">
        <w:rPr>
          <w:szCs w:val="24"/>
        </w:rPr>
        <w:t>bahwa</w:t>
      </w:r>
      <w:proofErr w:type="spellEnd"/>
      <w:r w:rsidRPr="00405889">
        <w:rPr>
          <w:szCs w:val="24"/>
        </w:rPr>
        <w:t xml:space="preserve"> </w:t>
      </w:r>
      <w:proofErr w:type="spellStart"/>
      <w:r w:rsidRPr="00405889">
        <w:rPr>
          <w:szCs w:val="24"/>
        </w:rPr>
        <w:t>sejauh</w:t>
      </w:r>
      <w:proofErr w:type="spellEnd"/>
      <w:r w:rsidRPr="00405889">
        <w:rPr>
          <w:szCs w:val="24"/>
        </w:rPr>
        <w:t xml:space="preserve"> yang </w:t>
      </w:r>
      <w:proofErr w:type="spellStart"/>
      <w:r w:rsidRPr="00405889">
        <w:rPr>
          <w:szCs w:val="24"/>
        </w:rPr>
        <w:t>dinyatakan</w:t>
      </w:r>
      <w:proofErr w:type="spellEnd"/>
      <w:r w:rsidRPr="00405889">
        <w:rPr>
          <w:szCs w:val="24"/>
        </w:rPr>
        <w:t xml:space="preserve"> al- Qur’an, </w:t>
      </w:r>
      <w:proofErr w:type="spellStart"/>
      <w:r w:rsidRPr="00405889">
        <w:rPr>
          <w:szCs w:val="24"/>
        </w:rPr>
        <w:t>tidak</w:t>
      </w:r>
      <w:proofErr w:type="spellEnd"/>
      <w:r w:rsidRPr="00405889">
        <w:rPr>
          <w:szCs w:val="24"/>
        </w:rPr>
        <w:t xml:space="preserve"> </w:t>
      </w:r>
      <w:proofErr w:type="spellStart"/>
      <w:r w:rsidRPr="00405889">
        <w:rPr>
          <w:szCs w:val="24"/>
        </w:rPr>
        <w:t>ada</w:t>
      </w:r>
      <w:proofErr w:type="spellEnd"/>
      <w:r w:rsidRPr="00405889">
        <w:rPr>
          <w:szCs w:val="24"/>
        </w:rPr>
        <w:t xml:space="preserve"> </w:t>
      </w:r>
      <w:proofErr w:type="spellStart"/>
      <w:r w:rsidRPr="00405889">
        <w:rPr>
          <w:szCs w:val="24"/>
        </w:rPr>
        <w:t>halangan</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seorang</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keluar</w:t>
      </w:r>
      <w:proofErr w:type="spellEnd"/>
      <w:r w:rsidRPr="00405889">
        <w:rPr>
          <w:szCs w:val="24"/>
        </w:rPr>
        <w:t xml:space="preserve"> </w:t>
      </w:r>
      <w:proofErr w:type="spellStart"/>
      <w:r w:rsidRPr="00405889">
        <w:rPr>
          <w:szCs w:val="24"/>
        </w:rPr>
        <w:t>rumah</w:t>
      </w:r>
      <w:proofErr w:type="spellEnd"/>
      <w:r w:rsidRPr="00405889">
        <w:rPr>
          <w:szCs w:val="24"/>
        </w:rPr>
        <w:t xml:space="preserve">, </w:t>
      </w:r>
      <w:proofErr w:type="spellStart"/>
      <w:r w:rsidRPr="00405889">
        <w:rPr>
          <w:szCs w:val="24"/>
        </w:rPr>
        <w:t>termasuk</w:t>
      </w:r>
      <w:proofErr w:type="spellEnd"/>
      <w:r w:rsidRPr="00405889">
        <w:rPr>
          <w:szCs w:val="24"/>
        </w:rPr>
        <w:t xml:space="preserve"> </w:t>
      </w:r>
      <w:proofErr w:type="spellStart"/>
      <w:r w:rsidRPr="00405889">
        <w:rPr>
          <w:szCs w:val="24"/>
        </w:rPr>
        <w:t>mencari</w:t>
      </w:r>
      <w:proofErr w:type="spellEnd"/>
      <w:r w:rsidRPr="00405889">
        <w:rPr>
          <w:szCs w:val="24"/>
        </w:rPr>
        <w:t xml:space="preserve"> </w:t>
      </w:r>
      <w:proofErr w:type="spellStart"/>
      <w:r w:rsidRPr="00405889">
        <w:rPr>
          <w:szCs w:val="24"/>
        </w:rPr>
        <w:t>nafkah</w:t>
      </w:r>
      <w:proofErr w:type="spellEnd"/>
      <w:r w:rsidRPr="00405889">
        <w:rPr>
          <w:szCs w:val="24"/>
        </w:rPr>
        <w:t xml:space="preserve">, </w:t>
      </w:r>
      <w:proofErr w:type="spellStart"/>
      <w:r w:rsidRPr="00405889">
        <w:rPr>
          <w:szCs w:val="24"/>
        </w:rPr>
        <w:t>asalkan</w:t>
      </w:r>
      <w:proofErr w:type="spellEnd"/>
      <w:r w:rsidRPr="00405889">
        <w:rPr>
          <w:szCs w:val="24"/>
        </w:rPr>
        <w:t xml:space="preserve"> </w:t>
      </w:r>
      <w:proofErr w:type="spellStart"/>
      <w:r w:rsidRPr="00405889">
        <w:rPr>
          <w:szCs w:val="24"/>
        </w:rPr>
        <w:t>dia</w:t>
      </w:r>
      <w:proofErr w:type="spellEnd"/>
      <w:r w:rsidRPr="00405889">
        <w:rPr>
          <w:szCs w:val="24"/>
        </w:rPr>
        <w:t xml:space="preserve"> </w:t>
      </w:r>
      <w:proofErr w:type="spellStart"/>
      <w:r w:rsidRPr="00405889">
        <w:rPr>
          <w:szCs w:val="24"/>
        </w:rPr>
        <w:t>menjaga</w:t>
      </w:r>
      <w:proofErr w:type="spellEnd"/>
      <w:r w:rsidRPr="00405889">
        <w:rPr>
          <w:szCs w:val="24"/>
        </w:rPr>
        <w:t xml:space="preserve"> </w:t>
      </w:r>
      <w:proofErr w:type="spellStart"/>
      <w:r w:rsidRPr="00405889">
        <w:rPr>
          <w:szCs w:val="24"/>
        </w:rPr>
        <w:t>kesuciannya</w:t>
      </w:r>
      <w:proofErr w:type="spellEnd"/>
      <w:r w:rsidRPr="00405889">
        <w:rPr>
          <w:szCs w:val="24"/>
        </w:rPr>
        <w:t xml:space="preserve"> dan </w:t>
      </w:r>
      <w:proofErr w:type="spellStart"/>
      <w:r w:rsidRPr="00405889">
        <w:rPr>
          <w:szCs w:val="24"/>
        </w:rPr>
        <w:t>menahan</w:t>
      </w:r>
      <w:proofErr w:type="spellEnd"/>
      <w:r w:rsidRPr="00405889">
        <w:rPr>
          <w:szCs w:val="24"/>
        </w:rPr>
        <w:t xml:space="preserve"> </w:t>
      </w:r>
      <w:proofErr w:type="spellStart"/>
      <w:r w:rsidRPr="00405889">
        <w:rPr>
          <w:szCs w:val="24"/>
        </w:rPr>
        <w:t>diri</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dorongan</w:t>
      </w:r>
      <w:proofErr w:type="spellEnd"/>
      <w:r w:rsidRPr="00405889">
        <w:rPr>
          <w:szCs w:val="24"/>
        </w:rPr>
        <w:t xml:space="preserve"> </w:t>
      </w:r>
      <w:proofErr w:type="spellStart"/>
      <w:r w:rsidRPr="00405889">
        <w:rPr>
          <w:szCs w:val="24"/>
        </w:rPr>
        <w:t>seksualnya</w:t>
      </w:r>
      <w:proofErr w:type="spellEnd"/>
      <w:r w:rsidRPr="00405889">
        <w:rPr>
          <w:szCs w:val="24"/>
        </w:rPr>
        <w:t xml:space="preserve"> (</w:t>
      </w:r>
      <w:proofErr w:type="spellStart"/>
      <w:r w:rsidRPr="00405889">
        <w:rPr>
          <w:i/>
          <w:iCs/>
          <w:szCs w:val="24"/>
        </w:rPr>
        <w:t>wayahfazhna</w:t>
      </w:r>
      <w:proofErr w:type="spellEnd"/>
      <w:r w:rsidRPr="00405889">
        <w:rPr>
          <w:i/>
          <w:iCs/>
          <w:szCs w:val="24"/>
        </w:rPr>
        <w:t xml:space="preserve"> </w:t>
      </w:r>
      <w:proofErr w:type="spellStart"/>
      <w:r w:rsidRPr="00405889">
        <w:rPr>
          <w:i/>
          <w:iCs/>
          <w:szCs w:val="24"/>
        </w:rPr>
        <w:t>furujahunna</w:t>
      </w:r>
      <w:proofErr w:type="spellEnd"/>
      <w:r w:rsidRPr="00405889">
        <w:rPr>
          <w:szCs w:val="24"/>
        </w:rPr>
        <w:t xml:space="preserve">). Hal yang </w:t>
      </w:r>
      <w:proofErr w:type="spellStart"/>
      <w:r w:rsidRPr="00405889">
        <w:rPr>
          <w:szCs w:val="24"/>
        </w:rPr>
        <w:t>sama</w:t>
      </w:r>
      <w:proofErr w:type="spellEnd"/>
      <w:r w:rsidRPr="00405889">
        <w:rPr>
          <w:szCs w:val="24"/>
        </w:rPr>
        <w:t xml:space="preserve"> juga </w:t>
      </w:r>
      <w:proofErr w:type="spellStart"/>
      <w:r w:rsidRPr="00405889">
        <w:rPr>
          <w:szCs w:val="24"/>
        </w:rPr>
        <w:t>dituntut</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laki-laki</w:t>
      </w:r>
      <w:proofErr w:type="spellEnd"/>
      <w:r w:rsidRPr="00405889">
        <w:rPr>
          <w:szCs w:val="24"/>
        </w:rPr>
        <w:t xml:space="preserve"> (</w:t>
      </w:r>
      <w:proofErr w:type="spellStart"/>
      <w:r w:rsidRPr="00405889">
        <w:rPr>
          <w:i/>
          <w:iCs/>
          <w:szCs w:val="24"/>
        </w:rPr>
        <w:t>wahayfazhu</w:t>
      </w:r>
      <w:proofErr w:type="spellEnd"/>
      <w:r w:rsidRPr="00405889">
        <w:rPr>
          <w:i/>
          <w:iCs/>
          <w:szCs w:val="24"/>
        </w:rPr>
        <w:t xml:space="preserve"> </w:t>
      </w:r>
      <w:proofErr w:type="spellStart"/>
      <w:r w:rsidRPr="00405889">
        <w:rPr>
          <w:i/>
          <w:iCs/>
          <w:szCs w:val="24"/>
        </w:rPr>
        <w:t>furujahum</w:t>
      </w:r>
      <w:proofErr w:type="spellEnd"/>
      <w:r w:rsidRPr="00405889">
        <w:rPr>
          <w:szCs w:val="24"/>
        </w:rPr>
        <w:t>).</w:t>
      </w:r>
    </w:p>
    <w:p w14:paraId="4ECD5801" w14:textId="77777777" w:rsidR="00141826" w:rsidRPr="00405889" w:rsidRDefault="00141826" w:rsidP="00405889">
      <w:pPr>
        <w:spacing w:line="360" w:lineRule="auto"/>
        <w:ind w:left="709" w:firstLine="425"/>
        <w:rPr>
          <w:szCs w:val="24"/>
        </w:rPr>
      </w:pPr>
      <w:proofErr w:type="spellStart"/>
      <w:r w:rsidRPr="00405889">
        <w:rPr>
          <w:szCs w:val="24"/>
        </w:rPr>
        <w:t>Masalah</w:t>
      </w:r>
      <w:proofErr w:type="spellEnd"/>
      <w:r w:rsidRPr="00405889">
        <w:rPr>
          <w:szCs w:val="24"/>
        </w:rPr>
        <w:t xml:space="preserve"> hijab yang </w:t>
      </w:r>
      <w:proofErr w:type="spellStart"/>
      <w:r w:rsidRPr="00405889">
        <w:rPr>
          <w:szCs w:val="24"/>
        </w:rPr>
        <w:t>bermakna</w:t>
      </w:r>
      <w:proofErr w:type="spellEnd"/>
      <w:r w:rsidRPr="00405889">
        <w:rPr>
          <w:szCs w:val="24"/>
        </w:rPr>
        <w:t xml:space="preserve"> </w:t>
      </w:r>
      <w:proofErr w:type="spellStart"/>
      <w:r w:rsidRPr="00405889">
        <w:rPr>
          <w:szCs w:val="24"/>
        </w:rPr>
        <w:t>mengurung</w:t>
      </w:r>
      <w:proofErr w:type="spellEnd"/>
      <w:r w:rsidRPr="00405889">
        <w:rPr>
          <w:szCs w:val="24"/>
        </w:rPr>
        <w:t xml:space="preserve"> </w:t>
      </w:r>
      <w:proofErr w:type="spellStart"/>
      <w:r w:rsidRPr="00405889">
        <w:rPr>
          <w:szCs w:val="24"/>
        </w:rPr>
        <w:t>diri</w:t>
      </w:r>
      <w:proofErr w:type="spellEnd"/>
      <w:r w:rsidRPr="00405889">
        <w:rPr>
          <w:szCs w:val="24"/>
        </w:rPr>
        <w:t xml:space="preserve"> </w:t>
      </w:r>
      <w:proofErr w:type="spellStart"/>
      <w:r w:rsidRPr="00405889">
        <w:rPr>
          <w:szCs w:val="24"/>
        </w:rPr>
        <w:t>didalam</w:t>
      </w:r>
      <w:proofErr w:type="spellEnd"/>
      <w:r w:rsidRPr="00405889">
        <w:rPr>
          <w:szCs w:val="24"/>
        </w:rPr>
        <w:t xml:space="preserve"> </w:t>
      </w:r>
      <w:proofErr w:type="spellStart"/>
      <w:r w:rsidRPr="00405889">
        <w:rPr>
          <w:szCs w:val="24"/>
        </w:rPr>
        <w:t>rumah</w:t>
      </w:r>
      <w:proofErr w:type="spellEnd"/>
      <w:r w:rsidRPr="00405889">
        <w:rPr>
          <w:szCs w:val="24"/>
        </w:rPr>
        <w:t xml:space="preserve"> dan </w:t>
      </w:r>
      <w:proofErr w:type="spellStart"/>
      <w:r w:rsidRPr="00405889">
        <w:rPr>
          <w:szCs w:val="24"/>
        </w:rPr>
        <w:t>tidak</w:t>
      </w:r>
      <w:proofErr w:type="spellEnd"/>
      <w:r w:rsidRPr="00405889">
        <w:rPr>
          <w:szCs w:val="24"/>
        </w:rPr>
        <w:t xml:space="preserve"> </w:t>
      </w:r>
      <w:proofErr w:type="spellStart"/>
      <w:r w:rsidRPr="00405889">
        <w:rPr>
          <w:szCs w:val="24"/>
        </w:rPr>
        <w:t>boleh</w:t>
      </w:r>
      <w:proofErr w:type="spellEnd"/>
      <w:r w:rsidRPr="00405889">
        <w:rPr>
          <w:szCs w:val="24"/>
        </w:rPr>
        <w:t xml:space="preserve"> </w:t>
      </w:r>
      <w:proofErr w:type="spellStart"/>
      <w:r w:rsidRPr="00405889">
        <w:rPr>
          <w:szCs w:val="24"/>
        </w:rPr>
        <w:t>bergaul</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laki-laki</w:t>
      </w:r>
      <w:proofErr w:type="spellEnd"/>
      <w:r w:rsidRPr="00405889">
        <w:rPr>
          <w:szCs w:val="24"/>
        </w:rPr>
        <w:t xml:space="preserve"> </w:t>
      </w:r>
      <w:proofErr w:type="spellStart"/>
      <w:r w:rsidRPr="00405889">
        <w:rPr>
          <w:szCs w:val="24"/>
        </w:rPr>
        <w:t>dikhususkan</w:t>
      </w:r>
      <w:proofErr w:type="spellEnd"/>
      <w:r w:rsidRPr="00405889">
        <w:rPr>
          <w:szCs w:val="24"/>
        </w:rPr>
        <w:t xml:space="preserve"> </w:t>
      </w:r>
      <w:proofErr w:type="spellStart"/>
      <w:r w:rsidRPr="00405889">
        <w:rPr>
          <w:szCs w:val="24"/>
        </w:rPr>
        <w:t>bagi</w:t>
      </w:r>
      <w:proofErr w:type="spellEnd"/>
      <w:r w:rsidRPr="00405889">
        <w:rPr>
          <w:szCs w:val="24"/>
        </w:rPr>
        <w:t xml:space="preserve"> para </w:t>
      </w:r>
      <w:proofErr w:type="spellStart"/>
      <w:r w:rsidRPr="00405889">
        <w:rPr>
          <w:szCs w:val="24"/>
        </w:rPr>
        <w:t>istri</w:t>
      </w:r>
      <w:proofErr w:type="spellEnd"/>
      <w:r w:rsidRPr="00405889">
        <w:rPr>
          <w:szCs w:val="24"/>
        </w:rPr>
        <w:t xml:space="preserve"> </w:t>
      </w:r>
      <w:proofErr w:type="spellStart"/>
      <w:r w:rsidRPr="00405889">
        <w:rPr>
          <w:szCs w:val="24"/>
        </w:rPr>
        <w:t>nabi</w:t>
      </w:r>
      <w:proofErr w:type="spellEnd"/>
      <w:r w:rsidRPr="00405889">
        <w:rPr>
          <w:szCs w:val="24"/>
        </w:rPr>
        <w:t xml:space="preserve">. Hal </w:t>
      </w:r>
      <w:proofErr w:type="spellStart"/>
      <w:r w:rsidRPr="00405889">
        <w:rPr>
          <w:szCs w:val="24"/>
        </w:rPr>
        <w:t>ini</w:t>
      </w:r>
      <w:proofErr w:type="spellEnd"/>
      <w:r w:rsidRPr="00405889">
        <w:rPr>
          <w:szCs w:val="24"/>
        </w:rPr>
        <w:t xml:space="preserve"> </w:t>
      </w:r>
      <w:proofErr w:type="spellStart"/>
      <w:r w:rsidRPr="00405889">
        <w:rPr>
          <w:szCs w:val="24"/>
        </w:rPr>
        <w:t>sesuai</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firman</w:t>
      </w:r>
      <w:proofErr w:type="spellEnd"/>
      <w:r w:rsidRPr="00405889">
        <w:rPr>
          <w:szCs w:val="24"/>
        </w:rPr>
        <w:t xml:space="preserve"> Allah SWT, </w:t>
      </w:r>
      <w:proofErr w:type="spellStart"/>
      <w:r w:rsidRPr="00405889">
        <w:rPr>
          <w:szCs w:val="24"/>
        </w:rPr>
        <w:t>surat</w:t>
      </w:r>
      <w:proofErr w:type="spellEnd"/>
      <w:r w:rsidRPr="00405889">
        <w:rPr>
          <w:szCs w:val="24"/>
        </w:rPr>
        <w:t xml:space="preserve"> al-</w:t>
      </w:r>
      <w:proofErr w:type="spellStart"/>
      <w:r w:rsidRPr="00405889">
        <w:rPr>
          <w:szCs w:val="24"/>
        </w:rPr>
        <w:t>Ahzab</w:t>
      </w:r>
      <w:proofErr w:type="spellEnd"/>
      <w:r w:rsidRPr="00405889">
        <w:rPr>
          <w:szCs w:val="24"/>
        </w:rPr>
        <w:t xml:space="preserve"> 33: 53, “Hai orang-orang yang </w:t>
      </w:r>
      <w:proofErr w:type="spellStart"/>
      <w:r w:rsidRPr="00405889">
        <w:rPr>
          <w:szCs w:val="24"/>
        </w:rPr>
        <w:t>beriman</w:t>
      </w:r>
      <w:proofErr w:type="spellEnd"/>
      <w:r w:rsidRPr="00405889">
        <w:rPr>
          <w:szCs w:val="24"/>
        </w:rPr>
        <w:t xml:space="preserve">, </w:t>
      </w:r>
      <w:proofErr w:type="spellStart"/>
      <w:r w:rsidRPr="00405889">
        <w:rPr>
          <w:szCs w:val="24"/>
        </w:rPr>
        <w:t>janganlah</w:t>
      </w:r>
      <w:proofErr w:type="spellEnd"/>
      <w:r w:rsidRPr="00405889">
        <w:rPr>
          <w:szCs w:val="24"/>
        </w:rPr>
        <w:t xml:space="preserve"> </w:t>
      </w:r>
      <w:proofErr w:type="spellStart"/>
      <w:r w:rsidRPr="00405889">
        <w:rPr>
          <w:szCs w:val="24"/>
        </w:rPr>
        <w:t>kamu</w:t>
      </w:r>
      <w:proofErr w:type="spellEnd"/>
      <w:r w:rsidRPr="00405889">
        <w:rPr>
          <w:szCs w:val="24"/>
        </w:rPr>
        <w:t xml:space="preserve"> </w:t>
      </w:r>
      <w:proofErr w:type="spellStart"/>
      <w:r w:rsidRPr="00405889">
        <w:rPr>
          <w:szCs w:val="24"/>
        </w:rPr>
        <w:t>memasuki</w:t>
      </w:r>
      <w:proofErr w:type="spellEnd"/>
      <w:r w:rsidRPr="00405889">
        <w:rPr>
          <w:szCs w:val="24"/>
        </w:rPr>
        <w:t xml:space="preserve"> </w:t>
      </w:r>
      <w:proofErr w:type="spellStart"/>
      <w:r w:rsidRPr="00405889">
        <w:rPr>
          <w:szCs w:val="24"/>
        </w:rPr>
        <w:t>rumah</w:t>
      </w:r>
      <w:proofErr w:type="spellEnd"/>
      <w:r w:rsidRPr="00405889">
        <w:rPr>
          <w:szCs w:val="24"/>
        </w:rPr>
        <w:t xml:space="preserve">- </w:t>
      </w:r>
      <w:proofErr w:type="spellStart"/>
      <w:r w:rsidRPr="00405889">
        <w:rPr>
          <w:szCs w:val="24"/>
        </w:rPr>
        <w:t>rumah</w:t>
      </w:r>
      <w:proofErr w:type="spellEnd"/>
      <w:r w:rsidRPr="00405889">
        <w:rPr>
          <w:szCs w:val="24"/>
        </w:rPr>
        <w:t xml:space="preserve"> Nabi </w:t>
      </w:r>
      <w:proofErr w:type="spellStart"/>
      <w:r w:rsidRPr="00405889">
        <w:rPr>
          <w:szCs w:val="24"/>
        </w:rPr>
        <w:t>kecuali</w:t>
      </w:r>
      <w:proofErr w:type="spellEnd"/>
      <w:r w:rsidRPr="00405889">
        <w:rPr>
          <w:szCs w:val="24"/>
        </w:rPr>
        <w:t xml:space="preserve"> </w:t>
      </w:r>
      <w:proofErr w:type="spellStart"/>
      <w:r w:rsidRPr="00405889">
        <w:rPr>
          <w:szCs w:val="24"/>
        </w:rPr>
        <w:t>bila</w:t>
      </w:r>
      <w:proofErr w:type="spellEnd"/>
      <w:r w:rsidRPr="00405889">
        <w:rPr>
          <w:szCs w:val="24"/>
        </w:rPr>
        <w:t xml:space="preserve"> </w:t>
      </w:r>
      <w:proofErr w:type="spellStart"/>
      <w:r w:rsidRPr="00405889">
        <w:rPr>
          <w:szCs w:val="24"/>
        </w:rPr>
        <w:t>kamu</w:t>
      </w:r>
      <w:proofErr w:type="spellEnd"/>
      <w:r w:rsidRPr="00405889">
        <w:rPr>
          <w:szCs w:val="24"/>
        </w:rPr>
        <w:t xml:space="preserve"> </w:t>
      </w:r>
      <w:proofErr w:type="spellStart"/>
      <w:r w:rsidRPr="00405889">
        <w:rPr>
          <w:szCs w:val="24"/>
        </w:rPr>
        <w:t>diizinkan</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Makan</w:t>
      </w:r>
      <w:proofErr w:type="spellEnd"/>
      <w:r w:rsidRPr="00405889">
        <w:rPr>
          <w:szCs w:val="24"/>
        </w:rPr>
        <w:t xml:space="preserve"> </w:t>
      </w:r>
      <w:proofErr w:type="spellStart"/>
      <w:r w:rsidRPr="00405889">
        <w:rPr>
          <w:szCs w:val="24"/>
        </w:rPr>
        <w:t>dengan</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menunggu-nunggu</w:t>
      </w:r>
      <w:proofErr w:type="spellEnd"/>
      <w:r w:rsidRPr="00405889">
        <w:rPr>
          <w:szCs w:val="24"/>
        </w:rPr>
        <w:t xml:space="preserve"> </w:t>
      </w:r>
      <w:proofErr w:type="spellStart"/>
      <w:r w:rsidRPr="00405889">
        <w:rPr>
          <w:szCs w:val="24"/>
        </w:rPr>
        <w:t>waktu</w:t>
      </w:r>
      <w:proofErr w:type="spellEnd"/>
      <w:r w:rsidRPr="00405889">
        <w:rPr>
          <w:szCs w:val="24"/>
        </w:rPr>
        <w:t xml:space="preserve"> </w:t>
      </w:r>
      <w:proofErr w:type="spellStart"/>
      <w:r w:rsidRPr="00405889">
        <w:rPr>
          <w:szCs w:val="24"/>
        </w:rPr>
        <w:t>masak</w:t>
      </w:r>
      <w:proofErr w:type="spellEnd"/>
      <w:r w:rsidRPr="00405889">
        <w:rPr>
          <w:szCs w:val="24"/>
        </w:rPr>
        <w:t xml:space="preserve"> (</w:t>
      </w:r>
      <w:proofErr w:type="spellStart"/>
      <w:r w:rsidRPr="00405889">
        <w:rPr>
          <w:szCs w:val="24"/>
        </w:rPr>
        <w:t>makanannya</w:t>
      </w:r>
      <w:proofErr w:type="spellEnd"/>
      <w:r w:rsidRPr="00405889">
        <w:rPr>
          <w:szCs w:val="24"/>
        </w:rPr>
        <w:t>) [</w:t>
      </w:r>
      <w:proofErr w:type="spellStart"/>
      <w:r w:rsidRPr="00405889">
        <w:rPr>
          <w:szCs w:val="24"/>
        </w:rPr>
        <w:t>tetapi</w:t>
      </w:r>
      <w:proofErr w:type="spellEnd"/>
      <w:r w:rsidRPr="00405889">
        <w:rPr>
          <w:szCs w:val="24"/>
        </w:rPr>
        <w:t xml:space="preserve"> </w:t>
      </w:r>
      <w:proofErr w:type="spellStart"/>
      <w:r w:rsidRPr="00405889">
        <w:rPr>
          <w:szCs w:val="24"/>
        </w:rPr>
        <w:t>jika</w:t>
      </w:r>
      <w:proofErr w:type="spellEnd"/>
      <w:r w:rsidRPr="00405889">
        <w:rPr>
          <w:szCs w:val="24"/>
        </w:rPr>
        <w:t xml:space="preserve"> </w:t>
      </w:r>
      <w:proofErr w:type="spellStart"/>
      <w:r w:rsidRPr="00405889">
        <w:rPr>
          <w:szCs w:val="24"/>
        </w:rPr>
        <w:t>kamu</w:t>
      </w:r>
      <w:proofErr w:type="spellEnd"/>
      <w:r w:rsidRPr="00405889">
        <w:rPr>
          <w:szCs w:val="24"/>
        </w:rPr>
        <w:t xml:space="preserve"> </w:t>
      </w:r>
      <w:proofErr w:type="spellStart"/>
      <w:r w:rsidRPr="00405889">
        <w:rPr>
          <w:szCs w:val="24"/>
        </w:rPr>
        <w:t>diundang</w:t>
      </w:r>
      <w:proofErr w:type="spellEnd"/>
      <w:r w:rsidRPr="00405889">
        <w:rPr>
          <w:szCs w:val="24"/>
        </w:rPr>
        <w:t xml:space="preserve"> </w:t>
      </w:r>
      <w:proofErr w:type="spellStart"/>
      <w:r w:rsidRPr="00405889">
        <w:rPr>
          <w:szCs w:val="24"/>
        </w:rPr>
        <w:t>Maka</w:t>
      </w:r>
      <w:proofErr w:type="spellEnd"/>
      <w:r w:rsidRPr="00405889">
        <w:rPr>
          <w:szCs w:val="24"/>
        </w:rPr>
        <w:t xml:space="preserve"> </w:t>
      </w:r>
      <w:proofErr w:type="spellStart"/>
      <w:r w:rsidRPr="00405889">
        <w:rPr>
          <w:szCs w:val="24"/>
        </w:rPr>
        <w:t>masuklah</w:t>
      </w:r>
      <w:proofErr w:type="spellEnd"/>
      <w:r w:rsidRPr="00405889">
        <w:rPr>
          <w:szCs w:val="24"/>
        </w:rPr>
        <w:t xml:space="preserve"> dan </w:t>
      </w:r>
      <w:proofErr w:type="spellStart"/>
      <w:r w:rsidRPr="00405889">
        <w:rPr>
          <w:szCs w:val="24"/>
        </w:rPr>
        <w:t>bila</w:t>
      </w:r>
      <w:proofErr w:type="spellEnd"/>
      <w:r w:rsidRPr="00405889">
        <w:rPr>
          <w:szCs w:val="24"/>
        </w:rPr>
        <w:t xml:space="preserve"> </w:t>
      </w:r>
      <w:proofErr w:type="spellStart"/>
      <w:r w:rsidRPr="00405889">
        <w:rPr>
          <w:szCs w:val="24"/>
        </w:rPr>
        <w:t>kamu</w:t>
      </w:r>
      <w:proofErr w:type="spellEnd"/>
      <w:r w:rsidRPr="00405889">
        <w:rPr>
          <w:szCs w:val="24"/>
        </w:rPr>
        <w:t xml:space="preserve"> </w:t>
      </w:r>
      <w:proofErr w:type="spellStart"/>
      <w:r w:rsidRPr="00405889">
        <w:rPr>
          <w:szCs w:val="24"/>
        </w:rPr>
        <w:t>selesai</w:t>
      </w:r>
      <w:proofErr w:type="spellEnd"/>
      <w:r w:rsidRPr="00405889">
        <w:rPr>
          <w:szCs w:val="24"/>
        </w:rPr>
        <w:t xml:space="preserve"> </w:t>
      </w:r>
      <w:proofErr w:type="spellStart"/>
      <w:r w:rsidRPr="00405889">
        <w:rPr>
          <w:szCs w:val="24"/>
        </w:rPr>
        <w:t>makan</w:t>
      </w:r>
      <w:proofErr w:type="spellEnd"/>
      <w:r w:rsidRPr="00405889">
        <w:rPr>
          <w:szCs w:val="24"/>
        </w:rPr>
        <w:t xml:space="preserve">, </w:t>
      </w:r>
      <w:proofErr w:type="spellStart"/>
      <w:r w:rsidRPr="00405889">
        <w:rPr>
          <w:szCs w:val="24"/>
        </w:rPr>
        <w:t>keluarlah</w:t>
      </w:r>
      <w:proofErr w:type="spellEnd"/>
      <w:r w:rsidRPr="00405889">
        <w:rPr>
          <w:szCs w:val="24"/>
        </w:rPr>
        <w:t xml:space="preserve"> </w:t>
      </w:r>
      <w:proofErr w:type="spellStart"/>
      <w:r w:rsidRPr="00405889">
        <w:rPr>
          <w:szCs w:val="24"/>
        </w:rPr>
        <w:t>kamu</w:t>
      </w:r>
      <w:proofErr w:type="spellEnd"/>
      <w:r w:rsidRPr="00405889">
        <w:rPr>
          <w:szCs w:val="24"/>
        </w:rPr>
        <w:t xml:space="preserve"> </w:t>
      </w:r>
      <w:proofErr w:type="spellStart"/>
      <w:r w:rsidRPr="00405889">
        <w:rPr>
          <w:szCs w:val="24"/>
        </w:rPr>
        <w:t>tanpa</w:t>
      </w:r>
      <w:proofErr w:type="spellEnd"/>
      <w:r w:rsidRPr="00405889">
        <w:rPr>
          <w:szCs w:val="24"/>
        </w:rPr>
        <w:t xml:space="preserve"> </w:t>
      </w:r>
      <w:proofErr w:type="spellStart"/>
      <w:r w:rsidRPr="00405889">
        <w:rPr>
          <w:szCs w:val="24"/>
        </w:rPr>
        <w:t>asyik</w:t>
      </w:r>
      <w:proofErr w:type="spellEnd"/>
      <w:r w:rsidRPr="00405889">
        <w:rPr>
          <w:szCs w:val="24"/>
        </w:rPr>
        <w:t xml:space="preserve"> </w:t>
      </w:r>
      <w:proofErr w:type="spellStart"/>
      <w:r w:rsidRPr="00405889">
        <w:rPr>
          <w:szCs w:val="24"/>
        </w:rPr>
        <w:t>memperpanjang</w:t>
      </w:r>
      <w:proofErr w:type="spellEnd"/>
      <w:r w:rsidRPr="00405889">
        <w:rPr>
          <w:szCs w:val="24"/>
        </w:rPr>
        <w:t xml:space="preserve"> </w:t>
      </w:r>
      <w:proofErr w:type="spellStart"/>
      <w:r w:rsidRPr="00405889">
        <w:rPr>
          <w:szCs w:val="24"/>
        </w:rPr>
        <w:t>percakapan</w:t>
      </w:r>
      <w:proofErr w:type="spellEnd"/>
      <w:r w:rsidRPr="00405889">
        <w:rPr>
          <w:szCs w:val="24"/>
        </w:rPr>
        <w:t xml:space="preserve">. </w:t>
      </w:r>
      <w:proofErr w:type="spellStart"/>
      <w:r w:rsidRPr="00405889">
        <w:rPr>
          <w:szCs w:val="24"/>
        </w:rPr>
        <w:t>Sesungguhnya</w:t>
      </w:r>
      <w:proofErr w:type="spellEnd"/>
      <w:r w:rsidRPr="00405889">
        <w:rPr>
          <w:szCs w:val="24"/>
        </w:rPr>
        <w:t xml:space="preserve"> yang </w:t>
      </w:r>
      <w:proofErr w:type="spellStart"/>
      <w:r w:rsidRPr="00405889">
        <w:rPr>
          <w:szCs w:val="24"/>
        </w:rPr>
        <w:t>demikian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akan</w:t>
      </w:r>
      <w:proofErr w:type="spellEnd"/>
      <w:r w:rsidRPr="00405889">
        <w:rPr>
          <w:szCs w:val="24"/>
        </w:rPr>
        <w:t xml:space="preserve"> </w:t>
      </w:r>
      <w:proofErr w:type="spellStart"/>
      <w:r w:rsidRPr="00405889">
        <w:rPr>
          <w:szCs w:val="24"/>
        </w:rPr>
        <w:t>mengganggu</w:t>
      </w:r>
      <w:proofErr w:type="spellEnd"/>
      <w:r w:rsidRPr="00405889">
        <w:rPr>
          <w:szCs w:val="24"/>
        </w:rPr>
        <w:t xml:space="preserve"> Nabi </w:t>
      </w:r>
      <w:proofErr w:type="spellStart"/>
      <w:r w:rsidRPr="00405889">
        <w:rPr>
          <w:szCs w:val="24"/>
        </w:rPr>
        <w:t>lalu</w:t>
      </w:r>
      <w:proofErr w:type="spellEnd"/>
      <w:r w:rsidRPr="00405889">
        <w:rPr>
          <w:szCs w:val="24"/>
        </w:rPr>
        <w:t xml:space="preserve"> Nabi </w:t>
      </w:r>
      <w:proofErr w:type="spellStart"/>
      <w:r w:rsidRPr="00405889">
        <w:rPr>
          <w:szCs w:val="24"/>
        </w:rPr>
        <w:t>malu</w:t>
      </w:r>
      <w:proofErr w:type="spellEnd"/>
      <w:r w:rsidRPr="00405889">
        <w:rPr>
          <w:szCs w:val="24"/>
        </w:rPr>
        <w:t xml:space="preserve"> </w:t>
      </w:r>
      <w:proofErr w:type="spellStart"/>
      <w:r w:rsidRPr="00405889">
        <w:rPr>
          <w:szCs w:val="24"/>
        </w:rPr>
        <w:t>kepadamu</w:t>
      </w:r>
      <w:proofErr w:type="spellEnd"/>
      <w:r w:rsidRPr="00405889">
        <w:rPr>
          <w:szCs w:val="24"/>
        </w:rPr>
        <w:t xml:space="preserve"> (</w:t>
      </w:r>
      <w:proofErr w:type="spellStart"/>
      <w:r w:rsidRPr="00405889">
        <w:rPr>
          <w:szCs w:val="24"/>
        </w:rPr>
        <w:t>untuk</w:t>
      </w:r>
      <w:proofErr w:type="spellEnd"/>
      <w:r w:rsidRPr="00405889">
        <w:rPr>
          <w:szCs w:val="24"/>
        </w:rPr>
        <w:t xml:space="preserve"> </w:t>
      </w:r>
      <w:proofErr w:type="spellStart"/>
      <w:r w:rsidRPr="00405889">
        <w:rPr>
          <w:szCs w:val="24"/>
        </w:rPr>
        <w:t>menyuruh</w:t>
      </w:r>
      <w:proofErr w:type="spellEnd"/>
      <w:r w:rsidRPr="00405889">
        <w:rPr>
          <w:szCs w:val="24"/>
        </w:rPr>
        <w:t xml:space="preserve"> </w:t>
      </w:r>
      <w:proofErr w:type="spellStart"/>
      <w:r w:rsidRPr="00405889">
        <w:rPr>
          <w:szCs w:val="24"/>
        </w:rPr>
        <w:t>kamu</w:t>
      </w:r>
      <w:proofErr w:type="spellEnd"/>
      <w:r w:rsidRPr="00405889">
        <w:rPr>
          <w:szCs w:val="24"/>
        </w:rPr>
        <w:t xml:space="preserve"> </w:t>
      </w:r>
      <w:proofErr w:type="spellStart"/>
      <w:r w:rsidRPr="00405889">
        <w:rPr>
          <w:szCs w:val="24"/>
        </w:rPr>
        <w:t>keluar</w:t>
      </w:r>
      <w:proofErr w:type="spellEnd"/>
      <w:r w:rsidRPr="00405889">
        <w:rPr>
          <w:szCs w:val="24"/>
        </w:rPr>
        <w:t xml:space="preserve">), dan Allah </w:t>
      </w:r>
      <w:proofErr w:type="spellStart"/>
      <w:r w:rsidRPr="00405889">
        <w:rPr>
          <w:szCs w:val="24"/>
        </w:rPr>
        <w:t>tidak</w:t>
      </w:r>
      <w:proofErr w:type="spellEnd"/>
      <w:r w:rsidRPr="00405889">
        <w:rPr>
          <w:szCs w:val="24"/>
        </w:rPr>
        <w:t xml:space="preserve"> </w:t>
      </w:r>
      <w:proofErr w:type="spellStart"/>
      <w:r w:rsidRPr="00405889">
        <w:rPr>
          <w:szCs w:val="24"/>
        </w:rPr>
        <w:t>malu</w:t>
      </w:r>
      <w:proofErr w:type="spellEnd"/>
      <w:r w:rsidRPr="00405889">
        <w:rPr>
          <w:szCs w:val="24"/>
        </w:rPr>
        <w:t xml:space="preserve"> (</w:t>
      </w:r>
      <w:proofErr w:type="spellStart"/>
      <w:r w:rsidRPr="00405889">
        <w:rPr>
          <w:szCs w:val="24"/>
        </w:rPr>
        <w:t>menerangkan</w:t>
      </w:r>
      <w:proofErr w:type="spellEnd"/>
      <w:r w:rsidRPr="00405889">
        <w:rPr>
          <w:szCs w:val="24"/>
        </w:rPr>
        <w:t xml:space="preserve">) yang </w:t>
      </w:r>
      <w:proofErr w:type="spellStart"/>
      <w:r w:rsidRPr="00405889">
        <w:rPr>
          <w:szCs w:val="24"/>
        </w:rPr>
        <w:t>benar</w:t>
      </w:r>
      <w:proofErr w:type="spellEnd"/>
      <w:r w:rsidRPr="00405889">
        <w:rPr>
          <w:szCs w:val="24"/>
        </w:rPr>
        <w:t xml:space="preserve">. </w:t>
      </w:r>
      <w:proofErr w:type="spellStart"/>
      <w:r w:rsidRPr="00405889">
        <w:rPr>
          <w:szCs w:val="24"/>
        </w:rPr>
        <w:t>apabila</w:t>
      </w:r>
      <w:proofErr w:type="spellEnd"/>
      <w:r w:rsidRPr="00405889">
        <w:rPr>
          <w:szCs w:val="24"/>
        </w:rPr>
        <w:t xml:space="preserve"> </w:t>
      </w:r>
      <w:proofErr w:type="spellStart"/>
      <w:r w:rsidRPr="00405889">
        <w:rPr>
          <w:szCs w:val="24"/>
        </w:rPr>
        <w:t>kamu</w:t>
      </w:r>
      <w:proofErr w:type="spellEnd"/>
      <w:r w:rsidRPr="00405889">
        <w:rPr>
          <w:szCs w:val="24"/>
        </w:rPr>
        <w:t xml:space="preserve"> </w:t>
      </w:r>
      <w:proofErr w:type="spellStart"/>
      <w:r w:rsidRPr="00405889">
        <w:rPr>
          <w:szCs w:val="24"/>
        </w:rPr>
        <w:t>meminta</w:t>
      </w:r>
      <w:proofErr w:type="spellEnd"/>
      <w:r w:rsidRPr="00405889">
        <w:rPr>
          <w:szCs w:val="24"/>
        </w:rPr>
        <w:t xml:space="preserve"> </w:t>
      </w:r>
      <w:proofErr w:type="spellStart"/>
      <w:r w:rsidRPr="00405889">
        <w:rPr>
          <w:szCs w:val="24"/>
        </w:rPr>
        <w:t>sesuatu</w:t>
      </w:r>
      <w:proofErr w:type="spellEnd"/>
      <w:r w:rsidRPr="00405889">
        <w:rPr>
          <w:szCs w:val="24"/>
        </w:rPr>
        <w:t xml:space="preserve"> (</w:t>
      </w:r>
      <w:proofErr w:type="spellStart"/>
      <w:r w:rsidRPr="00405889">
        <w:rPr>
          <w:szCs w:val="24"/>
        </w:rPr>
        <w:t>keperluan</w:t>
      </w:r>
      <w:proofErr w:type="spellEnd"/>
      <w:r w:rsidRPr="00405889">
        <w:rPr>
          <w:szCs w:val="24"/>
        </w:rPr>
        <w:t xml:space="preserve">) </w:t>
      </w:r>
      <w:proofErr w:type="spellStart"/>
      <w:r w:rsidRPr="00405889">
        <w:rPr>
          <w:szCs w:val="24"/>
        </w:rPr>
        <w:t>kepada</w:t>
      </w:r>
      <w:proofErr w:type="spellEnd"/>
      <w:r w:rsidRPr="00405889">
        <w:rPr>
          <w:szCs w:val="24"/>
        </w:rPr>
        <w:t xml:space="preserve"> </w:t>
      </w:r>
      <w:proofErr w:type="spellStart"/>
      <w:r w:rsidRPr="00405889">
        <w:rPr>
          <w:szCs w:val="24"/>
        </w:rPr>
        <w:t>mereka</w:t>
      </w:r>
      <w:proofErr w:type="spellEnd"/>
      <w:r w:rsidRPr="00405889">
        <w:rPr>
          <w:szCs w:val="24"/>
        </w:rPr>
        <w:t xml:space="preserve"> (</w:t>
      </w:r>
      <w:proofErr w:type="spellStart"/>
      <w:r w:rsidRPr="00405889">
        <w:rPr>
          <w:szCs w:val="24"/>
        </w:rPr>
        <w:t>istri-istri</w:t>
      </w:r>
      <w:proofErr w:type="spellEnd"/>
      <w:r w:rsidRPr="00405889">
        <w:rPr>
          <w:szCs w:val="24"/>
        </w:rPr>
        <w:t xml:space="preserve"> Nabi), </w:t>
      </w:r>
      <w:proofErr w:type="spellStart"/>
      <w:r w:rsidRPr="00405889">
        <w:rPr>
          <w:szCs w:val="24"/>
        </w:rPr>
        <w:t>Maka</w:t>
      </w:r>
      <w:proofErr w:type="spellEnd"/>
      <w:r w:rsidRPr="00405889">
        <w:rPr>
          <w:szCs w:val="24"/>
        </w:rPr>
        <w:t xml:space="preserve"> </w:t>
      </w:r>
      <w:proofErr w:type="spellStart"/>
      <w:r w:rsidRPr="00405889">
        <w:rPr>
          <w:szCs w:val="24"/>
        </w:rPr>
        <w:t>mintalah</w:t>
      </w:r>
      <w:proofErr w:type="spellEnd"/>
      <w:r w:rsidRPr="00405889">
        <w:rPr>
          <w:szCs w:val="24"/>
        </w:rPr>
        <w:t xml:space="preserve"> </w:t>
      </w:r>
      <w:proofErr w:type="spellStart"/>
      <w:r w:rsidRPr="00405889">
        <w:rPr>
          <w:szCs w:val="24"/>
        </w:rPr>
        <w:t>dari</w:t>
      </w:r>
      <w:proofErr w:type="spellEnd"/>
      <w:r w:rsidRPr="00405889">
        <w:rPr>
          <w:szCs w:val="24"/>
        </w:rPr>
        <w:t xml:space="preserve"> </w:t>
      </w:r>
      <w:proofErr w:type="spellStart"/>
      <w:r w:rsidRPr="00405889">
        <w:rPr>
          <w:szCs w:val="24"/>
        </w:rPr>
        <w:t>belakang</w:t>
      </w:r>
      <w:proofErr w:type="spellEnd"/>
      <w:r w:rsidRPr="00405889">
        <w:rPr>
          <w:szCs w:val="24"/>
        </w:rPr>
        <w:t xml:space="preserve"> </w:t>
      </w:r>
      <w:proofErr w:type="spellStart"/>
      <w:r w:rsidRPr="00405889">
        <w:rPr>
          <w:szCs w:val="24"/>
        </w:rPr>
        <w:t>tabir</w:t>
      </w:r>
      <w:proofErr w:type="spellEnd"/>
      <w:r w:rsidRPr="00405889">
        <w:rPr>
          <w:szCs w:val="24"/>
        </w:rPr>
        <w:t xml:space="preserve">. </w:t>
      </w:r>
      <w:proofErr w:type="spellStart"/>
      <w:r w:rsidRPr="00405889">
        <w:rPr>
          <w:szCs w:val="24"/>
        </w:rPr>
        <w:t>cara</w:t>
      </w:r>
      <w:proofErr w:type="spellEnd"/>
      <w:r w:rsidRPr="00405889">
        <w:rPr>
          <w:szCs w:val="24"/>
        </w:rPr>
        <w:t xml:space="preserve"> yang </w:t>
      </w:r>
      <w:proofErr w:type="spellStart"/>
      <w:r w:rsidRPr="00405889">
        <w:rPr>
          <w:szCs w:val="24"/>
        </w:rPr>
        <w:t>demikian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lebih</w:t>
      </w:r>
      <w:proofErr w:type="spellEnd"/>
      <w:r w:rsidRPr="00405889">
        <w:rPr>
          <w:szCs w:val="24"/>
        </w:rPr>
        <w:t xml:space="preserve"> </w:t>
      </w:r>
      <w:proofErr w:type="spellStart"/>
      <w:r w:rsidRPr="00405889">
        <w:rPr>
          <w:szCs w:val="24"/>
        </w:rPr>
        <w:t>suci</w:t>
      </w:r>
      <w:proofErr w:type="spellEnd"/>
      <w:r w:rsidRPr="00405889">
        <w:rPr>
          <w:szCs w:val="24"/>
        </w:rPr>
        <w:t xml:space="preserve"> </w:t>
      </w:r>
      <w:proofErr w:type="spellStart"/>
      <w:r w:rsidRPr="00405889">
        <w:rPr>
          <w:szCs w:val="24"/>
        </w:rPr>
        <w:t>bagi</w:t>
      </w:r>
      <w:proofErr w:type="spellEnd"/>
      <w:r w:rsidRPr="00405889">
        <w:rPr>
          <w:szCs w:val="24"/>
        </w:rPr>
        <w:t xml:space="preserve"> </w:t>
      </w:r>
      <w:proofErr w:type="spellStart"/>
      <w:r w:rsidRPr="00405889">
        <w:rPr>
          <w:szCs w:val="24"/>
        </w:rPr>
        <w:t>hatimu</w:t>
      </w:r>
      <w:proofErr w:type="spellEnd"/>
      <w:r w:rsidRPr="00405889">
        <w:rPr>
          <w:szCs w:val="24"/>
        </w:rPr>
        <w:t xml:space="preserve"> dan </w:t>
      </w:r>
      <w:proofErr w:type="spellStart"/>
      <w:r w:rsidRPr="00405889">
        <w:rPr>
          <w:szCs w:val="24"/>
        </w:rPr>
        <w:t>hati</w:t>
      </w:r>
      <w:proofErr w:type="spellEnd"/>
      <w:r w:rsidRPr="00405889">
        <w:rPr>
          <w:szCs w:val="24"/>
        </w:rPr>
        <w:t xml:space="preserve"> </w:t>
      </w:r>
      <w:proofErr w:type="spellStart"/>
      <w:r w:rsidRPr="00405889">
        <w:rPr>
          <w:szCs w:val="24"/>
        </w:rPr>
        <w:t>mereka</w:t>
      </w:r>
      <w:proofErr w:type="spellEnd"/>
      <w:r w:rsidRPr="00405889">
        <w:rPr>
          <w:szCs w:val="24"/>
        </w:rPr>
        <w:t xml:space="preserve">. dan </w:t>
      </w:r>
      <w:proofErr w:type="spellStart"/>
      <w:r w:rsidRPr="00405889">
        <w:rPr>
          <w:szCs w:val="24"/>
        </w:rPr>
        <w:t>tidak</w:t>
      </w:r>
      <w:proofErr w:type="spellEnd"/>
      <w:r w:rsidRPr="00405889">
        <w:rPr>
          <w:szCs w:val="24"/>
        </w:rPr>
        <w:t xml:space="preserve"> </w:t>
      </w:r>
      <w:proofErr w:type="spellStart"/>
      <w:r w:rsidRPr="00405889">
        <w:rPr>
          <w:szCs w:val="24"/>
        </w:rPr>
        <w:t>boleh</w:t>
      </w:r>
      <w:proofErr w:type="spellEnd"/>
      <w:r w:rsidRPr="00405889">
        <w:rPr>
          <w:szCs w:val="24"/>
        </w:rPr>
        <w:t xml:space="preserve"> </w:t>
      </w:r>
      <w:proofErr w:type="spellStart"/>
      <w:r w:rsidRPr="00405889">
        <w:rPr>
          <w:szCs w:val="24"/>
        </w:rPr>
        <w:t>kamu</w:t>
      </w:r>
      <w:proofErr w:type="spellEnd"/>
      <w:r w:rsidRPr="00405889">
        <w:rPr>
          <w:szCs w:val="24"/>
        </w:rPr>
        <w:t xml:space="preserve"> </w:t>
      </w:r>
      <w:proofErr w:type="spellStart"/>
      <w:r w:rsidRPr="00405889">
        <w:rPr>
          <w:szCs w:val="24"/>
        </w:rPr>
        <w:t>menyakiti</w:t>
      </w:r>
      <w:proofErr w:type="spellEnd"/>
      <w:r w:rsidRPr="00405889">
        <w:rPr>
          <w:szCs w:val="24"/>
        </w:rPr>
        <w:t xml:space="preserve"> (</w:t>
      </w:r>
      <w:proofErr w:type="spellStart"/>
      <w:r w:rsidRPr="00405889">
        <w:rPr>
          <w:szCs w:val="24"/>
        </w:rPr>
        <w:t>hati</w:t>
      </w:r>
      <w:proofErr w:type="spellEnd"/>
      <w:r w:rsidRPr="00405889">
        <w:rPr>
          <w:szCs w:val="24"/>
        </w:rPr>
        <w:t xml:space="preserve">) </w:t>
      </w:r>
      <w:proofErr w:type="spellStart"/>
      <w:r w:rsidRPr="00405889">
        <w:rPr>
          <w:szCs w:val="24"/>
        </w:rPr>
        <w:t>Rasulullah</w:t>
      </w:r>
      <w:proofErr w:type="spellEnd"/>
      <w:r w:rsidRPr="00405889">
        <w:rPr>
          <w:szCs w:val="24"/>
        </w:rPr>
        <w:t xml:space="preserve"> dan </w:t>
      </w:r>
      <w:proofErr w:type="spellStart"/>
      <w:r w:rsidRPr="00405889">
        <w:rPr>
          <w:szCs w:val="24"/>
        </w:rPr>
        <w:t>tidak</w:t>
      </w:r>
      <w:proofErr w:type="spellEnd"/>
      <w:r w:rsidRPr="00405889">
        <w:rPr>
          <w:szCs w:val="24"/>
        </w:rPr>
        <w:t xml:space="preserve"> (pula) </w:t>
      </w:r>
      <w:proofErr w:type="spellStart"/>
      <w:r w:rsidRPr="00405889">
        <w:rPr>
          <w:szCs w:val="24"/>
        </w:rPr>
        <w:t>mengawini</w:t>
      </w:r>
      <w:proofErr w:type="spellEnd"/>
      <w:r w:rsidRPr="00405889">
        <w:rPr>
          <w:szCs w:val="24"/>
        </w:rPr>
        <w:t xml:space="preserve"> </w:t>
      </w:r>
      <w:proofErr w:type="spellStart"/>
      <w:r w:rsidRPr="00405889">
        <w:rPr>
          <w:szCs w:val="24"/>
        </w:rPr>
        <w:t>istri-istrinya</w:t>
      </w:r>
      <w:proofErr w:type="spellEnd"/>
      <w:r w:rsidRPr="00405889">
        <w:rPr>
          <w:szCs w:val="24"/>
        </w:rPr>
        <w:t xml:space="preserve"> </w:t>
      </w:r>
      <w:proofErr w:type="spellStart"/>
      <w:r w:rsidRPr="00405889">
        <w:rPr>
          <w:szCs w:val="24"/>
        </w:rPr>
        <w:t>selama-lamanya</w:t>
      </w:r>
      <w:proofErr w:type="spellEnd"/>
      <w:r w:rsidRPr="00405889">
        <w:rPr>
          <w:szCs w:val="24"/>
        </w:rPr>
        <w:t xml:space="preserve"> </w:t>
      </w:r>
      <w:proofErr w:type="spellStart"/>
      <w:r w:rsidRPr="00405889">
        <w:rPr>
          <w:szCs w:val="24"/>
        </w:rPr>
        <w:t>sesudah</w:t>
      </w:r>
      <w:proofErr w:type="spellEnd"/>
      <w:r w:rsidRPr="00405889">
        <w:rPr>
          <w:szCs w:val="24"/>
        </w:rPr>
        <w:t xml:space="preserve"> </w:t>
      </w:r>
      <w:proofErr w:type="spellStart"/>
      <w:r w:rsidRPr="00405889">
        <w:rPr>
          <w:szCs w:val="24"/>
        </w:rPr>
        <w:t>ia</w:t>
      </w:r>
      <w:proofErr w:type="spellEnd"/>
      <w:r w:rsidRPr="00405889">
        <w:rPr>
          <w:szCs w:val="24"/>
        </w:rPr>
        <w:t xml:space="preserve"> </w:t>
      </w:r>
      <w:proofErr w:type="spellStart"/>
      <w:r w:rsidRPr="00405889">
        <w:rPr>
          <w:szCs w:val="24"/>
        </w:rPr>
        <w:t>wafat</w:t>
      </w:r>
      <w:proofErr w:type="spellEnd"/>
      <w:r w:rsidRPr="00405889">
        <w:rPr>
          <w:szCs w:val="24"/>
        </w:rPr>
        <w:t xml:space="preserve">. </w:t>
      </w:r>
      <w:proofErr w:type="spellStart"/>
      <w:r w:rsidRPr="00405889">
        <w:rPr>
          <w:szCs w:val="24"/>
        </w:rPr>
        <w:t>Sesungguhnya</w:t>
      </w:r>
      <w:proofErr w:type="spellEnd"/>
      <w:r w:rsidRPr="00405889">
        <w:rPr>
          <w:szCs w:val="24"/>
        </w:rPr>
        <w:t xml:space="preserve"> </w:t>
      </w:r>
      <w:proofErr w:type="spellStart"/>
      <w:r w:rsidRPr="00405889">
        <w:rPr>
          <w:szCs w:val="24"/>
        </w:rPr>
        <w:t>perbuatan</w:t>
      </w:r>
      <w:proofErr w:type="spellEnd"/>
      <w:r w:rsidRPr="00405889">
        <w:rPr>
          <w:szCs w:val="24"/>
        </w:rPr>
        <w:t xml:space="preserve"> </w:t>
      </w:r>
      <w:proofErr w:type="spellStart"/>
      <w:r w:rsidRPr="00405889">
        <w:rPr>
          <w:szCs w:val="24"/>
        </w:rPr>
        <w:t>itu</w:t>
      </w:r>
      <w:proofErr w:type="spellEnd"/>
      <w:r w:rsidRPr="00405889">
        <w:rPr>
          <w:szCs w:val="24"/>
        </w:rPr>
        <w:t xml:space="preserve"> </w:t>
      </w:r>
      <w:proofErr w:type="spellStart"/>
      <w:r w:rsidRPr="00405889">
        <w:rPr>
          <w:szCs w:val="24"/>
        </w:rPr>
        <w:t>adalah</w:t>
      </w:r>
      <w:proofErr w:type="spellEnd"/>
      <w:r w:rsidRPr="00405889">
        <w:rPr>
          <w:szCs w:val="24"/>
        </w:rPr>
        <w:t xml:space="preserve"> </w:t>
      </w:r>
      <w:proofErr w:type="spellStart"/>
      <w:r w:rsidRPr="00405889">
        <w:rPr>
          <w:szCs w:val="24"/>
        </w:rPr>
        <w:t>Amat</w:t>
      </w:r>
      <w:proofErr w:type="spellEnd"/>
      <w:r w:rsidRPr="00405889">
        <w:rPr>
          <w:szCs w:val="24"/>
        </w:rPr>
        <w:t xml:space="preserve"> </w:t>
      </w:r>
      <w:proofErr w:type="spellStart"/>
      <w:r w:rsidRPr="00405889">
        <w:rPr>
          <w:szCs w:val="24"/>
        </w:rPr>
        <w:t>besar</w:t>
      </w:r>
      <w:proofErr w:type="spellEnd"/>
      <w:r w:rsidRPr="00405889">
        <w:rPr>
          <w:szCs w:val="24"/>
        </w:rPr>
        <w:t xml:space="preserve"> (</w:t>
      </w:r>
      <w:proofErr w:type="spellStart"/>
      <w:r w:rsidRPr="00405889">
        <w:rPr>
          <w:szCs w:val="24"/>
        </w:rPr>
        <w:t>dosanya</w:t>
      </w:r>
      <w:proofErr w:type="spellEnd"/>
      <w:r w:rsidRPr="00405889">
        <w:rPr>
          <w:szCs w:val="24"/>
        </w:rPr>
        <w:t xml:space="preserve">) di </w:t>
      </w:r>
      <w:proofErr w:type="spellStart"/>
      <w:r w:rsidRPr="00405889">
        <w:rPr>
          <w:szCs w:val="24"/>
        </w:rPr>
        <w:t>sisi</w:t>
      </w:r>
      <w:proofErr w:type="spellEnd"/>
      <w:r w:rsidRPr="00405889">
        <w:rPr>
          <w:szCs w:val="24"/>
        </w:rPr>
        <w:t xml:space="preserve"> Allah”. </w:t>
      </w:r>
      <w:proofErr w:type="spellStart"/>
      <w:r w:rsidRPr="00405889">
        <w:rPr>
          <w:szCs w:val="24"/>
        </w:rPr>
        <w:t>surat</w:t>
      </w:r>
      <w:proofErr w:type="spellEnd"/>
      <w:r w:rsidRPr="00405889">
        <w:rPr>
          <w:szCs w:val="24"/>
        </w:rPr>
        <w:t xml:space="preserve"> al-</w:t>
      </w:r>
      <w:proofErr w:type="spellStart"/>
      <w:r w:rsidRPr="00405889">
        <w:rPr>
          <w:szCs w:val="24"/>
        </w:rPr>
        <w:t>Ahzab</w:t>
      </w:r>
      <w:proofErr w:type="spellEnd"/>
      <w:r w:rsidRPr="00405889">
        <w:rPr>
          <w:szCs w:val="24"/>
        </w:rPr>
        <w:t xml:space="preserve"> 53</w:t>
      </w:r>
    </w:p>
    <w:p w14:paraId="36B5F01C" w14:textId="77777777" w:rsidR="00141826" w:rsidRPr="00405889" w:rsidRDefault="00141826" w:rsidP="00405889">
      <w:pPr>
        <w:spacing w:line="360" w:lineRule="auto"/>
        <w:ind w:left="709" w:firstLine="425"/>
        <w:rPr>
          <w:szCs w:val="24"/>
        </w:rPr>
      </w:pPr>
      <w:proofErr w:type="spellStart"/>
      <w:r w:rsidRPr="00405889">
        <w:rPr>
          <w:szCs w:val="24"/>
        </w:rPr>
        <w:t>karena</w:t>
      </w:r>
      <w:proofErr w:type="spellEnd"/>
      <w:r w:rsidRPr="00405889">
        <w:rPr>
          <w:szCs w:val="24"/>
        </w:rPr>
        <w:t xml:space="preserve"> </w:t>
      </w:r>
      <w:proofErr w:type="spellStart"/>
      <w:r w:rsidRPr="00405889">
        <w:rPr>
          <w:szCs w:val="24"/>
        </w:rPr>
        <w:t>tidak</w:t>
      </w:r>
      <w:proofErr w:type="spellEnd"/>
      <w:r w:rsidRPr="00405889">
        <w:rPr>
          <w:szCs w:val="24"/>
        </w:rPr>
        <w:t xml:space="preserve"> </w:t>
      </w:r>
      <w:proofErr w:type="spellStart"/>
      <w:r w:rsidRPr="00405889">
        <w:rPr>
          <w:szCs w:val="24"/>
        </w:rPr>
        <w:t>samanya</w:t>
      </w:r>
      <w:proofErr w:type="spellEnd"/>
      <w:r w:rsidRPr="00405889">
        <w:rPr>
          <w:szCs w:val="24"/>
        </w:rPr>
        <w:t xml:space="preserve"> </w:t>
      </w:r>
      <w:proofErr w:type="spellStart"/>
      <w:r w:rsidRPr="00405889">
        <w:rPr>
          <w:szCs w:val="24"/>
        </w:rPr>
        <w:t>kedudukan</w:t>
      </w:r>
      <w:proofErr w:type="spellEnd"/>
      <w:r w:rsidRPr="00405889">
        <w:rPr>
          <w:szCs w:val="24"/>
        </w:rPr>
        <w:t xml:space="preserve"> </w:t>
      </w:r>
      <w:proofErr w:type="spellStart"/>
      <w:r w:rsidRPr="00405889">
        <w:rPr>
          <w:szCs w:val="24"/>
        </w:rPr>
        <w:t>istri</w:t>
      </w:r>
      <w:proofErr w:type="spellEnd"/>
      <w:r w:rsidRPr="00405889">
        <w:rPr>
          <w:szCs w:val="24"/>
        </w:rPr>
        <w:t xml:space="preserve"> Nabi </w:t>
      </w:r>
      <w:proofErr w:type="spellStart"/>
      <w:r w:rsidRPr="00405889">
        <w:rPr>
          <w:szCs w:val="24"/>
        </w:rPr>
        <w:t>dengan</w:t>
      </w:r>
      <w:proofErr w:type="spellEnd"/>
      <w:r w:rsidRPr="00405889">
        <w:rPr>
          <w:szCs w:val="24"/>
        </w:rPr>
        <w:t xml:space="preserve"> </w:t>
      </w:r>
      <w:proofErr w:type="spellStart"/>
      <w:r w:rsidRPr="00405889">
        <w:rPr>
          <w:szCs w:val="24"/>
        </w:rPr>
        <w:t>wanita</w:t>
      </w:r>
      <w:proofErr w:type="spellEnd"/>
      <w:r w:rsidRPr="00405889">
        <w:rPr>
          <w:szCs w:val="24"/>
        </w:rPr>
        <w:t xml:space="preserve"> </w:t>
      </w:r>
      <w:proofErr w:type="spellStart"/>
      <w:r w:rsidRPr="00405889">
        <w:rPr>
          <w:szCs w:val="24"/>
        </w:rPr>
        <w:t>umumnya</w:t>
      </w:r>
      <w:proofErr w:type="spellEnd"/>
      <w:r w:rsidRPr="00405889">
        <w:rPr>
          <w:szCs w:val="24"/>
        </w:rPr>
        <w:t xml:space="preserve">. </w:t>
      </w:r>
      <w:proofErr w:type="spellStart"/>
      <w:r w:rsidRPr="00405889">
        <w:rPr>
          <w:szCs w:val="24"/>
        </w:rPr>
        <w:t>Pernyataan</w:t>
      </w:r>
      <w:proofErr w:type="spellEnd"/>
      <w:r w:rsidRPr="00405889">
        <w:rPr>
          <w:szCs w:val="24"/>
        </w:rPr>
        <w:t xml:space="preserve"> </w:t>
      </w:r>
      <w:proofErr w:type="spellStart"/>
      <w:r w:rsidRPr="00405889">
        <w:rPr>
          <w:szCs w:val="24"/>
        </w:rPr>
        <w:t>ini</w:t>
      </w:r>
      <w:proofErr w:type="spellEnd"/>
      <w:r w:rsidRPr="00405889">
        <w:rPr>
          <w:szCs w:val="24"/>
        </w:rPr>
        <w:t xml:space="preserve"> </w:t>
      </w:r>
      <w:proofErr w:type="spellStart"/>
      <w:r w:rsidRPr="00405889">
        <w:rPr>
          <w:szCs w:val="24"/>
        </w:rPr>
        <w:t>disepakati</w:t>
      </w:r>
      <w:proofErr w:type="spellEnd"/>
      <w:r w:rsidRPr="00405889">
        <w:rPr>
          <w:szCs w:val="24"/>
        </w:rPr>
        <w:t xml:space="preserve"> oleh </w:t>
      </w:r>
      <w:proofErr w:type="spellStart"/>
      <w:r w:rsidRPr="00405889">
        <w:rPr>
          <w:szCs w:val="24"/>
        </w:rPr>
        <w:t>berbagai</w:t>
      </w:r>
      <w:proofErr w:type="spellEnd"/>
      <w:r w:rsidRPr="00405889">
        <w:rPr>
          <w:szCs w:val="24"/>
        </w:rPr>
        <w:t xml:space="preserve"> </w:t>
      </w:r>
      <w:proofErr w:type="spellStart"/>
      <w:r w:rsidRPr="00405889">
        <w:rPr>
          <w:szCs w:val="24"/>
        </w:rPr>
        <w:t>mazhab</w:t>
      </w:r>
      <w:proofErr w:type="spellEnd"/>
      <w:r w:rsidRPr="00405889">
        <w:rPr>
          <w:szCs w:val="24"/>
        </w:rPr>
        <w:t xml:space="preserve"> dan </w:t>
      </w:r>
      <w:proofErr w:type="spellStart"/>
      <w:r w:rsidRPr="00405889">
        <w:rPr>
          <w:szCs w:val="24"/>
        </w:rPr>
        <w:t>dapat</w:t>
      </w:r>
      <w:proofErr w:type="spellEnd"/>
      <w:r w:rsidRPr="00405889">
        <w:rPr>
          <w:szCs w:val="24"/>
        </w:rPr>
        <w:t xml:space="preserve"> </w:t>
      </w:r>
      <w:proofErr w:type="spellStart"/>
      <w:r w:rsidRPr="00405889">
        <w:rPr>
          <w:szCs w:val="24"/>
        </w:rPr>
        <w:t>ditemui</w:t>
      </w:r>
      <w:proofErr w:type="spellEnd"/>
      <w:r w:rsidRPr="00405889">
        <w:rPr>
          <w:szCs w:val="24"/>
        </w:rPr>
        <w:t xml:space="preserve"> pada </w:t>
      </w:r>
      <w:proofErr w:type="spellStart"/>
      <w:r w:rsidRPr="00405889">
        <w:rPr>
          <w:szCs w:val="24"/>
        </w:rPr>
        <w:t>buku-buku</w:t>
      </w:r>
      <w:proofErr w:type="spellEnd"/>
      <w:r w:rsidRPr="00405889">
        <w:rPr>
          <w:szCs w:val="24"/>
        </w:rPr>
        <w:t xml:space="preserve"> tafsir </w:t>
      </w:r>
      <w:proofErr w:type="spellStart"/>
      <w:r w:rsidRPr="00405889">
        <w:rPr>
          <w:szCs w:val="24"/>
        </w:rPr>
        <w:t>lainnya</w:t>
      </w:r>
      <w:proofErr w:type="spellEnd"/>
      <w:r w:rsidRPr="00405889">
        <w:rPr>
          <w:szCs w:val="24"/>
        </w:rPr>
        <w:t xml:space="preserve">. </w:t>
      </w:r>
    </w:p>
    <w:p w14:paraId="7CC94287" w14:textId="77777777" w:rsidR="00141826" w:rsidRPr="00405889" w:rsidRDefault="00141826" w:rsidP="00405889">
      <w:pPr>
        <w:spacing w:after="278" w:line="360" w:lineRule="auto"/>
        <w:rPr>
          <w:szCs w:val="24"/>
        </w:rPr>
      </w:pPr>
    </w:p>
    <w:p w14:paraId="500A2582" w14:textId="77777777" w:rsidR="00141826" w:rsidRPr="00405889" w:rsidRDefault="00141826" w:rsidP="00405889">
      <w:pPr>
        <w:spacing w:after="278" w:line="360" w:lineRule="auto"/>
        <w:rPr>
          <w:szCs w:val="24"/>
        </w:rPr>
      </w:pPr>
    </w:p>
    <w:p w14:paraId="304DDECB" w14:textId="77777777" w:rsidR="00141826" w:rsidRPr="00405889" w:rsidRDefault="00141826" w:rsidP="00405889">
      <w:pPr>
        <w:spacing w:after="278" w:line="360" w:lineRule="auto"/>
        <w:rPr>
          <w:szCs w:val="24"/>
        </w:rPr>
      </w:pPr>
    </w:p>
    <w:p w14:paraId="3668E12C" w14:textId="77777777" w:rsidR="00141826" w:rsidRPr="00405889" w:rsidRDefault="00141826" w:rsidP="00405889">
      <w:pPr>
        <w:spacing w:after="278" w:line="360" w:lineRule="auto"/>
        <w:rPr>
          <w:szCs w:val="24"/>
        </w:rPr>
      </w:pPr>
    </w:p>
    <w:p w14:paraId="70931D23" w14:textId="77777777" w:rsidR="00141826" w:rsidRPr="00405889" w:rsidRDefault="00141826" w:rsidP="00405889">
      <w:pPr>
        <w:spacing w:after="278" w:line="360" w:lineRule="auto"/>
        <w:rPr>
          <w:szCs w:val="24"/>
        </w:rPr>
      </w:pPr>
    </w:p>
    <w:p w14:paraId="56D1C4D8" w14:textId="77777777" w:rsidR="00141826" w:rsidRPr="00405889" w:rsidRDefault="00141826" w:rsidP="00405889">
      <w:pPr>
        <w:spacing w:after="278" w:line="360" w:lineRule="auto"/>
        <w:rPr>
          <w:szCs w:val="24"/>
        </w:rPr>
      </w:pPr>
    </w:p>
    <w:p w14:paraId="4879797F" w14:textId="77777777" w:rsidR="00141826" w:rsidRPr="00405889" w:rsidRDefault="00141826" w:rsidP="00405889">
      <w:pPr>
        <w:spacing w:after="278" w:line="360" w:lineRule="auto"/>
        <w:rPr>
          <w:szCs w:val="24"/>
        </w:rPr>
      </w:pPr>
    </w:p>
    <w:p w14:paraId="7736CD9B" w14:textId="77777777" w:rsidR="00141826" w:rsidRPr="00405889" w:rsidRDefault="00141826" w:rsidP="00405889">
      <w:pPr>
        <w:spacing w:after="278" w:line="360" w:lineRule="auto"/>
        <w:rPr>
          <w:szCs w:val="24"/>
        </w:rPr>
      </w:pPr>
    </w:p>
    <w:p w14:paraId="0C7AB6A9" w14:textId="77777777" w:rsidR="00141826" w:rsidRPr="00405889" w:rsidRDefault="00141826" w:rsidP="00405889">
      <w:pPr>
        <w:spacing w:after="278" w:line="360" w:lineRule="auto"/>
        <w:rPr>
          <w:szCs w:val="24"/>
        </w:rPr>
      </w:pPr>
    </w:p>
    <w:p w14:paraId="5ABE34E7" w14:textId="77777777" w:rsidR="00141826" w:rsidRPr="00405889" w:rsidRDefault="00141826" w:rsidP="00405889">
      <w:pPr>
        <w:spacing w:after="278" w:line="360" w:lineRule="auto"/>
        <w:rPr>
          <w:szCs w:val="24"/>
        </w:rPr>
      </w:pPr>
    </w:p>
    <w:p w14:paraId="4E007502" w14:textId="77777777" w:rsidR="00141826" w:rsidRPr="00405889" w:rsidRDefault="00141826" w:rsidP="00405889">
      <w:pPr>
        <w:spacing w:after="278" w:line="360" w:lineRule="auto"/>
        <w:rPr>
          <w:szCs w:val="24"/>
        </w:rPr>
      </w:pPr>
    </w:p>
    <w:p w14:paraId="0295A792" w14:textId="77777777" w:rsidR="00141826" w:rsidRPr="00405889" w:rsidRDefault="00141826" w:rsidP="00405889">
      <w:pPr>
        <w:spacing w:after="278" w:line="360" w:lineRule="auto"/>
        <w:rPr>
          <w:szCs w:val="24"/>
        </w:rPr>
      </w:pPr>
    </w:p>
    <w:p w14:paraId="424A3759" w14:textId="77777777" w:rsidR="00141826" w:rsidRPr="00405889" w:rsidRDefault="00141826" w:rsidP="00405889">
      <w:pPr>
        <w:spacing w:after="278" w:line="360" w:lineRule="auto"/>
        <w:rPr>
          <w:szCs w:val="24"/>
        </w:rPr>
      </w:pPr>
    </w:p>
    <w:p w14:paraId="343A2ABA" w14:textId="77777777" w:rsidR="00141826" w:rsidRPr="00405889" w:rsidRDefault="00141826" w:rsidP="00405889">
      <w:pPr>
        <w:spacing w:after="278" w:line="360" w:lineRule="auto"/>
        <w:rPr>
          <w:szCs w:val="24"/>
        </w:rPr>
      </w:pPr>
    </w:p>
    <w:p w14:paraId="3685E070" w14:textId="77777777" w:rsidR="00141826" w:rsidRPr="00405889" w:rsidRDefault="00141826" w:rsidP="00405889">
      <w:pPr>
        <w:spacing w:after="278" w:line="360" w:lineRule="auto"/>
        <w:rPr>
          <w:szCs w:val="24"/>
        </w:rPr>
      </w:pPr>
    </w:p>
    <w:p w14:paraId="48FFEB60" w14:textId="77777777" w:rsidR="00141826" w:rsidRPr="00405889" w:rsidRDefault="00141826" w:rsidP="00405889">
      <w:pPr>
        <w:spacing w:after="278" w:line="360" w:lineRule="auto"/>
        <w:rPr>
          <w:szCs w:val="24"/>
        </w:rPr>
      </w:pPr>
    </w:p>
    <w:p w14:paraId="1CF58EAE" w14:textId="77777777" w:rsidR="00141826" w:rsidRPr="00405889" w:rsidRDefault="00141826" w:rsidP="00405889">
      <w:pPr>
        <w:spacing w:after="278" w:line="360" w:lineRule="auto"/>
        <w:rPr>
          <w:szCs w:val="24"/>
        </w:rPr>
      </w:pPr>
    </w:p>
    <w:p w14:paraId="136F63A8" w14:textId="77777777" w:rsidR="00141826" w:rsidRPr="00405889" w:rsidRDefault="00141826" w:rsidP="00405889">
      <w:pPr>
        <w:spacing w:after="278" w:line="360" w:lineRule="auto"/>
        <w:rPr>
          <w:szCs w:val="24"/>
        </w:rPr>
      </w:pPr>
    </w:p>
    <w:p w14:paraId="334EF195" w14:textId="77777777" w:rsidR="00141826" w:rsidRPr="00405889" w:rsidRDefault="00141826" w:rsidP="00405889">
      <w:pPr>
        <w:spacing w:after="278" w:line="360" w:lineRule="auto"/>
        <w:rPr>
          <w:szCs w:val="24"/>
        </w:rPr>
      </w:pPr>
    </w:p>
    <w:p w14:paraId="7696BAE4" w14:textId="77777777" w:rsidR="00141826" w:rsidRPr="00405889" w:rsidRDefault="00141826" w:rsidP="00405889">
      <w:pPr>
        <w:spacing w:after="278" w:line="360" w:lineRule="auto"/>
        <w:rPr>
          <w:szCs w:val="24"/>
        </w:rPr>
      </w:pPr>
    </w:p>
    <w:p w14:paraId="0F8CADE6" w14:textId="77777777" w:rsidR="00141826" w:rsidRPr="00405889" w:rsidRDefault="00141826" w:rsidP="00405889">
      <w:pPr>
        <w:spacing w:after="278" w:line="360" w:lineRule="auto"/>
        <w:rPr>
          <w:szCs w:val="24"/>
        </w:rPr>
      </w:pPr>
    </w:p>
    <w:p w14:paraId="22F807C7" w14:textId="77777777" w:rsidR="00141826" w:rsidRPr="00405889" w:rsidRDefault="00141826" w:rsidP="00405889">
      <w:pPr>
        <w:spacing w:after="278" w:line="360" w:lineRule="auto"/>
        <w:rPr>
          <w:szCs w:val="24"/>
        </w:rPr>
      </w:pPr>
    </w:p>
    <w:p w14:paraId="204F321D" w14:textId="77777777" w:rsidR="00141826" w:rsidRPr="00405889" w:rsidRDefault="00141826" w:rsidP="00405889">
      <w:pPr>
        <w:spacing w:after="278" w:line="360" w:lineRule="auto"/>
        <w:rPr>
          <w:szCs w:val="24"/>
        </w:rPr>
      </w:pPr>
    </w:p>
    <w:p w14:paraId="19424DB1" w14:textId="77777777" w:rsidR="00141826" w:rsidRPr="00405889" w:rsidRDefault="00141826" w:rsidP="00405889">
      <w:pPr>
        <w:spacing w:after="278" w:line="360" w:lineRule="auto"/>
        <w:rPr>
          <w:szCs w:val="24"/>
        </w:rPr>
      </w:pPr>
    </w:p>
    <w:p w14:paraId="1FAB39E6" w14:textId="77777777" w:rsidR="00141826" w:rsidRPr="00405889" w:rsidRDefault="00141826" w:rsidP="00405889">
      <w:pPr>
        <w:spacing w:after="278" w:line="360" w:lineRule="auto"/>
        <w:rPr>
          <w:szCs w:val="24"/>
        </w:rPr>
      </w:pPr>
    </w:p>
    <w:p w14:paraId="06D8E1AF" w14:textId="77777777" w:rsidR="00141826" w:rsidRPr="00405889" w:rsidRDefault="00141826" w:rsidP="00405889">
      <w:pPr>
        <w:spacing w:after="278" w:line="360" w:lineRule="auto"/>
        <w:rPr>
          <w:szCs w:val="24"/>
        </w:rPr>
      </w:pPr>
    </w:p>
    <w:p w14:paraId="4956A1BC" w14:textId="77777777" w:rsidR="00141826" w:rsidRPr="00405889" w:rsidRDefault="00141826" w:rsidP="00405889">
      <w:pPr>
        <w:spacing w:after="278" w:line="360" w:lineRule="auto"/>
        <w:rPr>
          <w:szCs w:val="24"/>
        </w:rPr>
      </w:pPr>
    </w:p>
    <w:p w14:paraId="1B8774C1" w14:textId="77777777" w:rsidR="00141826" w:rsidRPr="00405889" w:rsidRDefault="00141826" w:rsidP="00405889">
      <w:pPr>
        <w:spacing w:after="278" w:line="360" w:lineRule="auto"/>
        <w:rPr>
          <w:szCs w:val="24"/>
        </w:rPr>
      </w:pPr>
    </w:p>
    <w:p w14:paraId="3696C038" w14:textId="77777777" w:rsidR="00141826" w:rsidRPr="00405889" w:rsidRDefault="00141826" w:rsidP="00405889">
      <w:pPr>
        <w:spacing w:after="278" w:line="360" w:lineRule="auto"/>
        <w:rPr>
          <w:szCs w:val="24"/>
        </w:rPr>
      </w:pPr>
    </w:p>
    <w:p w14:paraId="5058EF59" w14:textId="77777777" w:rsidR="00141826" w:rsidRPr="00405889" w:rsidRDefault="00141826" w:rsidP="00405889">
      <w:pPr>
        <w:spacing w:after="278" w:line="360" w:lineRule="auto"/>
        <w:rPr>
          <w:szCs w:val="24"/>
        </w:rPr>
      </w:pPr>
    </w:p>
    <w:p w14:paraId="7EE2FC59" w14:textId="77777777" w:rsidR="00141826" w:rsidRPr="00405889" w:rsidRDefault="00141826" w:rsidP="00405889">
      <w:pPr>
        <w:spacing w:line="360" w:lineRule="auto"/>
        <w:ind w:left="0" w:firstLine="570"/>
        <w:rPr>
          <w:szCs w:val="24"/>
        </w:rPr>
      </w:pPr>
    </w:p>
    <w:p w14:paraId="7C68CD11" w14:textId="77777777" w:rsidR="00141826" w:rsidRPr="00405889" w:rsidRDefault="00141826" w:rsidP="00405889">
      <w:pPr>
        <w:spacing w:after="278" w:line="360" w:lineRule="auto"/>
        <w:rPr>
          <w:szCs w:val="24"/>
        </w:rPr>
      </w:pPr>
    </w:p>
    <w:p w14:paraId="5B8FEE26" w14:textId="77777777" w:rsidR="00141826" w:rsidRPr="00405889" w:rsidRDefault="00141826" w:rsidP="00405889">
      <w:pPr>
        <w:spacing w:after="278" w:line="360" w:lineRule="auto"/>
        <w:rPr>
          <w:szCs w:val="24"/>
        </w:rPr>
      </w:pPr>
    </w:p>
    <w:p w14:paraId="3BB01414" w14:textId="77777777" w:rsidR="00141826" w:rsidRPr="00405889" w:rsidRDefault="00141826" w:rsidP="00405889">
      <w:pPr>
        <w:spacing w:after="278" w:line="360" w:lineRule="auto"/>
        <w:rPr>
          <w:szCs w:val="24"/>
        </w:rPr>
      </w:pPr>
    </w:p>
    <w:p w14:paraId="6CFF08CC" w14:textId="77777777" w:rsidR="00141826" w:rsidRPr="00405889" w:rsidRDefault="00141826" w:rsidP="00405889">
      <w:pPr>
        <w:spacing w:after="278" w:line="360" w:lineRule="auto"/>
        <w:rPr>
          <w:szCs w:val="24"/>
        </w:rPr>
      </w:pPr>
    </w:p>
    <w:p w14:paraId="0F016988" w14:textId="77777777" w:rsidR="00141826" w:rsidRPr="00405889" w:rsidRDefault="00141826" w:rsidP="00405889">
      <w:pPr>
        <w:spacing w:after="278" w:line="360" w:lineRule="auto"/>
        <w:rPr>
          <w:szCs w:val="24"/>
        </w:rPr>
      </w:pPr>
    </w:p>
    <w:p w14:paraId="443A3DC7" w14:textId="77777777" w:rsidR="00141826" w:rsidRPr="00405889" w:rsidRDefault="00141826" w:rsidP="00405889">
      <w:pPr>
        <w:spacing w:after="278" w:line="360" w:lineRule="auto"/>
        <w:rPr>
          <w:szCs w:val="24"/>
        </w:rPr>
      </w:pPr>
    </w:p>
    <w:p w14:paraId="0960DE0D" w14:textId="77777777" w:rsidR="00141826" w:rsidRPr="00405889" w:rsidRDefault="00141826" w:rsidP="00405889">
      <w:pPr>
        <w:spacing w:after="278" w:line="360" w:lineRule="auto"/>
        <w:rPr>
          <w:szCs w:val="24"/>
        </w:rPr>
      </w:pPr>
    </w:p>
    <w:p w14:paraId="64335BA2" w14:textId="77777777" w:rsidR="00141826" w:rsidRPr="00405889" w:rsidRDefault="00141826" w:rsidP="00405889">
      <w:pPr>
        <w:spacing w:after="278" w:line="360" w:lineRule="auto"/>
        <w:rPr>
          <w:szCs w:val="24"/>
        </w:rPr>
      </w:pPr>
    </w:p>
    <w:p w14:paraId="214F378F" w14:textId="77777777" w:rsidR="00141826" w:rsidRPr="00405889" w:rsidRDefault="00141826" w:rsidP="00405889">
      <w:pPr>
        <w:spacing w:after="278" w:line="360" w:lineRule="auto"/>
        <w:rPr>
          <w:szCs w:val="24"/>
        </w:rPr>
      </w:pPr>
    </w:p>
    <w:p w14:paraId="77133D64" w14:textId="77777777" w:rsidR="00141826" w:rsidRPr="00405889" w:rsidRDefault="00141826" w:rsidP="00405889">
      <w:pPr>
        <w:spacing w:after="278" w:line="360" w:lineRule="auto"/>
        <w:rPr>
          <w:szCs w:val="24"/>
        </w:rPr>
      </w:pPr>
    </w:p>
    <w:p w14:paraId="38271A5E" w14:textId="77777777" w:rsidR="00141826" w:rsidRPr="00405889" w:rsidRDefault="00141826" w:rsidP="00405889">
      <w:pPr>
        <w:spacing w:after="278" w:line="360" w:lineRule="auto"/>
        <w:rPr>
          <w:szCs w:val="24"/>
        </w:rPr>
      </w:pPr>
    </w:p>
    <w:p w14:paraId="4F2B577F" w14:textId="77777777" w:rsidR="00141826" w:rsidRPr="00405889" w:rsidRDefault="00141826" w:rsidP="00405889">
      <w:pPr>
        <w:spacing w:after="278" w:line="360" w:lineRule="auto"/>
        <w:rPr>
          <w:szCs w:val="24"/>
        </w:rPr>
      </w:pPr>
    </w:p>
    <w:p w14:paraId="4CC88AB0" w14:textId="77777777" w:rsidR="00141826" w:rsidRPr="00405889" w:rsidRDefault="00141826" w:rsidP="00E060F6">
      <w:pPr>
        <w:spacing w:line="360" w:lineRule="auto"/>
        <w:ind w:left="0" w:firstLine="0"/>
        <w:rPr>
          <w:szCs w:val="24"/>
        </w:rPr>
      </w:pPr>
    </w:p>
    <w:sectPr w:rsidR="00141826" w:rsidRPr="00405889" w:rsidSect="00A63F46">
      <w:pgSz w:w="11906" w:h="16838"/>
      <w:pgMar w:top="1474" w:right="130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F8D9" w14:textId="77777777" w:rsidR="00895893" w:rsidRDefault="00895893" w:rsidP="00141826">
      <w:pPr>
        <w:spacing w:after="0" w:line="240" w:lineRule="auto"/>
      </w:pPr>
      <w:r>
        <w:separator/>
      </w:r>
    </w:p>
  </w:endnote>
  <w:endnote w:type="continuationSeparator" w:id="0">
    <w:p w14:paraId="3CAEDBA9" w14:textId="77777777" w:rsidR="00895893" w:rsidRDefault="00895893" w:rsidP="0014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691F" w14:textId="77777777" w:rsidR="00895893" w:rsidRDefault="00895893" w:rsidP="00141826">
      <w:pPr>
        <w:spacing w:after="0" w:line="240" w:lineRule="auto"/>
      </w:pPr>
      <w:r>
        <w:separator/>
      </w:r>
    </w:p>
  </w:footnote>
  <w:footnote w:type="continuationSeparator" w:id="0">
    <w:p w14:paraId="1DD2FB58" w14:textId="77777777" w:rsidR="00895893" w:rsidRDefault="00895893" w:rsidP="00141826">
      <w:pPr>
        <w:spacing w:after="0" w:line="240" w:lineRule="auto"/>
      </w:pPr>
      <w:r>
        <w:continuationSeparator/>
      </w:r>
    </w:p>
  </w:footnote>
  <w:footnote w:id="1">
    <w:p w14:paraId="447D5CD3" w14:textId="77777777" w:rsidR="00141826" w:rsidRDefault="00141826" w:rsidP="00141826">
      <w:pPr>
        <w:pStyle w:val="footnotedescription"/>
        <w:spacing w:after="0" w:line="247" w:lineRule="auto"/>
        <w:ind w:firstLine="720"/>
        <w:jc w:val="both"/>
      </w:pPr>
      <w:r>
        <w:rPr>
          <w:rStyle w:val="footnotemark"/>
        </w:rPr>
        <w:footnoteRef/>
      </w:r>
      <w:r>
        <w:t xml:space="preserve"> Yusuf </w:t>
      </w:r>
      <w:proofErr w:type="spellStart"/>
      <w:r>
        <w:t>Qardawy</w:t>
      </w:r>
      <w:proofErr w:type="spellEnd"/>
      <w:r>
        <w:t xml:space="preserve">, </w:t>
      </w:r>
      <w:proofErr w:type="spellStart"/>
      <w:r>
        <w:rPr>
          <w:i/>
        </w:rPr>
        <w:t>Syaikh</w:t>
      </w:r>
      <w:proofErr w:type="spellEnd"/>
      <w:r>
        <w:rPr>
          <w:i/>
        </w:rPr>
        <w:t xml:space="preserve"> Muhammad </w:t>
      </w:r>
      <w:proofErr w:type="spellStart"/>
      <w:r>
        <w:rPr>
          <w:i/>
        </w:rPr>
        <w:t>al</w:t>
      </w:r>
      <w:proofErr w:type="spellEnd"/>
      <w:r>
        <w:rPr>
          <w:i/>
        </w:rPr>
        <w:t>-Ghazali yang Saya Kenal</w:t>
      </w:r>
      <w:r>
        <w:t xml:space="preserve"> (</w:t>
      </w:r>
      <w:proofErr w:type="spellStart"/>
      <w:r>
        <w:t>terj</w:t>
      </w:r>
      <w:proofErr w:type="spellEnd"/>
      <w:r>
        <w:t xml:space="preserve">.) Surya Darma, </w:t>
      </w:r>
      <w:proofErr w:type="spellStart"/>
      <w:r>
        <w:t>Lc</w:t>
      </w:r>
      <w:proofErr w:type="spellEnd"/>
      <w:r>
        <w:t xml:space="preserve"> (Jakarta: Robbani </w:t>
      </w:r>
      <w:proofErr w:type="spellStart"/>
      <w:r>
        <w:t>Press</w:t>
      </w:r>
      <w:proofErr w:type="spellEnd"/>
      <w:r>
        <w:t xml:space="preserve">, </w:t>
      </w:r>
      <w:proofErr w:type="spellStart"/>
      <w:r>
        <w:t>cet</w:t>
      </w:r>
      <w:proofErr w:type="spellEnd"/>
      <w:r>
        <w:t xml:space="preserve">. Ke-I, 1999), h. </w:t>
      </w:r>
      <w:proofErr w:type="spellStart"/>
      <w:r>
        <w:t>Vii</w:t>
      </w:r>
      <w:proofErr w:type="spellEnd"/>
      <w:r>
        <w:t xml:space="preserve">. </w:t>
      </w:r>
    </w:p>
  </w:footnote>
  <w:footnote w:id="2">
    <w:p w14:paraId="185EF128" w14:textId="77777777" w:rsidR="00141826" w:rsidRDefault="00141826" w:rsidP="00141826">
      <w:pPr>
        <w:pStyle w:val="footnotedescription"/>
        <w:spacing w:after="13" w:line="249" w:lineRule="auto"/>
        <w:ind w:firstLine="720"/>
        <w:jc w:val="both"/>
      </w:pPr>
      <w:r>
        <w:rPr>
          <w:rStyle w:val="footnotemark"/>
        </w:rPr>
        <w:footnoteRef/>
      </w:r>
      <w:r>
        <w:t xml:space="preserve"> Muhammad </w:t>
      </w:r>
      <w:proofErr w:type="spellStart"/>
      <w:r>
        <w:t>al-Gazālī</w:t>
      </w:r>
      <w:proofErr w:type="spellEnd"/>
      <w:r>
        <w:t xml:space="preserve">, </w:t>
      </w:r>
      <w:r>
        <w:rPr>
          <w:i/>
        </w:rPr>
        <w:t xml:space="preserve">Berdialog Dengan </w:t>
      </w:r>
      <w:proofErr w:type="spellStart"/>
      <w:r>
        <w:rPr>
          <w:i/>
        </w:rPr>
        <w:t>al-Qur‟an</w:t>
      </w:r>
      <w:proofErr w:type="spellEnd"/>
      <w:r>
        <w:t xml:space="preserve"> (</w:t>
      </w:r>
      <w:proofErr w:type="spellStart"/>
      <w:r>
        <w:t>terj</w:t>
      </w:r>
      <w:proofErr w:type="spellEnd"/>
      <w:r>
        <w:t xml:space="preserve">.) Drs. Masykur Hakim dan Ubaidillah (Bandung: Mizan, </w:t>
      </w:r>
      <w:proofErr w:type="spellStart"/>
      <w:r>
        <w:t>cet</w:t>
      </w:r>
      <w:proofErr w:type="spellEnd"/>
      <w:r>
        <w:t xml:space="preserve">. Ke-III, 1997), h. 5. selanjutnya ditulis </w:t>
      </w:r>
      <w:proofErr w:type="spellStart"/>
      <w:r>
        <w:t>al-Gazālī</w:t>
      </w:r>
      <w:proofErr w:type="spellEnd"/>
      <w:r>
        <w:t xml:space="preserve">. </w:t>
      </w:r>
    </w:p>
  </w:footnote>
  <w:footnote w:id="3">
    <w:p w14:paraId="0D565198" w14:textId="77777777" w:rsidR="00141826" w:rsidRDefault="00141826" w:rsidP="00141826">
      <w:pPr>
        <w:pStyle w:val="footnotedescription"/>
        <w:spacing w:after="0" w:line="244" w:lineRule="auto"/>
        <w:ind w:firstLine="720"/>
        <w:jc w:val="both"/>
      </w:pPr>
      <w:r>
        <w:rPr>
          <w:rStyle w:val="footnotemark"/>
        </w:rPr>
        <w:footnoteRef/>
      </w:r>
      <w:r>
        <w:t xml:space="preserve"> Al-</w:t>
      </w:r>
      <w:proofErr w:type="spellStart"/>
      <w:r>
        <w:t>Gazālī</w:t>
      </w:r>
      <w:proofErr w:type="spellEnd"/>
      <w:r>
        <w:t xml:space="preserve">, </w:t>
      </w:r>
      <w:r>
        <w:rPr>
          <w:i/>
        </w:rPr>
        <w:t xml:space="preserve">Kumpulan </w:t>
      </w:r>
      <w:proofErr w:type="spellStart"/>
      <w:r>
        <w:rPr>
          <w:i/>
        </w:rPr>
        <w:t>Khutbah</w:t>
      </w:r>
      <w:proofErr w:type="spellEnd"/>
      <w:r>
        <w:rPr>
          <w:i/>
        </w:rPr>
        <w:t xml:space="preserve"> Muhammad </w:t>
      </w:r>
      <w:proofErr w:type="spellStart"/>
      <w:r>
        <w:rPr>
          <w:i/>
        </w:rPr>
        <w:t>al</w:t>
      </w:r>
      <w:proofErr w:type="spellEnd"/>
      <w:r>
        <w:rPr>
          <w:i/>
        </w:rPr>
        <w:t>-Ghazali</w:t>
      </w:r>
      <w:r>
        <w:t xml:space="preserve"> (</w:t>
      </w:r>
      <w:proofErr w:type="spellStart"/>
      <w:r>
        <w:t>terj</w:t>
      </w:r>
      <w:proofErr w:type="spellEnd"/>
      <w:r>
        <w:t xml:space="preserve">.) Mahrus Ali (Surabaya: Duta Ilmu, 1994), jilid 4, h. 18. </w:t>
      </w:r>
    </w:p>
  </w:footnote>
  <w:footnote w:id="4">
    <w:p w14:paraId="4384E153" w14:textId="77777777" w:rsidR="00141826" w:rsidRDefault="00141826" w:rsidP="00141826">
      <w:pPr>
        <w:pStyle w:val="footnotedescription"/>
        <w:spacing w:after="13" w:line="240" w:lineRule="auto"/>
        <w:ind w:right="11" w:firstLine="720"/>
        <w:jc w:val="both"/>
      </w:pPr>
      <w:r>
        <w:rPr>
          <w:rStyle w:val="footnotemark"/>
        </w:rPr>
        <w:footnoteRef/>
      </w:r>
      <w:r>
        <w:t xml:space="preserve"> Yusuf </w:t>
      </w:r>
      <w:proofErr w:type="spellStart"/>
      <w:r>
        <w:t>al-Qardawiy</w:t>
      </w:r>
      <w:proofErr w:type="spellEnd"/>
      <w:r>
        <w:t xml:space="preserve">, </w:t>
      </w:r>
      <w:proofErr w:type="spellStart"/>
      <w:r>
        <w:rPr>
          <w:i/>
        </w:rPr>
        <w:t>Syaikh</w:t>
      </w:r>
      <w:proofErr w:type="spellEnd"/>
      <w:r>
        <w:rPr>
          <w:i/>
        </w:rPr>
        <w:t xml:space="preserve"> Muhammad </w:t>
      </w:r>
      <w:proofErr w:type="spellStart"/>
      <w:r>
        <w:rPr>
          <w:i/>
        </w:rPr>
        <w:t>al</w:t>
      </w:r>
      <w:proofErr w:type="spellEnd"/>
      <w:r>
        <w:rPr>
          <w:i/>
        </w:rPr>
        <w:t>-Ghazali yang Saya Kenal</w:t>
      </w:r>
      <w:r>
        <w:t xml:space="preserve"> (</w:t>
      </w:r>
      <w:proofErr w:type="spellStart"/>
      <w:r>
        <w:t>terj</w:t>
      </w:r>
      <w:proofErr w:type="spellEnd"/>
      <w:r>
        <w:t xml:space="preserve">.) Surya Darma </w:t>
      </w:r>
      <w:proofErr w:type="spellStart"/>
      <w:r>
        <w:t>Lc</w:t>
      </w:r>
      <w:proofErr w:type="spellEnd"/>
      <w:r>
        <w:t xml:space="preserve">. (Jakarta: Robbani </w:t>
      </w:r>
      <w:proofErr w:type="spellStart"/>
      <w:r>
        <w:t>Press</w:t>
      </w:r>
      <w:proofErr w:type="spellEnd"/>
      <w:r>
        <w:t xml:space="preserve">, </w:t>
      </w:r>
      <w:proofErr w:type="spellStart"/>
      <w:r>
        <w:t>cet</w:t>
      </w:r>
      <w:proofErr w:type="spellEnd"/>
      <w:r>
        <w:t xml:space="preserve">. Ke-I, 1997), h. 30. lihat juga Suryadi, </w:t>
      </w:r>
      <w:r>
        <w:rPr>
          <w:i/>
        </w:rPr>
        <w:t xml:space="preserve">Metode Kontemporer Memahami Hadis Nabi Perspektif Muhammad </w:t>
      </w:r>
      <w:proofErr w:type="spellStart"/>
      <w:r>
        <w:rPr>
          <w:i/>
        </w:rPr>
        <w:t>al</w:t>
      </w:r>
      <w:proofErr w:type="spellEnd"/>
      <w:r>
        <w:rPr>
          <w:i/>
        </w:rPr>
        <w:t xml:space="preserve">-Ghazali dan Yusuf </w:t>
      </w:r>
      <w:proofErr w:type="spellStart"/>
      <w:r>
        <w:rPr>
          <w:i/>
        </w:rPr>
        <w:t>al-Qaradhawi</w:t>
      </w:r>
      <w:proofErr w:type="spellEnd"/>
      <w:r>
        <w:t xml:space="preserve"> (Yogyakarta: Teras, </w:t>
      </w:r>
      <w:proofErr w:type="spellStart"/>
      <w:r>
        <w:t>cet</w:t>
      </w:r>
      <w:proofErr w:type="spellEnd"/>
      <w:r>
        <w:t xml:space="preserve">. Ke-I, 2008), h. 24. </w:t>
      </w:r>
    </w:p>
  </w:footnote>
  <w:footnote w:id="5">
    <w:p w14:paraId="5BC51454" w14:textId="77777777" w:rsidR="00141826" w:rsidRDefault="00141826" w:rsidP="0039099F">
      <w:pPr>
        <w:pStyle w:val="footnotedescription"/>
        <w:spacing w:after="0"/>
        <w:ind w:right="20" w:firstLine="720"/>
      </w:pPr>
      <w:r>
        <w:rPr>
          <w:rStyle w:val="footnotemark"/>
        </w:rPr>
        <w:footnoteRef/>
      </w:r>
      <w:r>
        <w:t xml:space="preserve"> John L. </w:t>
      </w:r>
      <w:proofErr w:type="spellStart"/>
      <w:r>
        <w:t>Esposito</w:t>
      </w:r>
      <w:proofErr w:type="spellEnd"/>
      <w:r>
        <w:t xml:space="preserve">, </w:t>
      </w:r>
      <w:r>
        <w:rPr>
          <w:i/>
        </w:rPr>
        <w:t xml:space="preserve">Muhammad </w:t>
      </w:r>
      <w:proofErr w:type="spellStart"/>
      <w:r>
        <w:rPr>
          <w:i/>
        </w:rPr>
        <w:t>al</w:t>
      </w:r>
      <w:proofErr w:type="spellEnd"/>
      <w:r>
        <w:rPr>
          <w:i/>
        </w:rPr>
        <w:t>-Ghazali</w:t>
      </w:r>
      <w:r>
        <w:t xml:space="preserve">, The Oxford </w:t>
      </w:r>
      <w:proofErr w:type="spellStart"/>
      <w:r>
        <w:t>Encyclopedia</w:t>
      </w:r>
      <w:proofErr w:type="spellEnd"/>
      <w:r>
        <w:t xml:space="preserve"> </w:t>
      </w:r>
      <w:proofErr w:type="spellStart"/>
      <w:r>
        <w:t>of</w:t>
      </w:r>
      <w:proofErr w:type="spellEnd"/>
      <w:r>
        <w:t xml:space="preserve"> Modern Islamic </w:t>
      </w:r>
    </w:p>
    <w:p w14:paraId="32A9B8ED" w14:textId="77777777" w:rsidR="00141826" w:rsidRDefault="00141826" w:rsidP="00141826">
      <w:pPr>
        <w:pStyle w:val="footnotedescription"/>
        <w:spacing w:after="0"/>
      </w:pPr>
      <w:r>
        <w:t xml:space="preserve">World, jilid II, h. 63. </w:t>
      </w:r>
    </w:p>
  </w:footnote>
  <w:footnote w:id="6">
    <w:p w14:paraId="342830D8" w14:textId="77777777" w:rsidR="00141826" w:rsidRDefault="00141826" w:rsidP="00141826">
      <w:pPr>
        <w:pStyle w:val="footnotedescription"/>
        <w:spacing w:after="8" w:line="254" w:lineRule="auto"/>
        <w:ind w:right="18" w:firstLine="720"/>
        <w:jc w:val="both"/>
      </w:pPr>
      <w:r>
        <w:rPr>
          <w:rStyle w:val="footnotemark"/>
        </w:rPr>
        <w:footnoteRef/>
      </w:r>
      <w:r>
        <w:t xml:space="preserve"> Fatima Mernisi dan </w:t>
      </w:r>
      <w:proofErr w:type="spellStart"/>
      <w:r>
        <w:t>Riffat</w:t>
      </w:r>
      <w:proofErr w:type="spellEnd"/>
      <w:r>
        <w:t xml:space="preserve"> Hasan, Setara di Hadapan Allah (</w:t>
      </w:r>
      <w:proofErr w:type="spellStart"/>
      <w:r>
        <w:t>terj</w:t>
      </w:r>
      <w:proofErr w:type="spellEnd"/>
      <w:r>
        <w:t>.) Tim LSPPA (Yogyakarta: LSPPA, 2000), h. 206. lihat juga Al-</w:t>
      </w:r>
      <w:proofErr w:type="spellStart"/>
      <w:r>
        <w:t>Gazālī</w:t>
      </w:r>
      <w:proofErr w:type="spellEnd"/>
      <w:r>
        <w:t xml:space="preserve">, </w:t>
      </w:r>
      <w:r>
        <w:rPr>
          <w:i/>
        </w:rPr>
        <w:t>Berdialog Dengan Alquran</w:t>
      </w:r>
      <w:r>
        <w:t xml:space="preserve"> (</w:t>
      </w:r>
      <w:proofErr w:type="spellStart"/>
      <w:r>
        <w:t>tej</w:t>
      </w:r>
      <w:proofErr w:type="spellEnd"/>
      <w:r>
        <w:t xml:space="preserve">.) Drs. Masykur Hakim dan Ubaidillah (Bandung: Mizan, </w:t>
      </w:r>
      <w:proofErr w:type="spellStart"/>
      <w:r>
        <w:t>cet</w:t>
      </w:r>
      <w:proofErr w:type="spellEnd"/>
      <w:r>
        <w:t xml:space="preserve">. Ke-III, 1997), h. 1-7. </w:t>
      </w:r>
    </w:p>
  </w:footnote>
  <w:footnote w:id="7">
    <w:p w14:paraId="1C94F5C0" w14:textId="77777777" w:rsidR="00141826" w:rsidRDefault="00141826" w:rsidP="00141826">
      <w:pPr>
        <w:pStyle w:val="footnotedescription"/>
        <w:spacing w:after="17"/>
        <w:ind w:left="720"/>
      </w:pPr>
      <w:r>
        <w:rPr>
          <w:rStyle w:val="footnotemark"/>
        </w:rPr>
        <w:footnoteRef/>
      </w:r>
      <w:r>
        <w:t xml:space="preserve"> Al-</w:t>
      </w:r>
      <w:proofErr w:type="spellStart"/>
      <w:r>
        <w:t>Gazālī</w:t>
      </w:r>
      <w:proofErr w:type="spellEnd"/>
      <w:r>
        <w:t xml:space="preserve">, </w:t>
      </w:r>
      <w:r>
        <w:rPr>
          <w:i/>
        </w:rPr>
        <w:t>Berdialog Dengan Alquran</w:t>
      </w:r>
      <w:r>
        <w:t xml:space="preserve">, h. 6. </w:t>
      </w:r>
    </w:p>
  </w:footnote>
  <w:footnote w:id="8">
    <w:p w14:paraId="0C285E8F" w14:textId="77777777" w:rsidR="00141826" w:rsidRDefault="00141826" w:rsidP="00141826">
      <w:pPr>
        <w:pStyle w:val="footnotedescription"/>
        <w:spacing w:after="12"/>
        <w:ind w:left="720"/>
      </w:pPr>
      <w:r>
        <w:rPr>
          <w:rStyle w:val="footnotemark"/>
        </w:rPr>
        <w:footnoteRef/>
      </w:r>
      <w:r>
        <w:t xml:space="preserve"> Yusuf </w:t>
      </w:r>
      <w:proofErr w:type="spellStart"/>
      <w:r>
        <w:t>al-Qardawiy</w:t>
      </w:r>
      <w:proofErr w:type="spellEnd"/>
      <w:r>
        <w:t xml:space="preserve">, </w:t>
      </w:r>
      <w:proofErr w:type="spellStart"/>
      <w:r>
        <w:rPr>
          <w:i/>
        </w:rPr>
        <w:t>Syaikh</w:t>
      </w:r>
      <w:proofErr w:type="spellEnd"/>
      <w:r>
        <w:rPr>
          <w:i/>
        </w:rPr>
        <w:t xml:space="preserve"> Muhammad </w:t>
      </w:r>
      <w:proofErr w:type="spellStart"/>
      <w:r>
        <w:rPr>
          <w:i/>
        </w:rPr>
        <w:t>al</w:t>
      </w:r>
      <w:proofErr w:type="spellEnd"/>
      <w:r>
        <w:rPr>
          <w:i/>
        </w:rPr>
        <w:t xml:space="preserve">-Ghazali, </w:t>
      </w:r>
      <w:r>
        <w:t xml:space="preserve">h. 61-62. </w:t>
      </w:r>
    </w:p>
  </w:footnote>
  <w:footnote w:id="9">
    <w:p w14:paraId="03C0422F" w14:textId="77777777" w:rsidR="00141826" w:rsidRDefault="00141826" w:rsidP="00141826">
      <w:pPr>
        <w:pStyle w:val="footnotedescription"/>
        <w:spacing w:after="31" w:line="247" w:lineRule="auto"/>
        <w:ind w:firstLine="720"/>
        <w:jc w:val="both"/>
      </w:pPr>
      <w:r>
        <w:rPr>
          <w:rStyle w:val="footnotemark"/>
        </w:rPr>
        <w:footnoteRef/>
      </w:r>
      <w:r>
        <w:t xml:space="preserve"> Al-</w:t>
      </w:r>
      <w:proofErr w:type="spellStart"/>
      <w:r>
        <w:t>Gazālī</w:t>
      </w:r>
      <w:proofErr w:type="spellEnd"/>
      <w:r>
        <w:t xml:space="preserve">, </w:t>
      </w:r>
      <w:r>
        <w:rPr>
          <w:i/>
        </w:rPr>
        <w:t>Berdialog Dengan Alquran</w:t>
      </w:r>
      <w:r>
        <w:t xml:space="preserve">, h. 6. Yusuf </w:t>
      </w:r>
      <w:proofErr w:type="spellStart"/>
      <w:r>
        <w:t>al-Qardawiy</w:t>
      </w:r>
      <w:proofErr w:type="spellEnd"/>
      <w:r>
        <w:t xml:space="preserve">, </w:t>
      </w:r>
      <w:proofErr w:type="spellStart"/>
      <w:r>
        <w:rPr>
          <w:i/>
        </w:rPr>
        <w:t>Syaikh</w:t>
      </w:r>
      <w:proofErr w:type="spellEnd"/>
      <w:r>
        <w:rPr>
          <w:i/>
        </w:rPr>
        <w:t xml:space="preserve"> Muhammad </w:t>
      </w:r>
      <w:proofErr w:type="spellStart"/>
      <w:r>
        <w:rPr>
          <w:i/>
        </w:rPr>
        <w:t>alGhazali</w:t>
      </w:r>
      <w:proofErr w:type="spellEnd"/>
      <w:r>
        <w:rPr>
          <w:i/>
        </w:rPr>
        <w:t xml:space="preserve"> yang Saya Kenal,</w:t>
      </w:r>
      <w:r>
        <w:t xml:space="preserve"> h. 26. </w:t>
      </w:r>
    </w:p>
  </w:footnote>
  <w:footnote w:id="10">
    <w:p w14:paraId="01B7BB54" w14:textId="77777777" w:rsidR="00141826" w:rsidRDefault="00141826" w:rsidP="00141826">
      <w:pPr>
        <w:pStyle w:val="footnotedescription"/>
        <w:spacing w:after="19" w:line="244" w:lineRule="auto"/>
        <w:ind w:right="12" w:firstLine="720"/>
        <w:jc w:val="both"/>
      </w:pPr>
      <w:r>
        <w:rPr>
          <w:rStyle w:val="footnotemark"/>
        </w:rPr>
        <w:footnoteRef/>
      </w:r>
      <w:r>
        <w:t xml:space="preserve"> Al-</w:t>
      </w:r>
      <w:proofErr w:type="spellStart"/>
      <w:r>
        <w:t>Gazālī</w:t>
      </w:r>
      <w:proofErr w:type="spellEnd"/>
      <w:r>
        <w:t xml:space="preserve">, </w:t>
      </w:r>
      <w:r>
        <w:rPr>
          <w:i/>
        </w:rPr>
        <w:t>Berdialog Dengan Alquran</w:t>
      </w:r>
      <w:r>
        <w:t xml:space="preserve">, h. 1-7.  lihat juga „Abd </w:t>
      </w:r>
      <w:proofErr w:type="spellStart"/>
      <w:r>
        <w:t>al-Halīm</w:t>
      </w:r>
      <w:proofErr w:type="spellEnd"/>
      <w:r>
        <w:t xml:space="preserve"> „Uwais, </w:t>
      </w:r>
      <w:r>
        <w:rPr>
          <w:i/>
        </w:rPr>
        <w:t>Al-</w:t>
      </w:r>
      <w:proofErr w:type="spellStart"/>
      <w:r>
        <w:rPr>
          <w:i/>
        </w:rPr>
        <w:t>Syaikh</w:t>
      </w:r>
      <w:proofErr w:type="spellEnd"/>
      <w:r>
        <w:rPr>
          <w:i/>
        </w:rPr>
        <w:t xml:space="preserve"> Muhammad </w:t>
      </w:r>
      <w:proofErr w:type="spellStart"/>
      <w:r>
        <w:rPr>
          <w:i/>
        </w:rPr>
        <w:t>al-Gazālī,</w:t>
      </w:r>
      <w:r>
        <w:t>h</w:t>
      </w:r>
      <w:proofErr w:type="spellEnd"/>
      <w:r>
        <w:t xml:space="preserve">. 15. lihat juga Yusuf </w:t>
      </w:r>
      <w:proofErr w:type="spellStart"/>
      <w:r>
        <w:t>al-Qardawiy</w:t>
      </w:r>
      <w:proofErr w:type="spellEnd"/>
      <w:r>
        <w:t xml:space="preserve">, </w:t>
      </w:r>
      <w:proofErr w:type="spellStart"/>
      <w:r>
        <w:rPr>
          <w:i/>
        </w:rPr>
        <w:t>Syaikh</w:t>
      </w:r>
      <w:proofErr w:type="spellEnd"/>
      <w:r>
        <w:rPr>
          <w:i/>
        </w:rPr>
        <w:t xml:space="preserve"> Muhammad </w:t>
      </w:r>
      <w:proofErr w:type="spellStart"/>
      <w:r>
        <w:rPr>
          <w:i/>
        </w:rPr>
        <w:t>al</w:t>
      </w:r>
      <w:proofErr w:type="spellEnd"/>
      <w:r>
        <w:rPr>
          <w:i/>
        </w:rPr>
        <w:t>-Ghazali yang Saya Kenal,</w:t>
      </w:r>
      <w:r>
        <w:t xml:space="preserve"> h. 30. </w:t>
      </w:r>
    </w:p>
  </w:footnote>
  <w:footnote w:id="11">
    <w:p w14:paraId="34B4DA8A" w14:textId="77777777" w:rsidR="00141826" w:rsidRDefault="00141826" w:rsidP="00141826">
      <w:pPr>
        <w:pStyle w:val="footnotedescription"/>
        <w:spacing w:after="0"/>
        <w:ind w:left="720"/>
      </w:pPr>
      <w:r>
        <w:rPr>
          <w:rStyle w:val="footnotemark"/>
        </w:rPr>
        <w:footnoteRef/>
      </w:r>
      <w:r>
        <w:t xml:space="preserve"> Al-</w:t>
      </w:r>
      <w:proofErr w:type="spellStart"/>
      <w:r>
        <w:t>Gazālī</w:t>
      </w:r>
      <w:proofErr w:type="spellEnd"/>
      <w:r>
        <w:t xml:space="preserve">, </w:t>
      </w:r>
      <w:r>
        <w:rPr>
          <w:i/>
        </w:rPr>
        <w:t>Berdialog Dengan Alquran</w:t>
      </w:r>
      <w:r>
        <w:t xml:space="preserve">, h. 6-7. </w:t>
      </w:r>
    </w:p>
  </w:footnote>
  <w:footnote w:id="12">
    <w:p w14:paraId="1930ACDB" w14:textId="77777777" w:rsidR="00141826" w:rsidRDefault="00141826" w:rsidP="00141826">
      <w:pPr>
        <w:pStyle w:val="footnotedescription"/>
        <w:spacing w:after="10"/>
        <w:ind w:left="720"/>
      </w:pPr>
      <w:r>
        <w:rPr>
          <w:rStyle w:val="footnotemark"/>
        </w:rPr>
        <w:footnoteRef/>
      </w:r>
      <w:r>
        <w:t xml:space="preserve"> Yusuf </w:t>
      </w:r>
      <w:proofErr w:type="spellStart"/>
      <w:r>
        <w:t>al-Qardawiy</w:t>
      </w:r>
      <w:proofErr w:type="spellEnd"/>
      <w:r>
        <w:t xml:space="preserve">, </w:t>
      </w:r>
      <w:proofErr w:type="spellStart"/>
      <w:r>
        <w:rPr>
          <w:i/>
        </w:rPr>
        <w:t>Syaikh</w:t>
      </w:r>
      <w:proofErr w:type="spellEnd"/>
      <w:r>
        <w:rPr>
          <w:i/>
        </w:rPr>
        <w:t xml:space="preserve"> Muhammad </w:t>
      </w:r>
      <w:proofErr w:type="spellStart"/>
      <w:r>
        <w:rPr>
          <w:i/>
        </w:rPr>
        <w:t>al</w:t>
      </w:r>
      <w:proofErr w:type="spellEnd"/>
      <w:r>
        <w:rPr>
          <w:i/>
        </w:rPr>
        <w:t>-Ghazali yang Saya Kenal,</w:t>
      </w:r>
      <w:r>
        <w:t xml:space="preserve"> h. 7. </w:t>
      </w:r>
    </w:p>
  </w:footnote>
  <w:footnote w:id="13">
    <w:p w14:paraId="7B641440" w14:textId="77777777" w:rsidR="00141826" w:rsidRDefault="00141826" w:rsidP="00141826">
      <w:pPr>
        <w:pStyle w:val="footnotedescription"/>
        <w:spacing w:after="25" w:line="252" w:lineRule="auto"/>
        <w:ind w:firstLine="720"/>
        <w:jc w:val="both"/>
      </w:pPr>
      <w:r>
        <w:rPr>
          <w:rStyle w:val="footnotemark"/>
        </w:rPr>
        <w:footnoteRef/>
      </w:r>
      <w:r>
        <w:t xml:space="preserve"> Hendri Mohammad, </w:t>
      </w:r>
      <w:proofErr w:type="spellStart"/>
      <w:r>
        <w:t>et</w:t>
      </w:r>
      <w:proofErr w:type="spellEnd"/>
      <w:r>
        <w:t xml:space="preserve">. All., </w:t>
      </w:r>
      <w:r>
        <w:rPr>
          <w:i/>
        </w:rPr>
        <w:t>Tokoh-tokoh Islam yang Berpengaruh Abad 20</w:t>
      </w:r>
      <w:r>
        <w:t xml:space="preserve"> (Jakarta: Gema Insani </w:t>
      </w:r>
      <w:proofErr w:type="spellStart"/>
      <w:r>
        <w:t>Press</w:t>
      </w:r>
      <w:proofErr w:type="spellEnd"/>
      <w:r>
        <w:t xml:space="preserve">, 2006), h. 236. </w:t>
      </w:r>
    </w:p>
  </w:footnote>
  <w:footnote w:id="14">
    <w:p w14:paraId="4969D6C5" w14:textId="77777777" w:rsidR="00141826" w:rsidRDefault="00141826" w:rsidP="00141826">
      <w:pPr>
        <w:pStyle w:val="footnotedescription"/>
        <w:spacing w:after="27"/>
        <w:ind w:left="720"/>
      </w:pPr>
      <w:r>
        <w:rPr>
          <w:rStyle w:val="footnotemark"/>
        </w:rPr>
        <w:footnoteRef/>
      </w:r>
      <w:r>
        <w:t xml:space="preserve"> Muhammad </w:t>
      </w:r>
      <w:proofErr w:type="spellStart"/>
      <w:r>
        <w:t>al-Gazālī</w:t>
      </w:r>
      <w:proofErr w:type="spellEnd"/>
      <w:r>
        <w:t xml:space="preserve">, </w:t>
      </w:r>
      <w:r>
        <w:rPr>
          <w:i/>
        </w:rPr>
        <w:t>Berdialog</w:t>
      </w:r>
      <w:r>
        <w:t xml:space="preserve">, h. 8. </w:t>
      </w:r>
    </w:p>
  </w:footnote>
  <w:footnote w:id="15">
    <w:p w14:paraId="7C611B01" w14:textId="77777777" w:rsidR="00141826" w:rsidRDefault="00141826" w:rsidP="00141826">
      <w:pPr>
        <w:pStyle w:val="footnotedescription"/>
        <w:spacing w:after="0"/>
        <w:ind w:left="720"/>
      </w:pPr>
      <w:r>
        <w:rPr>
          <w:rStyle w:val="footnotemark"/>
        </w:rPr>
        <w:footnoteRef/>
      </w:r>
      <w:r>
        <w:t xml:space="preserve"> Yusuf </w:t>
      </w:r>
      <w:proofErr w:type="spellStart"/>
      <w:r>
        <w:t>Qardawī</w:t>
      </w:r>
      <w:proofErr w:type="spellEnd"/>
      <w:r>
        <w:t xml:space="preserve">, </w:t>
      </w:r>
      <w:proofErr w:type="spellStart"/>
      <w:r>
        <w:rPr>
          <w:i/>
        </w:rPr>
        <w:t>Syaikh</w:t>
      </w:r>
      <w:proofErr w:type="spellEnd"/>
      <w:r>
        <w:rPr>
          <w:i/>
        </w:rPr>
        <w:t xml:space="preserve"> Muhammad </w:t>
      </w:r>
      <w:proofErr w:type="spellStart"/>
      <w:r>
        <w:rPr>
          <w:i/>
        </w:rPr>
        <w:t>al-Gazālī</w:t>
      </w:r>
      <w:proofErr w:type="spellEnd"/>
      <w:r>
        <w:t xml:space="preserve">, h. 10. </w:t>
      </w:r>
    </w:p>
  </w:footnote>
  <w:footnote w:id="16">
    <w:p w14:paraId="3455F498" w14:textId="77777777" w:rsidR="00141826" w:rsidRDefault="00141826" w:rsidP="00141826">
      <w:pPr>
        <w:pStyle w:val="footnotedescription"/>
        <w:spacing w:after="0"/>
        <w:ind w:right="12" w:firstLine="720"/>
        <w:jc w:val="both"/>
      </w:pPr>
      <w:r>
        <w:rPr>
          <w:rStyle w:val="footnotemark"/>
        </w:rPr>
        <w:footnoteRef/>
      </w:r>
      <w:r>
        <w:t xml:space="preserve"> Ada beberapa buku yang menjadikan Muhammad </w:t>
      </w:r>
      <w:proofErr w:type="spellStart"/>
      <w:r>
        <w:t>al-Gazālī</w:t>
      </w:r>
      <w:proofErr w:type="spellEnd"/>
      <w:r>
        <w:t xml:space="preserve"> terkenal, </w:t>
      </w:r>
      <w:proofErr w:type="spellStart"/>
      <w:r>
        <w:t>diantaranya</w:t>
      </w:r>
      <w:proofErr w:type="spellEnd"/>
      <w:r>
        <w:t xml:space="preserve"> selain disebutkan di atas, juga seperti </w:t>
      </w:r>
      <w:r>
        <w:rPr>
          <w:i/>
        </w:rPr>
        <w:t>Al-</w:t>
      </w:r>
      <w:proofErr w:type="spellStart"/>
      <w:r>
        <w:rPr>
          <w:i/>
        </w:rPr>
        <w:t>Islām</w:t>
      </w:r>
      <w:proofErr w:type="spellEnd"/>
      <w:r>
        <w:rPr>
          <w:i/>
        </w:rPr>
        <w:t xml:space="preserve"> </w:t>
      </w:r>
      <w:proofErr w:type="spellStart"/>
      <w:r>
        <w:rPr>
          <w:i/>
        </w:rPr>
        <w:t>al-Muftarā</w:t>
      </w:r>
      <w:proofErr w:type="spellEnd"/>
      <w:r>
        <w:rPr>
          <w:i/>
        </w:rPr>
        <w:t xml:space="preserve"> „</w:t>
      </w:r>
      <w:proofErr w:type="spellStart"/>
      <w:r>
        <w:rPr>
          <w:i/>
        </w:rPr>
        <w:t>Alaīh</w:t>
      </w:r>
      <w:proofErr w:type="spellEnd"/>
      <w:r>
        <w:rPr>
          <w:i/>
        </w:rPr>
        <w:t xml:space="preserve"> </w:t>
      </w:r>
      <w:proofErr w:type="spellStart"/>
      <w:r>
        <w:rPr>
          <w:i/>
        </w:rPr>
        <w:t>baina</w:t>
      </w:r>
      <w:proofErr w:type="spellEnd"/>
      <w:r>
        <w:rPr>
          <w:i/>
        </w:rPr>
        <w:t xml:space="preserve"> </w:t>
      </w:r>
      <w:proofErr w:type="spellStart"/>
      <w:r>
        <w:rPr>
          <w:i/>
        </w:rPr>
        <w:t>asy-Syuyū„iyyīn</w:t>
      </w:r>
      <w:proofErr w:type="spellEnd"/>
      <w:r>
        <w:rPr>
          <w:i/>
        </w:rPr>
        <w:t xml:space="preserve"> </w:t>
      </w:r>
      <w:proofErr w:type="spellStart"/>
      <w:r>
        <w:rPr>
          <w:i/>
        </w:rPr>
        <w:t>wa</w:t>
      </w:r>
      <w:proofErr w:type="spellEnd"/>
      <w:r>
        <w:rPr>
          <w:i/>
        </w:rPr>
        <w:t xml:space="preserve"> </w:t>
      </w:r>
      <w:proofErr w:type="spellStart"/>
      <w:r>
        <w:rPr>
          <w:i/>
        </w:rPr>
        <w:t>ar-Ra‟syumaliyyī</w:t>
      </w:r>
      <w:proofErr w:type="spellEnd"/>
      <w:r>
        <w:rPr>
          <w:i/>
        </w:rPr>
        <w:t xml:space="preserve">, </w:t>
      </w:r>
      <w:proofErr w:type="spellStart"/>
      <w:r>
        <w:rPr>
          <w:i/>
        </w:rPr>
        <w:t>Ta‟ammut</w:t>
      </w:r>
      <w:proofErr w:type="spellEnd"/>
      <w:r>
        <w:rPr>
          <w:i/>
        </w:rPr>
        <w:t xml:space="preserve"> </w:t>
      </w:r>
      <w:proofErr w:type="spellStart"/>
      <w:r>
        <w:rPr>
          <w:i/>
        </w:rPr>
        <w:t>fī</w:t>
      </w:r>
      <w:proofErr w:type="spellEnd"/>
      <w:r>
        <w:rPr>
          <w:i/>
        </w:rPr>
        <w:t xml:space="preserve"> </w:t>
      </w:r>
      <w:proofErr w:type="spellStart"/>
      <w:r>
        <w:rPr>
          <w:i/>
        </w:rPr>
        <w:t>ad-Dīn</w:t>
      </w:r>
      <w:proofErr w:type="spellEnd"/>
      <w:r>
        <w:rPr>
          <w:i/>
        </w:rPr>
        <w:t xml:space="preserve"> </w:t>
      </w:r>
      <w:proofErr w:type="spellStart"/>
      <w:r>
        <w:rPr>
          <w:i/>
        </w:rPr>
        <w:t>wa</w:t>
      </w:r>
      <w:proofErr w:type="spellEnd"/>
      <w:r>
        <w:rPr>
          <w:i/>
        </w:rPr>
        <w:t xml:space="preserve"> </w:t>
      </w:r>
      <w:proofErr w:type="spellStart"/>
      <w:r>
        <w:rPr>
          <w:i/>
        </w:rPr>
        <w:t>al</w:t>
      </w:r>
      <w:proofErr w:type="spellEnd"/>
      <w:r>
        <w:rPr>
          <w:i/>
        </w:rPr>
        <w:t>-Hayah, „</w:t>
      </w:r>
      <w:proofErr w:type="spellStart"/>
      <w:r>
        <w:rPr>
          <w:i/>
        </w:rPr>
        <w:t>Aqīdah</w:t>
      </w:r>
      <w:proofErr w:type="spellEnd"/>
      <w:r>
        <w:rPr>
          <w:i/>
        </w:rPr>
        <w:t xml:space="preserve"> </w:t>
      </w:r>
      <w:proofErr w:type="spellStart"/>
      <w:r>
        <w:rPr>
          <w:i/>
        </w:rPr>
        <w:t>al</w:t>
      </w:r>
      <w:proofErr w:type="spellEnd"/>
      <w:r>
        <w:rPr>
          <w:i/>
        </w:rPr>
        <w:t xml:space="preserve">-Muslim, dan </w:t>
      </w:r>
      <w:proofErr w:type="spellStart"/>
      <w:r>
        <w:rPr>
          <w:i/>
        </w:rPr>
        <w:t>Khulūq</w:t>
      </w:r>
      <w:proofErr w:type="spellEnd"/>
      <w:r>
        <w:rPr>
          <w:i/>
        </w:rPr>
        <w:t xml:space="preserve"> </w:t>
      </w:r>
      <w:proofErr w:type="spellStart"/>
      <w:r>
        <w:rPr>
          <w:i/>
        </w:rPr>
        <w:t>al</w:t>
      </w:r>
      <w:proofErr w:type="spellEnd"/>
      <w:r>
        <w:rPr>
          <w:i/>
        </w:rPr>
        <w:t>-Muslim</w:t>
      </w:r>
      <w:r>
        <w:t xml:space="preserve">. Belakangan karya yang menjadikannya banyak dikagumi sekaligus banyak dicela adalah buku </w:t>
      </w:r>
      <w:r>
        <w:rPr>
          <w:i/>
        </w:rPr>
        <w:t>As-</w:t>
      </w:r>
      <w:proofErr w:type="spellStart"/>
      <w:r>
        <w:rPr>
          <w:i/>
        </w:rPr>
        <w:t>Sunnah</w:t>
      </w:r>
      <w:proofErr w:type="spellEnd"/>
      <w:r>
        <w:rPr>
          <w:i/>
        </w:rPr>
        <w:t xml:space="preserve"> </w:t>
      </w:r>
      <w:proofErr w:type="spellStart"/>
      <w:r>
        <w:rPr>
          <w:i/>
        </w:rPr>
        <w:t>an-Nabawiyyah</w:t>
      </w:r>
      <w:proofErr w:type="spellEnd"/>
      <w:r>
        <w:rPr>
          <w:i/>
        </w:rPr>
        <w:t xml:space="preserve"> </w:t>
      </w:r>
      <w:proofErr w:type="spellStart"/>
      <w:r>
        <w:rPr>
          <w:i/>
        </w:rPr>
        <w:t>baina</w:t>
      </w:r>
      <w:proofErr w:type="spellEnd"/>
      <w:r>
        <w:rPr>
          <w:i/>
        </w:rPr>
        <w:t xml:space="preserve"> </w:t>
      </w:r>
      <w:proofErr w:type="spellStart"/>
      <w:r>
        <w:rPr>
          <w:i/>
        </w:rPr>
        <w:t>Ahl</w:t>
      </w:r>
      <w:proofErr w:type="spellEnd"/>
      <w:r>
        <w:rPr>
          <w:i/>
        </w:rPr>
        <w:t xml:space="preserve"> </w:t>
      </w:r>
      <w:proofErr w:type="spellStart"/>
      <w:r>
        <w:rPr>
          <w:i/>
        </w:rPr>
        <w:t>al</w:t>
      </w:r>
      <w:proofErr w:type="spellEnd"/>
      <w:r>
        <w:rPr>
          <w:i/>
        </w:rPr>
        <w:t xml:space="preserve">-Fiqh </w:t>
      </w:r>
      <w:proofErr w:type="spellStart"/>
      <w:r>
        <w:rPr>
          <w:i/>
        </w:rPr>
        <w:t>wa</w:t>
      </w:r>
      <w:proofErr w:type="spellEnd"/>
      <w:r>
        <w:rPr>
          <w:i/>
        </w:rPr>
        <w:t xml:space="preserve"> </w:t>
      </w:r>
      <w:proofErr w:type="spellStart"/>
      <w:r>
        <w:rPr>
          <w:i/>
        </w:rPr>
        <w:t>Ahl</w:t>
      </w:r>
      <w:proofErr w:type="spellEnd"/>
      <w:r>
        <w:rPr>
          <w:i/>
        </w:rPr>
        <w:t xml:space="preserve"> </w:t>
      </w:r>
      <w:proofErr w:type="spellStart"/>
      <w:r>
        <w:rPr>
          <w:i/>
        </w:rPr>
        <w:t>al-Hadīś</w:t>
      </w:r>
      <w:proofErr w:type="spellEnd"/>
      <w:r>
        <w:t xml:space="preserve">. </w:t>
      </w:r>
    </w:p>
  </w:footnote>
  <w:footnote w:id="17">
    <w:p w14:paraId="60952F2D" w14:textId="77777777" w:rsidR="00141826" w:rsidRDefault="00141826" w:rsidP="00141826">
      <w:pPr>
        <w:pStyle w:val="footnotedescription"/>
        <w:spacing w:after="5" w:line="242" w:lineRule="auto"/>
        <w:ind w:right="15" w:firstLine="720"/>
        <w:jc w:val="both"/>
      </w:pPr>
      <w:r>
        <w:rPr>
          <w:rStyle w:val="footnotemark"/>
        </w:rPr>
        <w:footnoteRef/>
      </w:r>
      <w:r>
        <w:t xml:space="preserve"> Dalam hal ini </w:t>
      </w:r>
      <w:proofErr w:type="spellStart"/>
      <w:r>
        <w:t>Syaikh</w:t>
      </w:r>
      <w:proofErr w:type="spellEnd"/>
      <w:r>
        <w:t xml:space="preserve"> Muhammad </w:t>
      </w:r>
      <w:proofErr w:type="spellStart"/>
      <w:r>
        <w:t>al-Gazālī</w:t>
      </w:r>
      <w:proofErr w:type="spellEnd"/>
      <w:r>
        <w:t xml:space="preserve"> tidak menghendaki umat Islam terlalu membesar-besarkan hal-hal yang kurang memberikan keuntungan bagi kemajuan kehidupan umat, tapi lebih mementingkan bagaimana agar umat tidak terbelakang dari orang-orang Barat, sebagaimana yang menimpa salah seorang mahasiswanya yang menanyakan kesahihan hadis tentang Nabi Musa </w:t>
      </w:r>
      <w:proofErr w:type="spellStart"/>
      <w:r>
        <w:t>as.</w:t>
      </w:r>
      <w:proofErr w:type="spellEnd"/>
      <w:r>
        <w:t xml:space="preserve"> </w:t>
      </w:r>
    </w:p>
    <w:p w14:paraId="563FC7E2" w14:textId="77777777" w:rsidR="00141826" w:rsidRDefault="00141826" w:rsidP="00141826">
      <w:pPr>
        <w:pStyle w:val="footnotedescription"/>
        <w:spacing w:after="0" w:line="244" w:lineRule="auto"/>
        <w:ind w:right="14"/>
        <w:jc w:val="both"/>
      </w:pPr>
      <w:r>
        <w:t xml:space="preserve">Yang menempeleng </w:t>
      </w:r>
      <w:proofErr w:type="spellStart"/>
      <w:r>
        <w:t>Izrail</w:t>
      </w:r>
      <w:proofErr w:type="spellEnd"/>
      <w:r>
        <w:t xml:space="preserve">. Secara diplomatis </w:t>
      </w:r>
      <w:proofErr w:type="spellStart"/>
      <w:r>
        <w:t>Syaikh</w:t>
      </w:r>
      <w:proofErr w:type="spellEnd"/>
      <w:r>
        <w:t xml:space="preserve"> Muhammad </w:t>
      </w:r>
      <w:proofErr w:type="spellStart"/>
      <w:r>
        <w:t>al-Gazālī</w:t>
      </w:r>
      <w:proofErr w:type="spellEnd"/>
      <w:r>
        <w:t xml:space="preserve"> menjawab, “Apa gunanya pertanyaan seperti itu bagi </w:t>
      </w:r>
      <w:proofErr w:type="spellStart"/>
      <w:r>
        <w:t>anda</w:t>
      </w:r>
      <w:proofErr w:type="spellEnd"/>
      <w:r>
        <w:t xml:space="preserve">, sekarang ini umat Islam sedang dikepung oleh musuh-musuhnya, mereka hendak dihancurkan, kerjakan saja hal-hal yang lebih penting dan lebih berguna”. Mustafa Yaqub, </w:t>
      </w:r>
      <w:r>
        <w:rPr>
          <w:i/>
        </w:rPr>
        <w:t>Kritik Hadis</w:t>
      </w:r>
      <w:r>
        <w:t xml:space="preserve">, h. 89. </w:t>
      </w:r>
    </w:p>
  </w:footnote>
  <w:footnote w:id="18">
    <w:p w14:paraId="67E41093" w14:textId="77777777" w:rsidR="00141826" w:rsidRDefault="00141826" w:rsidP="00141826">
      <w:pPr>
        <w:pStyle w:val="footnotedescription"/>
        <w:spacing w:after="0" w:line="268" w:lineRule="auto"/>
        <w:ind w:firstLine="720"/>
        <w:jc w:val="both"/>
      </w:pPr>
      <w:r>
        <w:rPr>
          <w:rStyle w:val="footnotemark"/>
        </w:rPr>
        <w:footnoteRef/>
      </w:r>
      <w:r>
        <w:t xml:space="preserve"> Muhammad </w:t>
      </w:r>
      <w:proofErr w:type="spellStart"/>
      <w:r>
        <w:t>al-Gazālī</w:t>
      </w:r>
      <w:proofErr w:type="spellEnd"/>
      <w:r>
        <w:t xml:space="preserve">, </w:t>
      </w:r>
      <w:r>
        <w:rPr>
          <w:i/>
        </w:rPr>
        <w:t>as-</w:t>
      </w:r>
      <w:proofErr w:type="spellStart"/>
      <w:r>
        <w:rPr>
          <w:i/>
        </w:rPr>
        <w:t>Sunnah</w:t>
      </w:r>
      <w:proofErr w:type="spellEnd"/>
      <w:r>
        <w:rPr>
          <w:i/>
        </w:rPr>
        <w:t xml:space="preserve"> </w:t>
      </w:r>
      <w:proofErr w:type="spellStart"/>
      <w:r>
        <w:rPr>
          <w:i/>
        </w:rPr>
        <w:t>an-Nabawiyyah</w:t>
      </w:r>
      <w:proofErr w:type="spellEnd"/>
      <w:r>
        <w:rPr>
          <w:i/>
        </w:rPr>
        <w:t xml:space="preserve"> </w:t>
      </w:r>
      <w:proofErr w:type="spellStart"/>
      <w:r>
        <w:rPr>
          <w:i/>
        </w:rPr>
        <w:t>baina</w:t>
      </w:r>
      <w:proofErr w:type="spellEnd"/>
      <w:r>
        <w:rPr>
          <w:i/>
        </w:rPr>
        <w:t xml:space="preserve"> </w:t>
      </w:r>
      <w:proofErr w:type="spellStart"/>
      <w:r>
        <w:rPr>
          <w:i/>
        </w:rPr>
        <w:t>Ahl</w:t>
      </w:r>
      <w:proofErr w:type="spellEnd"/>
      <w:r>
        <w:rPr>
          <w:i/>
        </w:rPr>
        <w:t xml:space="preserve"> </w:t>
      </w:r>
      <w:proofErr w:type="spellStart"/>
      <w:r>
        <w:rPr>
          <w:i/>
        </w:rPr>
        <w:t>al</w:t>
      </w:r>
      <w:proofErr w:type="spellEnd"/>
      <w:r>
        <w:rPr>
          <w:i/>
        </w:rPr>
        <w:t xml:space="preserve">-Fiqh </w:t>
      </w:r>
      <w:proofErr w:type="spellStart"/>
      <w:r>
        <w:rPr>
          <w:i/>
        </w:rPr>
        <w:t>wa</w:t>
      </w:r>
      <w:proofErr w:type="spellEnd"/>
      <w:r>
        <w:rPr>
          <w:i/>
        </w:rPr>
        <w:t xml:space="preserve"> </w:t>
      </w:r>
      <w:proofErr w:type="spellStart"/>
      <w:r>
        <w:rPr>
          <w:i/>
        </w:rPr>
        <w:t>Ahl</w:t>
      </w:r>
      <w:proofErr w:type="spellEnd"/>
      <w:r>
        <w:rPr>
          <w:i/>
        </w:rPr>
        <w:t xml:space="preserve"> </w:t>
      </w:r>
      <w:proofErr w:type="spellStart"/>
      <w:r>
        <w:rPr>
          <w:i/>
        </w:rPr>
        <w:t>al-Hadīś</w:t>
      </w:r>
      <w:proofErr w:type="spellEnd"/>
      <w:r>
        <w:t xml:space="preserve"> (</w:t>
      </w:r>
      <w:proofErr w:type="spellStart"/>
      <w:r>
        <w:t>Bairut</w:t>
      </w:r>
      <w:proofErr w:type="spellEnd"/>
      <w:r>
        <w:t xml:space="preserve">: </w:t>
      </w:r>
      <w:proofErr w:type="spellStart"/>
      <w:r>
        <w:t>Dār</w:t>
      </w:r>
      <w:proofErr w:type="spellEnd"/>
      <w:r>
        <w:t xml:space="preserve"> as-</w:t>
      </w:r>
      <w:proofErr w:type="spellStart"/>
      <w:r>
        <w:t>Surūq</w:t>
      </w:r>
      <w:proofErr w:type="spellEnd"/>
      <w:r>
        <w:t xml:space="preserve">, </w:t>
      </w:r>
      <w:proofErr w:type="spellStart"/>
      <w:r>
        <w:t>cet</w:t>
      </w:r>
      <w:proofErr w:type="spellEnd"/>
      <w:r>
        <w:t xml:space="preserve">. Ke-XI, 1996), h. 20. </w:t>
      </w:r>
    </w:p>
  </w:footnote>
  <w:footnote w:id="19">
    <w:p w14:paraId="335CD1B0" w14:textId="77777777" w:rsidR="00141826" w:rsidRDefault="00141826" w:rsidP="00141826">
      <w:pPr>
        <w:pStyle w:val="footnotedescription"/>
        <w:spacing w:after="0"/>
        <w:ind w:left="720"/>
      </w:pPr>
      <w:r>
        <w:rPr>
          <w:rStyle w:val="footnotemark"/>
        </w:rPr>
        <w:footnoteRef/>
      </w:r>
      <w:r>
        <w:t xml:space="preserve"> Muhammad </w:t>
      </w:r>
      <w:proofErr w:type="spellStart"/>
      <w:r>
        <w:t>al-Gazālī</w:t>
      </w:r>
      <w:proofErr w:type="spellEnd"/>
      <w:r>
        <w:t xml:space="preserve">, </w:t>
      </w:r>
      <w:r>
        <w:rPr>
          <w:i/>
        </w:rPr>
        <w:t>as-</w:t>
      </w:r>
      <w:proofErr w:type="spellStart"/>
      <w:r>
        <w:rPr>
          <w:i/>
        </w:rPr>
        <w:t>Sunnah</w:t>
      </w:r>
      <w:proofErr w:type="spellEnd"/>
      <w:r>
        <w:rPr>
          <w:i/>
        </w:rPr>
        <w:t xml:space="preserve"> </w:t>
      </w:r>
      <w:proofErr w:type="spellStart"/>
      <w:r>
        <w:rPr>
          <w:i/>
        </w:rPr>
        <w:t>an-Nabawiyyah</w:t>
      </w:r>
      <w:proofErr w:type="spellEnd"/>
      <w:r>
        <w:t xml:space="preserve">, h. 79. </w:t>
      </w:r>
    </w:p>
  </w:footnote>
  <w:footnote w:id="20">
    <w:p w14:paraId="0AE51133" w14:textId="77777777" w:rsidR="00141826" w:rsidRDefault="00141826" w:rsidP="00141826">
      <w:pPr>
        <w:pStyle w:val="footnotedescription"/>
        <w:spacing w:after="14" w:line="240" w:lineRule="auto"/>
        <w:ind w:right="11" w:firstLine="720"/>
        <w:jc w:val="both"/>
      </w:pPr>
      <w:r>
        <w:rPr>
          <w:rStyle w:val="footnotemark"/>
        </w:rPr>
        <w:footnoteRef/>
      </w:r>
      <w:r>
        <w:t xml:space="preserve"> Meskipun </w:t>
      </w:r>
      <w:proofErr w:type="spellStart"/>
      <w:r>
        <w:t>Quraish</w:t>
      </w:r>
      <w:proofErr w:type="spellEnd"/>
      <w:r>
        <w:t xml:space="preserve"> </w:t>
      </w:r>
      <w:proofErr w:type="spellStart"/>
      <w:r>
        <w:t>Shihab</w:t>
      </w:r>
      <w:proofErr w:type="spellEnd"/>
      <w:r>
        <w:t xml:space="preserve"> mengakui metode yang digunakan </w:t>
      </w:r>
      <w:proofErr w:type="spellStart"/>
      <w:r>
        <w:t>Syaikh</w:t>
      </w:r>
      <w:proofErr w:type="spellEnd"/>
      <w:r>
        <w:t xml:space="preserve"> Muhammad </w:t>
      </w:r>
      <w:proofErr w:type="spellStart"/>
      <w:r>
        <w:t>al-Gazālī</w:t>
      </w:r>
      <w:proofErr w:type="spellEnd"/>
      <w:r>
        <w:t xml:space="preserve"> adalah hal baru dalam kritik </w:t>
      </w:r>
      <w:proofErr w:type="spellStart"/>
      <w:r>
        <w:t>otentisitas</w:t>
      </w:r>
      <w:proofErr w:type="spellEnd"/>
      <w:r>
        <w:t xml:space="preserve"> hadis, namun ia juga menggaris bawahi bahwa metode tersebut juga kurang dapat diterima oleh masyarakat umum. Ia mengatakan bahwa Tidak semua ahli </w:t>
      </w:r>
      <w:proofErr w:type="spellStart"/>
      <w:r>
        <w:t>fiqih</w:t>
      </w:r>
      <w:proofErr w:type="spellEnd"/>
      <w:r>
        <w:t xml:space="preserve"> sejalan dengan pandangan Muhammad </w:t>
      </w:r>
      <w:proofErr w:type="spellStart"/>
      <w:r>
        <w:t>al-Gazālī</w:t>
      </w:r>
      <w:proofErr w:type="spellEnd"/>
      <w:r>
        <w:t xml:space="preserve">, adapun penolakan yang dilakukan oleh para ahli </w:t>
      </w:r>
      <w:proofErr w:type="spellStart"/>
      <w:r>
        <w:t>fiqih</w:t>
      </w:r>
      <w:proofErr w:type="spellEnd"/>
      <w:r>
        <w:t xml:space="preserve"> adalah terkait dengan hukum-hukum syarak yang mereka </w:t>
      </w:r>
      <w:proofErr w:type="spellStart"/>
      <w:r>
        <w:t>niali</w:t>
      </w:r>
      <w:proofErr w:type="spellEnd"/>
      <w:r>
        <w:t xml:space="preserve"> bertentangan atau tidak sejalan dengan Alquran dengan menerapkan metode yang sangat ketat dan teliti tanpa meninggalkan </w:t>
      </w:r>
      <w:proofErr w:type="spellStart"/>
      <w:r>
        <w:t>asfek</w:t>
      </w:r>
      <w:proofErr w:type="spellEnd"/>
      <w:r>
        <w:t xml:space="preserve"> </w:t>
      </w:r>
      <w:proofErr w:type="spellStart"/>
      <w:r>
        <w:rPr>
          <w:i/>
        </w:rPr>
        <w:t>ihtiyāŝ</w:t>
      </w:r>
      <w:proofErr w:type="spellEnd"/>
      <w:r>
        <w:t xml:space="preserve"> melalui proses panjang </w:t>
      </w:r>
      <w:proofErr w:type="spellStart"/>
      <w:r>
        <w:t>menganalisa</w:t>
      </w:r>
      <w:proofErr w:type="spellEnd"/>
      <w:r>
        <w:t xml:space="preserve">, mengolah dan mempertimbangkan segi-segi hukum yang terkandung karena dikhawatirkan pertentangan tersebut hanya dalam batas lahiriahnya saja lebih-lebih bila sanadnya dapat dipastikan berstatus </w:t>
      </w:r>
      <w:proofErr w:type="spellStart"/>
      <w:r>
        <w:rPr>
          <w:i/>
        </w:rPr>
        <w:t>śiqah</w:t>
      </w:r>
      <w:proofErr w:type="spellEnd"/>
      <w:r>
        <w:t xml:space="preserve">. Lihat Muhammad </w:t>
      </w:r>
      <w:proofErr w:type="spellStart"/>
      <w:r>
        <w:t>al-Gazālī</w:t>
      </w:r>
      <w:proofErr w:type="spellEnd"/>
      <w:r>
        <w:t xml:space="preserve">, </w:t>
      </w:r>
      <w:r>
        <w:rPr>
          <w:i/>
        </w:rPr>
        <w:t>as-</w:t>
      </w:r>
      <w:proofErr w:type="spellStart"/>
      <w:r>
        <w:rPr>
          <w:i/>
        </w:rPr>
        <w:t>Sunnah</w:t>
      </w:r>
      <w:proofErr w:type="spellEnd"/>
      <w:r>
        <w:rPr>
          <w:i/>
        </w:rPr>
        <w:t xml:space="preserve"> </w:t>
      </w:r>
      <w:proofErr w:type="spellStart"/>
      <w:r>
        <w:rPr>
          <w:i/>
        </w:rPr>
        <w:t>anNabawiyyah</w:t>
      </w:r>
      <w:proofErr w:type="spellEnd"/>
      <w:r>
        <w:rPr>
          <w:i/>
        </w:rPr>
        <w:t xml:space="preserve"> </w:t>
      </w:r>
      <w:r>
        <w:t xml:space="preserve">dalam Kata Pengantar Dr. </w:t>
      </w:r>
      <w:proofErr w:type="spellStart"/>
      <w:r>
        <w:t>Quraish</w:t>
      </w:r>
      <w:proofErr w:type="spellEnd"/>
      <w:r>
        <w:t xml:space="preserve"> </w:t>
      </w:r>
      <w:proofErr w:type="spellStart"/>
      <w:r>
        <w:t>Shihab</w:t>
      </w:r>
      <w:proofErr w:type="spellEnd"/>
      <w:r>
        <w:t xml:space="preserve"> (</w:t>
      </w:r>
      <w:proofErr w:type="spellStart"/>
      <w:r>
        <w:t>terj</w:t>
      </w:r>
      <w:proofErr w:type="spellEnd"/>
      <w:r>
        <w:t xml:space="preserve">) Muhammad </w:t>
      </w:r>
      <w:proofErr w:type="spellStart"/>
      <w:r>
        <w:t>al-Baqir</w:t>
      </w:r>
      <w:proofErr w:type="spellEnd"/>
      <w:r>
        <w:t xml:space="preserve"> (Bandung: Mizan, </w:t>
      </w:r>
      <w:proofErr w:type="spellStart"/>
      <w:r>
        <w:t>cet</w:t>
      </w:r>
      <w:proofErr w:type="spellEnd"/>
      <w:r>
        <w:t xml:space="preserve">. Ke-4,  h. 1994), h. 8-12. </w:t>
      </w:r>
    </w:p>
  </w:footnote>
  <w:footnote w:id="21">
    <w:p w14:paraId="10D19737" w14:textId="77777777" w:rsidR="00141826" w:rsidRDefault="00141826" w:rsidP="00141826">
      <w:pPr>
        <w:pStyle w:val="footnotedescription"/>
        <w:spacing w:after="0" w:line="254" w:lineRule="auto"/>
        <w:ind w:firstLine="720"/>
        <w:jc w:val="both"/>
      </w:pPr>
      <w:r>
        <w:rPr>
          <w:rStyle w:val="footnotemark"/>
        </w:rPr>
        <w:footnoteRef/>
      </w:r>
      <w:r>
        <w:t xml:space="preserve"> Daniel W. </w:t>
      </w:r>
      <w:proofErr w:type="spellStart"/>
      <w:r>
        <w:t>Brown</w:t>
      </w:r>
      <w:proofErr w:type="spellEnd"/>
      <w:r>
        <w:t xml:space="preserve">, </w:t>
      </w:r>
      <w:r>
        <w:rPr>
          <w:i/>
        </w:rPr>
        <w:t>Menyoal Relevansi Sunah dalam Islam Modern</w:t>
      </w:r>
      <w:r>
        <w:t xml:space="preserve"> (</w:t>
      </w:r>
      <w:proofErr w:type="spellStart"/>
      <w:r>
        <w:t>terj</w:t>
      </w:r>
      <w:proofErr w:type="spellEnd"/>
      <w:r>
        <w:t>.)  (</w:t>
      </w:r>
      <w:proofErr w:type="spellStart"/>
      <w:r>
        <w:t>Bandung:Mizan</w:t>
      </w:r>
      <w:proofErr w:type="spellEnd"/>
      <w:r>
        <w:t xml:space="preserve">, </w:t>
      </w:r>
      <w:proofErr w:type="spellStart"/>
      <w:r>
        <w:t>cet</w:t>
      </w:r>
      <w:proofErr w:type="spellEnd"/>
      <w:r>
        <w:t xml:space="preserve">. Ke-1, 2000), h. 138. </w:t>
      </w:r>
    </w:p>
  </w:footnote>
  <w:footnote w:id="22">
    <w:p w14:paraId="53A2C99C" w14:textId="77777777" w:rsidR="00141826" w:rsidRDefault="00141826" w:rsidP="00141826">
      <w:pPr>
        <w:pStyle w:val="footnotedescription"/>
        <w:spacing w:after="0"/>
        <w:ind w:right="15"/>
      </w:pPr>
      <w:r>
        <w:rPr>
          <w:rStyle w:val="footnotemark"/>
        </w:rPr>
        <w:footnoteRef/>
      </w:r>
      <w:r>
        <w:t xml:space="preserve"> Hadis-hadis yang berbicara mengenai wanita dan stigma negatif yang dilekatkan pada dirinya.  </w:t>
      </w:r>
    </w:p>
  </w:footnote>
  <w:footnote w:id="23">
    <w:p w14:paraId="271D3B18" w14:textId="77777777" w:rsidR="00141826" w:rsidRDefault="00141826" w:rsidP="00141826">
      <w:pPr>
        <w:pStyle w:val="footnotedescription"/>
        <w:spacing w:after="0" w:line="252" w:lineRule="auto"/>
        <w:jc w:val="both"/>
      </w:pPr>
      <w:r>
        <w:rPr>
          <w:rStyle w:val="footnotemark"/>
        </w:rPr>
        <w:footnoteRef/>
      </w:r>
      <w:r>
        <w:t xml:space="preserve"> Fatima Mernisi dan </w:t>
      </w:r>
      <w:proofErr w:type="spellStart"/>
      <w:r>
        <w:t>Riffat</w:t>
      </w:r>
      <w:proofErr w:type="spellEnd"/>
      <w:r>
        <w:t xml:space="preserve"> Hasan, </w:t>
      </w:r>
      <w:r>
        <w:rPr>
          <w:i/>
        </w:rPr>
        <w:t>Setara di Hadapan Allah</w:t>
      </w:r>
      <w:r>
        <w:t xml:space="preserve"> (</w:t>
      </w:r>
      <w:proofErr w:type="spellStart"/>
      <w:r>
        <w:t>terj</w:t>
      </w:r>
      <w:proofErr w:type="spellEnd"/>
      <w:r>
        <w:t xml:space="preserve">.) Tim LSPPA (Yogyakarta: LSPPA, 2000), h. 207. </w:t>
      </w:r>
    </w:p>
  </w:footnote>
  <w:footnote w:id="24">
    <w:p w14:paraId="2770BDE5" w14:textId="77777777" w:rsidR="00141826" w:rsidRDefault="00141826" w:rsidP="00141826">
      <w:pPr>
        <w:pStyle w:val="footnotedescription"/>
        <w:spacing w:after="10" w:line="254" w:lineRule="auto"/>
        <w:ind w:right="13"/>
        <w:jc w:val="both"/>
      </w:pPr>
      <w:r>
        <w:rPr>
          <w:rStyle w:val="footnotemark"/>
        </w:rPr>
        <w:footnoteRef/>
      </w:r>
      <w:r>
        <w:t xml:space="preserve"> Lihat pada </w:t>
      </w:r>
      <w:proofErr w:type="spellStart"/>
      <w:r>
        <w:t>foot</w:t>
      </w:r>
      <w:proofErr w:type="spellEnd"/>
      <w:r>
        <w:t xml:space="preserve"> </w:t>
      </w:r>
      <w:proofErr w:type="spellStart"/>
      <w:r>
        <w:t>note</w:t>
      </w:r>
      <w:proofErr w:type="spellEnd"/>
      <w:r>
        <w:t xml:space="preserve"> 3 pada buku Daniel W. </w:t>
      </w:r>
      <w:proofErr w:type="spellStart"/>
      <w:r>
        <w:t>Brown</w:t>
      </w:r>
      <w:proofErr w:type="spellEnd"/>
      <w:r>
        <w:t xml:space="preserve">, Menyoal Relevansi </w:t>
      </w:r>
      <w:proofErr w:type="spellStart"/>
      <w:r>
        <w:t>Sunnah</w:t>
      </w:r>
      <w:proofErr w:type="spellEnd"/>
      <w:r>
        <w:t xml:space="preserve"> dalam Islam Modern (</w:t>
      </w:r>
      <w:proofErr w:type="spellStart"/>
      <w:r>
        <w:t>terj</w:t>
      </w:r>
      <w:proofErr w:type="spellEnd"/>
      <w:r>
        <w:t xml:space="preserve">.) </w:t>
      </w:r>
      <w:proofErr w:type="spellStart"/>
      <w:r>
        <w:t>Jaziar</w:t>
      </w:r>
      <w:proofErr w:type="spellEnd"/>
      <w:r>
        <w:t xml:space="preserve"> Radianti dan Entin </w:t>
      </w:r>
      <w:proofErr w:type="spellStart"/>
      <w:r>
        <w:t>Sriani</w:t>
      </w:r>
      <w:proofErr w:type="spellEnd"/>
      <w:r>
        <w:t xml:space="preserve"> Muslim (Bandung: Mizan, </w:t>
      </w:r>
      <w:proofErr w:type="spellStart"/>
      <w:r>
        <w:t>cet</w:t>
      </w:r>
      <w:proofErr w:type="spellEnd"/>
      <w:r>
        <w:t xml:space="preserve">. Ke-1, 2000), h. 194. </w:t>
      </w:r>
    </w:p>
  </w:footnote>
  <w:footnote w:id="25">
    <w:p w14:paraId="2B31BA2F" w14:textId="77777777" w:rsidR="00141826" w:rsidRDefault="00141826" w:rsidP="00141826">
      <w:pPr>
        <w:pStyle w:val="footnotedescription"/>
        <w:spacing w:after="0"/>
      </w:pPr>
      <w:r>
        <w:rPr>
          <w:rStyle w:val="footnotemark"/>
        </w:rPr>
        <w:footnoteRef/>
      </w:r>
      <w:r>
        <w:t xml:space="preserve"> Baca Yusuf </w:t>
      </w:r>
      <w:proofErr w:type="spellStart"/>
      <w:r>
        <w:t>Qardawī</w:t>
      </w:r>
      <w:proofErr w:type="spellEnd"/>
      <w:r>
        <w:t xml:space="preserve">, </w:t>
      </w:r>
      <w:r>
        <w:rPr>
          <w:i/>
        </w:rPr>
        <w:t>Pengantar Studi Hadis</w:t>
      </w:r>
      <w:r>
        <w:t xml:space="preserve">, h. 148. </w:t>
      </w:r>
    </w:p>
  </w:footnote>
  <w:footnote w:id="26">
    <w:p w14:paraId="46913AE0" w14:textId="6B394BCC" w:rsidR="00141826" w:rsidRPr="00C0572C" w:rsidRDefault="00141826" w:rsidP="00C0572C">
      <w:pPr>
        <w:spacing w:after="3" w:line="256" w:lineRule="auto"/>
        <w:ind w:left="-5" w:right="9"/>
        <w:rPr>
          <w:sz w:val="20"/>
          <w:szCs w:val="20"/>
        </w:rPr>
      </w:pPr>
      <w:r>
        <w:rPr>
          <w:rStyle w:val="footnotemark"/>
          <w:rFonts w:eastAsia="Cambria"/>
        </w:rPr>
        <w:footnoteRef/>
      </w:r>
      <w:r>
        <w:t xml:space="preserve"> </w:t>
      </w:r>
      <w:proofErr w:type="spellStart"/>
      <w:r w:rsidRPr="00C0572C">
        <w:rPr>
          <w:sz w:val="20"/>
          <w:szCs w:val="20"/>
        </w:rPr>
        <w:t>Muh</w:t>
      </w:r>
      <w:proofErr w:type="spellEnd"/>
      <w:r w:rsidRPr="00C0572C">
        <w:rPr>
          <w:sz w:val="20"/>
          <w:szCs w:val="20"/>
        </w:rPr>
        <w:t xml:space="preserve"> Nor </w:t>
      </w:r>
      <w:proofErr w:type="spellStart"/>
      <w:r w:rsidRPr="00C0572C">
        <w:rPr>
          <w:sz w:val="20"/>
          <w:szCs w:val="20"/>
        </w:rPr>
        <w:t>Ichwan</w:t>
      </w:r>
      <w:proofErr w:type="spellEnd"/>
      <w:r w:rsidRPr="00C0572C">
        <w:rPr>
          <w:sz w:val="20"/>
          <w:szCs w:val="20"/>
        </w:rPr>
        <w:t xml:space="preserve">, </w:t>
      </w:r>
      <w:r w:rsidRPr="00C0572C">
        <w:rPr>
          <w:i/>
          <w:iCs/>
          <w:sz w:val="20"/>
          <w:szCs w:val="20"/>
        </w:rPr>
        <w:t xml:space="preserve">“Islam, </w:t>
      </w:r>
      <w:proofErr w:type="spellStart"/>
      <w:r w:rsidRPr="00C0572C">
        <w:rPr>
          <w:i/>
          <w:iCs/>
          <w:sz w:val="20"/>
          <w:szCs w:val="20"/>
        </w:rPr>
        <w:t>Modernitas</w:t>
      </w:r>
      <w:proofErr w:type="spellEnd"/>
      <w:r w:rsidRPr="00C0572C">
        <w:rPr>
          <w:i/>
          <w:iCs/>
          <w:sz w:val="20"/>
          <w:szCs w:val="20"/>
        </w:rPr>
        <w:t xml:space="preserve"> dan </w:t>
      </w:r>
      <w:proofErr w:type="spellStart"/>
      <w:r w:rsidRPr="00C0572C">
        <w:rPr>
          <w:i/>
          <w:iCs/>
          <w:sz w:val="20"/>
          <w:szCs w:val="20"/>
        </w:rPr>
        <w:t>Kemanusiaan</w:t>
      </w:r>
      <w:proofErr w:type="spellEnd"/>
      <w:r w:rsidRPr="00C0572C">
        <w:rPr>
          <w:i/>
          <w:iCs/>
          <w:sz w:val="20"/>
          <w:szCs w:val="20"/>
        </w:rPr>
        <w:t xml:space="preserve">: </w:t>
      </w:r>
      <w:proofErr w:type="spellStart"/>
      <w:r w:rsidRPr="00C0572C">
        <w:rPr>
          <w:i/>
          <w:iCs/>
          <w:sz w:val="20"/>
          <w:szCs w:val="20"/>
        </w:rPr>
        <w:t>Muhamed</w:t>
      </w:r>
      <w:proofErr w:type="spellEnd"/>
      <w:r w:rsidRPr="00C0572C">
        <w:rPr>
          <w:i/>
          <w:iCs/>
          <w:sz w:val="20"/>
          <w:szCs w:val="20"/>
        </w:rPr>
        <w:t xml:space="preserve"> </w:t>
      </w:r>
      <w:proofErr w:type="spellStart"/>
      <w:r w:rsidRPr="00C0572C">
        <w:rPr>
          <w:i/>
          <w:iCs/>
          <w:sz w:val="20"/>
          <w:szCs w:val="20"/>
        </w:rPr>
        <w:t>Talbi</w:t>
      </w:r>
      <w:proofErr w:type="spellEnd"/>
      <w:r w:rsidRPr="00C0572C">
        <w:rPr>
          <w:i/>
          <w:iCs/>
          <w:sz w:val="20"/>
          <w:szCs w:val="20"/>
        </w:rPr>
        <w:t xml:space="preserve"> dan </w:t>
      </w:r>
      <w:proofErr w:type="spellStart"/>
      <w:r w:rsidRPr="00C0572C">
        <w:rPr>
          <w:i/>
          <w:iCs/>
          <w:sz w:val="20"/>
          <w:szCs w:val="20"/>
        </w:rPr>
        <w:t>Hermeneutika</w:t>
      </w:r>
      <w:proofErr w:type="spellEnd"/>
      <w:r w:rsidRPr="00C0572C">
        <w:rPr>
          <w:i/>
          <w:iCs/>
          <w:sz w:val="20"/>
          <w:szCs w:val="20"/>
        </w:rPr>
        <w:t xml:space="preserve"> </w:t>
      </w:r>
      <w:proofErr w:type="spellStart"/>
      <w:r w:rsidRPr="00C0572C">
        <w:rPr>
          <w:rFonts w:ascii="Cambria" w:eastAsia="Cambria" w:hAnsi="Cambria" w:cs="Cambria"/>
          <w:i/>
          <w:iCs/>
          <w:sz w:val="20"/>
          <w:szCs w:val="20"/>
        </w:rPr>
        <w:t>Historis</w:t>
      </w:r>
      <w:proofErr w:type="spellEnd"/>
      <w:r w:rsidRPr="00C0572C">
        <w:rPr>
          <w:rFonts w:ascii="Cambria" w:eastAsia="Cambria" w:hAnsi="Cambria" w:cs="Cambria"/>
          <w:i/>
          <w:iCs/>
          <w:sz w:val="20"/>
          <w:szCs w:val="20"/>
        </w:rPr>
        <w:t xml:space="preserve"> </w:t>
      </w:r>
      <w:proofErr w:type="spellStart"/>
      <w:r w:rsidRPr="00C0572C">
        <w:rPr>
          <w:rFonts w:ascii="Cambria" w:eastAsia="Cambria" w:hAnsi="Cambria" w:cs="Cambria"/>
          <w:i/>
          <w:iCs/>
          <w:sz w:val="20"/>
          <w:szCs w:val="20"/>
        </w:rPr>
        <w:t>Humanistik</w:t>
      </w:r>
      <w:proofErr w:type="spellEnd"/>
      <w:r w:rsidRPr="00C0572C">
        <w:rPr>
          <w:rFonts w:ascii="Cambria" w:eastAsia="Cambria" w:hAnsi="Cambria" w:cs="Cambria"/>
          <w:i/>
          <w:iCs/>
          <w:sz w:val="20"/>
          <w:szCs w:val="20"/>
        </w:rPr>
        <w:t>”</w:t>
      </w:r>
      <w:r w:rsidRPr="00C0572C">
        <w:rPr>
          <w:rFonts w:ascii="Cambria" w:eastAsia="Cambria" w:hAnsi="Cambria" w:cs="Cambria"/>
          <w:i/>
          <w:sz w:val="20"/>
          <w:szCs w:val="20"/>
        </w:rPr>
        <w:t xml:space="preserve">, </w:t>
      </w:r>
      <w:proofErr w:type="spellStart"/>
      <w:r w:rsidRPr="00C0572C">
        <w:rPr>
          <w:rFonts w:ascii="Cambria" w:eastAsia="Cambria" w:hAnsi="Cambria" w:cs="Cambria"/>
          <w:sz w:val="20"/>
          <w:szCs w:val="20"/>
        </w:rPr>
        <w:t>dalam</w:t>
      </w:r>
      <w:proofErr w:type="spellEnd"/>
      <w:r w:rsidRPr="00C0572C">
        <w:rPr>
          <w:rFonts w:ascii="Cambria" w:eastAsia="Cambria" w:hAnsi="Cambria" w:cs="Cambria"/>
          <w:sz w:val="20"/>
          <w:szCs w:val="20"/>
        </w:rPr>
        <w:t xml:space="preserve"> </w:t>
      </w:r>
      <w:proofErr w:type="spellStart"/>
      <w:r w:rsidRPr="00C0572C">
        <w:rPr>
          <w:rFonts w:ascii="Cambria" w:eastAsia="Cambria" w:hAnsi="Cambria" w:cs="Cambria"/>
          <w:sz w:val="20"/>
          <w:szCs w:val="20"/>
        </w:rPr>
        <w:t>Upaya</w:t>
      </w:r>
      <w:proofErr w:type="spellEnd"/>
      <w:r w:rsidRPr="00C0572C">
        <w:rPr>
          <w:rFonts w:ascii="Cambria" w:eastAsia="Cambria" w:hAnsi="Cambria" w:cs="Cambria"/>
          <w:sz w:val="20"/>
          <w:szCs w:val="20"/>
        </w:rPr>
        <w:t xml:space="preserve"> Integrasi </w:t>
      </w:r>
      <w:proofErr w:type="spellStart"/>
      <w:r w:rsidRPr="00C0572C">
        <w:rPr>
          <w:rFonts w:ascii="Cambria" w:eastAsia="Cambria" w:hAnsi="Cambria" w:cs="Cambria"/>
          <w:sz w:val="20"/>
          <w:szCs w:val="20"/>
        </w:rPr>
        <w:t>Hermeneutika</w:t>
      </w:r>
      <w:proofErr w:type="spellEnd"/>
      <w:r w:rsidRPr="00C0572C">
        <w:rPr>
          <w:rFonts w:ascii="Cambria" w:eastAsia="Cambria" w:hAnsi="Cambria" w:cs="Cambria"/>
          <w:sz w:val="20"/>
          <w:szCs w:val="20"/>
        </w:rPr>
        <w:t xml:space="preserve"> </w:t>
      </w:r>
      <w:proofErr w:type="spellStart"/>
      <w:r w:rsidRPr="00C0572C">
        <w:rPr>
          <w:rFonts w:ascii="Cambria" w:eastAsia="Cambria" w:hAnsi="Cambria" w:cs="Cambria"/>
          <w:sz w:val="20"/>
          <w:szCs w:val="20"/>
        </w:rPr>
        <w:t>dalam</w:t>
      </w:r>
      <w:proofErr w:type="spellEnd"/>
      <w:r w:rsidRPr="00C0572C">
        <w:rPr>
          <w:rFonts w:ascii="Cambria" w:eastAsia="Cambria" w:hAnsi="Cambria" w:cs="Cambria"/>
          <w:sz w:val="20"/>
          <w:szCs w:val="20"/>
        </w:rPr>
        <w:t xml:space="preserve"> Kajian Al-Qur’an dan Hadis (Yogyakarta: Lembaga </w:t>
      </w:r>
      <w:proofErr w:type="spellStart"/>
      <w:r w:rsidRPr="00C0572C">
        <w:rPr>
          <w:rFonts w:ascii="Cambria" w:eastAsia="Cambria" w:hAnsi="Cambria" w:cs="Cambria"/>
          <w:sz w:val="20"/>
          <w:szCs w:val="20"/>
        </w:rPr>
        <w:t>Penelitian</w:t>
      </w:r>
      <w:proofErr w:type="spellEnd"/>
      <w:r w:rsidRPr="00C0572C">
        <w:rPr>
          <w:rFonts w:ascii="Cambria" w:eastAsia="Cambria" w:hAnsi="Cambria" w:cs="Cambria"/>
          <w:sz w:val="20"/>
          <w:szCs w:val="20"/>
        </w:rPr>
        <w:t xml:space="preserve"> UIN </w:t>
      </w:r>
      <w:proofErr w:type="spellStart"/>
      <w:r w:rsidRPr="00C0572C">
        <w:rPr>
          <w:rFonts w:ascii="Cambria" w:eastAsia="Cambria" w:hAnsi="Cambria" w:cs="Cambria"/>
          <w:sz w:val="20"/>
          <w:szCs w:val="20"/>
        </w:rPr>
        <w:t>Sunan</w:t>
      </w:r>
      <w:proofErr w:type="spellEnd"/>
      <w:r w:rsidRPr="00C0572C">
        <w:rPr>
          <w:rFonts w:ascii="Cambria" w:eastAsia="Cambria" w:hAnsi="Cambria" w:cs="Cambria"/>
          <w:sz w:val="20"/>
          <w:szCs w:val="20"/>
        </w:rPr>
        <w:t xml:space="preserve"> </w:t>
      </w:r>
      <w:proofErr w:type="spellStart"/>
      <w:r w:rsidRPr="00C0572C">
        <w:rPr>
          <w:rFonts w:ascii="Cambria" w:eastAsia="Cambria" w:hAnsi="Cambria" w:cs="Cambria"/>
          <w:sz w:val="20"/>
          <w:szCs w:val="20"/>
        </w:rPr>
        <w:t>Kalijaga</w:t>
      </w:r>
      <w:proofErr w:type="spellEnd"/>
      <w:r w:rsidRPr="00C0572C">
        <w:rPr>
          <w:rFonts w:ascii="Cambria" w:eastAsia="Cambria" w:hAnsi="Cambria" w:cs="Cambria"/>
          <w:sz w:val="20"/>
          <w:szCs w:val="20"/>
        </w:rPr>
        <w:t xml:space="preserve">, 2009), </w:t>
      </w:r>
      <w:proofErr w:type="spellStart"/>
      <w:r w:rsidRPr="00C0572C">
        <w:rPr>
          <w:rFonts w:ascii="Cambria" w:eastAsia="Cambria" w:hAnsi="Cambria" w:cs="Cambria"/>
          <w:sz w:val="20"/>
          <w:szCs w:val="20"/>
        </w:rPr>
        <w:t>hlm</w:t>
      </w:r>
      <w:proofErr w:type="spellEnd"/>
      <w:r w:rsidRPr="00C0572C">
        <w:rPr>
          <w:rFonts w:ascii="Cambria" w:eastAsia="Cambria" w:hAnsi="Cambria" w:cs="Cambria"/>
          <w:sz w:val="20"/>
          <w:szCs w:val="20"/>
        </w:rPr>
        <w:t>. 243.</w:t>
      </w:r>
      <w:r w:rsidRPr="00C0572C">
        <w:rPr>
          <w:sz w:val="20"/>
          <w:szCs w:val="20"/>
        </w:rPr>
        <w:t xml:space="preserve"> </w:t>
      </w:r>
    </w:p>
    <w:p w14:paraId="4C8C89CD" w14:textId="77777777" w:rsidR="00141826" w:rsidRDefault="00141826" w:rsidP="00141826">
      <w:pPr>
        <w:pStyle w:val="footnotedescription"/>
        <w:spacing w:line="223" w:lineRule="auto"/>
        <w:ind w:firstLine="420"/>
        <w:jc w:val="both"/>
      </w:pPr>
    </w:p>
  </w:footnote>
  <w:footnote w:id="27">
    <w:p w14:paraId="468F62ED" w14:textId="77777777" w:rsidR="00141826" w:rsidRDefault="00141826" w:rsidP="006C24D6">
      <w:pPr>
        <w:spacing w:after="3" w:line="240" w:lineRule="auto"/>
        <w:ind w:right="9"/>
      </w:pPr>
      <w:r>
        <w:rPr>
          <w:rStyle w:val="ReferensiCatatanKaki"/>
        </w:rPr>
        <w:footnoteRef/>
      </w:r>
      <w:r>
        <w:t xml:space="preserve"> </w:t>
      </w:r>
      <w:r>
        <w:rPr>
          <w:rFonts w:ascii="Cambria" w:eastAsia="Cambria" w:hAnsi="Cambria" w:cs="Cambria"/>
          <w:sz w:val="20"/>
        </w:rPr>
        <w:t xml:space="preserve">Mohamed </w:t>
      </w:r>
      <w:proofErr w:type="spellStart"/>
      <w:r>
        <w:rPr>
          <w:rFonts w:ascii="Cambria" w:eastAsia="Cambria" w:hAnsi="Cambria" w:cs="Cambria"/>
          <w:sz w:val="20"/>
        </w:rPr>
        <w:t>Talbi</w:t>
      </w:r>
      <w:proofErr w:type="spellEnd"/>
      <w:r>
        <w:rPr>
          <w:rFonts w:ascii="Cambria" w:eastAsia="Cambria" w:hAnsi="Cambria" w:cs="Cambria"/>
          <w:sz w:val="20"/>
        </w:rPr>
        <w:t xml:space="preserve">, </w:t>
      </w:r>
      <w:proofErr w:type="spellStart"/>
      <w:r>
        <w:rPr>
          <w:rFonts w:ascii="Cambria" w:eastAsia="Cambria" w:hAnsi="Cambria" w:cs="Cambria"/>
          <w:sz w:val="20"/>
        </w:rPr>
        <w:t>Ummat</w:t>
      </w:r>
      <w:proofErr w:type="spellEnd"/>
      <w:r>
        <w:rPr>
          <w:rFonts w:ascii="Cambria" w:eastAsia="Cambria" w:hAnsi="Cambria" w:cs="Cambria"/>
          <w:sz w:val="20"/>
        </w:rPr>
        <w:t xml:space="preserve"> al </w:t>
      </w:r>
      <w:proofErr w:type="spellStart"/>
      <w:r>
        <w:rPr>
          <w:rFonts w:ascii="Cambria" w:eastAsia="Cambria" w:hAnsi="Cambria" w:cs="Cambria"/>
          <w:sz w:val="20"/>
        </w:rPr>
        <w:t>Wasath</w:t>
      </w:r>
      <w:proofErr w:type="spellEnd"/>
      <w:r>
        <w:rPr>
          <w:rFonts w:ascii="Cambria" w:eastAsia="Cambria" w:hAnsi="Cambria" w:cs="Cambria"/>
          <w:sz w:val="20"/>
        </w:rPr>
        <w:t xml:space="preserve">: al Islam </w:t>
      </w:r>
      <w:proofErr w:type="spellStart"/>
      <w:r>
        <w:rPr>
          <w:rFonts w:ascii="Cambria" w:eastAsia="Cambria" w:hAnsi="Cambria" w:cs="Cambria"/>
          <w:sz w:val="20"/>
        </w:rPr>
        <w:t>wa</w:t>
      </w:r>
      <w:proofErr w:type="spellEnd"/>
      <w:r>
        <w:rPr>
          <w:rFonts w:ascii="Cambria" w:eastAsia="Cambria" w:hAnsi="Cambria" w:cs="Cambria"/>
          <w:sz w:val="20"/>
        </w:rPr>
        <w:t xml:space="preserve"> </w:t>
      </w:r>
      <w:proofErr w:type="spellStart"/>
      <w:r>
        <w:rPr>
          <w:rFonts w:ascii="Cambria" w:eastAsia="Cambria" w:hAnsi="Cambria" w:cs="Cambria"/>
          <w:sz w:val="20"/>
        </w:rPr>
        <w:t>Tahaddiyat</w:t>
      </w:r>
      <w:proofErr w:type="spellEnd"/>
      <w:r>
        <w:rPr>
          <w:rFonts w:ascii="Cambria" w:eastAsia="Cambria" w:hAnsi="Cambria" w:cs="Cambria"/>
          <w:sz w:val="20"/>
        </w:rPr>
        <w:t xml:space="preserve"> al </w:t>
      </w:r>
      <w:proofErr w:type="spellStart"/>
      <w:r>
        <w:rPr>
          <w:rFonts w:ascii="Cambria" w:eastAsia="Cambria" w:hAnsi="Cambria" w:cs="Cambria"/>
          <w:sz w:val="20"/>
        </w:rPr>
        <w:t>Mu’ashirah</w:t>
      </w:r>
      <w:proofErr w:type="spellEnd"/>
      <w:r>
        <w:rPr>
          <w:rFonts w:ascii="Cambria" w:eastAsia="Cambria" w:hAnsi="Cambria" w:cs="Cambria"/>
          <w:sz w:val="20"/>
        </w:rPr>
        <w:t xml:space="preserve">, Tunis Ceres Edition, 1996. </w:t>
      </w:r>
    </w:p>
    <w:p w14:paraId="05D2F5B1" w14:textId="77777777" w:rsidR="00141826" w:rsidRDefault="00141826" w:rsidP="006C24D6">
      <w:pPr>
        <w:pStyle w:val="TeksCatatanKaki"/>
      </w:pPr>
    </w:p>
  </w:footnote>
  <w:footnote w:id="28">
    <w:p w14:paraId="092847BE" w14:textId="77777777" w:rsidR="00141826" w:rsidRDefault="00141826" w:rsidP="006C24D6">
      <w:pPr>
        <w:pStyle w:val="TeksCatatanKaki"/>
      </w:pPr>
      <w:r>
        <w:rPr>
          <w:rStyle w:val="ReferensiCatatanKaki"/>
        </w:rPr>
        <w:footnoteRef/>
      </w:r>
      <w:r>
        <w:t xml:space="preserve"> </w:t>
      </w:r>
      <w:r>
        <w:rPr>
          <w:rFonts w:ascii="Cambria" w:eastAsia="Cambria" w:hAnsi="Cambria" w:cs="Cambria"/>
        </w:rPr>
        <w:t xml:space="preserve">Mohamed </w:t>
      </w:r>
      <w:proofErr w:type="spellStart"/>
      <w:r>
        <w:rPr>
          <w:rFonts w:ascii="Cambria" w:eastAsia="Cambria" w:hAnsi="Cambria" w:cs="Cambria"/>
        </w:rPr>
        <w:t>Talbi</w:t>
      </w:r>
      <w:proofErr w:type="spellEnd"/>
      <w:r>
        <w:rPr>
          <w:rFonts w:ascii="Cambria" w:eastAsia="Cambria" w:hAnsi="Cambria" w:cs="Cambria"/>
        </w:rPr>
        <w:t xml:space="preserve">, </w:t>
      </w:r>
      <w:r>
        <w:rPr>
          <w:rFonts w:ascii="Cambria" w:eastAsia="Cambria" w:hAnsi="Cambria" w:cs="Cambria"/>
          <w:i/>
        </w:rPr>
        <w:t xml:space="preserve">Al Islam: </w:t>
      </w:r>
      <w:proofErr w:type="spellStart"/>
      <w:r>
        <w:rPr>
          <w:rFonts w:ascii="Cambria" w:eastAsia="Cambria" w:hAnsi="Cambria" w:cs="Cambria"/>
          <w:i/>
        </w:rPr>
        <w:t>Hurriyah</w:t>
      </w:r>
      <w:proofErr w:type="spellEnd"/>
      <w:r>
        <w:rPr>
          <w:rFonts w:ascii="Cambria" w:eastAsia="Cambria" w:hAnsi="Cambria" w:cs="Cambria"/>
          <w:i/>
        </w:rPr>
        <w:t xml:space="preserve"> </w:t>
      </w:r>
      <w:proofErr w:type="spellStart"/>
      <w:r>
        <w:rPr>
          <w:rFonts w:ascii="Cambria" w:eastAsia="Cambria" w:hAnsi="Cambria" w:cs="Cambria"/>
          <w:i/>
        </w:rPr>
        <w:t>wa</w:t>
      </w:r>
      <w:proofErr w:type="spellEnd"/>
      <w:r>
        <w:rPr>
          <w:rFonts w:ascii="Cambria" w:eastAsia="Cambria" w:hAnsi="Cambria" w:cs="Cambria"/>
          <w:i/>
        </w:rPr>
        <w:t xml:space="preserve"> </w:t>
      </w:r>
      <w:proofErr w:type="spellStart"/>
      <w:r>
        <w:rPr>
          <w:rFonts w:ascii="Cambria" w:eastAsia="Cambria" w:hAnsi="Cambria" w:cs="Cambria"/>
          <w:i/>
        </w:rPr>
        <w:t>Hiwar</w:t>
      </w:r>
      <w:proofErr w:type="spellEnd"/>
      <w:r>
        <w:rPr>
          <w:rFonts w:ascii="Cambria" w:eastAsia="Cambria" w:hAnsi="Cambria" w:cs="Cambria"/>
          <w:i/>
        </w:rPr>
        <w:t xml:space="preserve"> </w:t>
      </w:r>
      <w:r>
        <w:rPr>
          <w:rFonts w:ascii="Cambria" w:eastAsia="Cambria" w:hAnsi="Cambria" w:cs="Cambria"/>
        </w:rPr>
        <w:t>(Beirut: Dar al Nahar, 1999).</w:t>
      </w:r>
    </w:p>
  </w:footnote>
  <w:footnote w:id="29">
    <w:p w14:paraId="6954FF97" w14:textId="77777777" w:rsidR="00141826" w:rsidRDefault="00141826" w:rsidP="00141826">
      <w:pPr>
        <w:pStyle w:val="footnotedescription"/>
        <w:spacing w:line="216" w:lineRule="auto"/>
        <w:ind w:right="57" w:firstLine="420"/>
        <w:jc w:val="both"/>
      </w:pPr>
      <w:r>
        <w:rPr>
          <w:rStyle w:val="footnotemark"/>
          <w:rFonts w:eastAsia="Cambria"/>
        </w:rPr>
        <w:footnoteRef/>
      </w:r>
      <w:r>
        <w:t xml:space="preserve"> Ronald L </w:t>
      </w:r>
      <w:proofErr w:type="spellStart"/>
      <w:r>
        <w:t>Nettler</w:t>
      </w:r>
      <w:proofErr w:type="spellEnd"/>
      <w:r>
        <w:t xml:space="preserve">, “Gagasan Muhammad </w:t>
      </w:r>
      <w:proofErr w:type="spellStart"/>
      <w:r>
        <w:t>Talbi</w:t>
      </w:r>
      <w:proofErr w:type="spellEnd"/>
      <w:r>
        <w:t xml:space="preserve"> tentang Islam dan Politik: Konsep tentang Islam untuk Dunia </w:t>
      </w:r>
      <w:proofErr w:type="spellStart"/>
      <w:r>
        <w:t>Moedern</w:t>
      </w:r>
      <w:proofErr w:type="spellEnd"/>
      <w:r>
        <w:t xml:space="preserve">,” dalam Jhon Cooper, Ronald L. </w:t>
      </w:r>
      <w:proofErr w:type="spellStart"/>
      <w:r>
        <w:t>Netter</w:t>
      </w:r>
      <w:proofErr w:type="spellEnd"/>
      <w:r>
        <w:t xml:space="preserve"> dan </w:t>
      </w:r>
      <w:proofErr w:type="spellStart"/>
      <w:r>
        <w:t>Mohamed</w:t>
      </w:r>
      <w:proofErr w:type="spellEnd"/>
      <w:r>
        <w:t xml:space="preserve"> </w:t>
      </w:r>
      <w:proofErr w:type="spellStart"/>
      <w:r>
        <w:t>Mahmoud</w:t>
      </w:r>
      <w:proofErr w:type="spellEnd"/>
      <w:r>
        <w:t xml:space="preserve">, </w:t>
      </w:r>
      <w:r>
        <w:rPr>
          <w:i/>
        </w:rPr>
        <w:t xml:space="preserve">Pemikiran Islam: dari Sayyid Ahmad Khan hingga </w:t>
      </w:r>
      <w:proofErr w:type="spellStart"/>
      <w:r>
        <w:rPr>
          <w:i/>
        </w:rPr>
        <w:t>Nasr</w:t>
      </w:r>
      <w:proofErr w:type="spellEnd"/>
      <w:r>
        <w:rPr>
          <w:i/>
        </w:rPr>
        <w:t xml:space="preserve"> Hamid Abu </w:t>
      </w:r>
      <w:proofErr w:type="spellStart"/>
      <w:r>
        <w:rPr>
          <w:i/>
        </w:rPr>
        <w:t>Zayd</w:t>
      </w:r>
      <w:proofErr w:type="spellEnd"/>
      <w:r>
        <w:rPr>
          <w:i/>
        </w:rPr>
        <w:t xml:space="preserve">, </w:t>
      </w:r>
      <w:proofErr w:type="spellStart"/>
      <w:r>
        <w:t>terj</w:t>
      </w:r>
      <w:proofErr w:type="spellEnd"/>
      <w:r>
        <w:t xml:space="preserve">. Wakhid Nur Effendi, Jakarta, Penerbit </w:t>
      </w:r>
    </w:p>
    <w:p w14:paraId="7CDE2D34" w14:textId="77777777" w:rsidR="00141826" w:rsidRDefault="00141826" w:rsidP="00141826">
      <w:pPr>
        <w:pStyle w:val="footnotedescription"/>
      </w:pPr>
      <w:r>
        <w:t xml:space="preserve">Erlangga, 2002, </w:t>
      </w:r>
      <w:proofErr w:type="spellStart"/>
      <w:r>
        <w:t>hlm</w:t>
      </w:r>
      <w:proofErr w:type="spellEnd"/>
      <w:r>
        <w:t xml:space="preserve"> 130-131  </w:t>
      </w:r>
    </w:p>
  </w:footnote>
  <w:footnote w:id="30">
    <w:p w14:paraId="72790C90" w14:textId="77777777" w:rsidR="00141826" w:rsidRDefault="00141826" w:rsidP="00141826">
      <w:pPr>
        <w:pStyle w:val="footnotedescription"/>
      </w:pPr>
      <w:r>
        <w:rPr>
          <w:rStyle w:val="footnotemark"/>
          <w:rFonts w:eastAsia="Cambria"/>
        </w:rPr>
        <w:footnoteRef/>
      </w:r>
      <w:r>
        <w:t xml:space="preserve"> Ilyas Daud, “</w:t>
      </w:r>
      <w:proofErr w:type="spellStart"/>
      <w:r>
        <w:t>Hermaneutika</w:t>
      </w:r>
      <w:proofErr w:type="spellEnd"/>
      <w:r>
        <w:t xml:space="preserve"> Al-</w:t>
      </w:r>
      <w:proofErr w:type="spellStart"/>
      <w:r>
        <w:t>Qur’an</w:t>
      </w:r>
      <w:proofErr w:type="spellEnd"/>
      <w:r>
        <w:t xml:space="preserve"> Muhammad </w:t>
      </w:r>
      <w:proofErr w:type="spellStart"/>
      <w:r>
        <w:t>Talbi</w:t>
      </w:r>
      <w:proofErr w:type="spellEnd"/>
      <w:r>
        <w:t>,”</w:t>
      </w:r>
      <w:r>
        <w:rPr>
          <w:i/>
        </w:rPr>
        <w:t xml:space="preserve"> </w:t>
      </w:r>
      <w:r>
        <w:t xml:space="preserve">dalam </w:t>
      </w:r>
      <w:proofErr w:type="spellStart"/>
      <w:r>
        <w:rPr>
          <w:i/>
        </w:rPr>
        <w:t>Hermaneutika</w:t>
      </w:r>
      <w:proofErr w:type="spellEnd"/>
      <w:r>
        <w:rPr>
          <w:i/>
        </w:rPr>
        <w:t xml:space="preserve"> Al-</w:t>
      </w:r>
      <w:proofErr w:type="spellStart"/>
      <w:r>
        <w:rPr>
          <w:i/>
        </w:rPr>
        <w:t>Qur’an</w:t>
      </w:r>
      <w:proofErr w:type="spellEnd"/>
      <w:r>
        <w:rPr>
          <w:i/>
        </w:rPr>
        <w:t xml:space="preserve"> dan Hadis</w:t>
      </w:r>
      <w:r>
        <w:t xml:space="preserve"> (Yogyakarta: </w:t>
      </w:r>
      <w:proofErr w:type="spellStart"/>
      <w:r>
        <w:t>eLSAQ</w:t>
      </w:r>
      <w:proofErr w:type="spellEnd"/>
      <w:r>
        <w:t xml:space="preserve"> </w:t>
      </w:r>
      <w:proofErr w:type="spellStart"/>
      <w:r>
        <w:t>Press</w:t>
      </w:r>
      <w:proofErr w:type="spellEnd"/>
      <w:r>
        <w:t xml:space="preserve">, 2010), hlm. 226. </w:t>
      </w:r>
    </w:p>
  </w:footnote>
  <w:footnote w:id="31">
    <w:p w14:paraId="28E3E713" w14:textId="77777777" w:rsidR="00141826" w:rsidRDefault="00141826" w:rsidP="00141826">
      <w:pPr>
        <w:pStyle w:val="TeksCatatanKaki"/>
        <w:ind w:left="142" w:hanging="142"/>
      </w:pPr>
      <w:r>
        <w:rPr>
          <w:rStyle w:val="ReferensiCatatanKaki"/>
        </w:rPr>
        <w:footnoteRef/>
      </w:r>
      <w:r>
        <w:t xml:space="preserve"> </w:t>
      </w:r>
      <w:r>
        <w:rPr>
          <w:lang w:val="id-ID"/>
        </w:rPr>
        <w:t xml:space="preserve">Happy Saputra, </w:t>
      </w:r>
      <w:proofErr w:type="spellStart"/>
      <w:r>
        <w:rPr>
          <w:i/>
          <w:iCs/>
        </w:rPr>
        <w:t>Reaktualisasi</w:t>
      </w:r>
      <w:proofErr w:type="spellEnd"/>
      <w:r>
        <w:rPr>
          <w:i/>
          <w:iCs/>
        </w:rPr>
        <w:t xml:space="preserve"> </w:t>
      </w:r>
      <w:proofErr w:type="spellStart"/>
      <w:r>
        <w:rPr>
          <w:i/>
          <w:iCs/>
        </w:rPr>
        <w:t>Tradisi</w:t>
      </w:r>
      <w:proofErr w:type="spellEnd"/>
      <w:r>
        <w:rPr>
          <w:i/>
          <w:iCs/>
        </w:rPr>
        <w:t xml:space="preserve"> </w:t>
      </w:r>
      <w:proofErr w:type="spellStart"/>
      <w:r>
        <w:rPr>
          <w:i/>
          <w:iCs/>
        </w:rPr>
        <w:t>Menuju</w:t>
      </w:r>
      <w:proofErr w:type="spellEnd"/>
      <w:r>
        <w:rPr>
          <w:i/>
          <w:iCs/>
        </w:rPr>
        <w:t xml:space="preserve"> </w:t>
      </w:r>
      <w:proofErr w:type="spellStart"/>
      <w:r>
        <w:rPr>
          <w:i/>
          <w:iCs/>
        </w:rPr>
        <w:t>Transformasi</w:t>
      </w:r>
      <w:proofErr w:type="spellEnd"/>
      <w:r>
        <w:rPr>
          <w:i/>
          <w:iCs/>
        </w:rPr>
        <w:t xml:space="preserve"> </w:t>
      </w:r>
      <w:proofErr w:type="spellStart"/>
      <w:r>
        <w:rPr>
          <w:i/>
          <w:iCs/>
        </w:rPr>
        <w:t>Sosial</w:t>
      </w:r>
      <w:proofErr w:type="spellEnd"/>
      <w:r>
        <w:rPr>
          <w:i/>
          <w:iCs/>
        </w:rPr>
        <w:t xml:space="preserve">: </w:t>
      </w:r>
      <w:proofErr w:type="spellStart"/>
      <w:r>
        <w:rPr>
          <w:i/>
          <w:iCs/>
        </w:rPr>
        <w:t>Studi</w:t>
      </w:r>
      <w:proofErr w:type="spellEnd"/>
      <w:r>
        <w:rPr>
          <w:i/>
          <w:iCs/>
        </w:rPr>
        <w:t xml:space="preserve"> </w:t>
      </w:r>
      <w:proofErr w:type="spellStart"/>
      <w:r>
        <w:rPr>
          <w:i/>
          <w:iCs/>
        </w:rPr>
        <w:t>Pemikiran</w:t>
      </w:r>
      <w:proofErr w:type="spellEnd"/>
      <w:r>
        <w:rPr>
          <w:i/>
          <w:iCs/>
        </w:rPr>
        <w:t xml:space="preserve"> Muhammad Abid Al-</w:t>
      </w:r>
      <w:proofErr w:type="spellStart"/>
      <w:r>
        <w:rPr>
          <w:i/>
          <w:iCs/>
        </w:rPr>
        <w:t>Jabiri</w:t>
      </w:r>
      <w:proofErr w:type="spellEnd"/>
      <w:r>
        <w:rPr>
          <w:i/>
          <w:iCs/>
          <w:lang w:val="id-ID"/>
        </w:rPr>
        <w:t xml:space="preserve">, </w:t>
      </w:r>
      <w:r>
        <w:rPr>
          <w:lang w:val="id-ID"/>
        </w:rPr>
        <w:t>UIN Ar-</w:t>
      </w:r>
      <w:proofErr w:type="spellStart"/>
      <w:r>
        <w:rPr>
          <w:lang w:val="id-ID"/>
        </w:rPr>
        <w:t>Raniry</w:t>
      </w:r>
      <w:proofErr w:type="spellEnd"/>
      <w:r>
        <w:rPr>
          <w:lang w:val="id-ID"/>
        </w:rPr>
        <w:t xml:space="preserve">. </w:t>
      </w:r>
      <w:r>
        <w:t>Substantia</w:t>
      </w:r>
      <w:r>
        <w:rPr>
          <w:lang w:val="id-ID"/>
        </w:rPr>
        <w:t>.</w:t>
      </w:r>
      <w:r>
        <w:t xml:space="preserve"> Volume 18 </w:t>
      </w:r>
      <w:proofErr w:type="spellStart"/>
      <w:r>
        <w:t>Nomor</w:t>
      </w:r>
      <w:proofErr w:type="spellEnd"/>
      <w:r>
        <w:t xml:space="preserve"> 1, April 2016</w:t>
      </w:r>
      <w:r>
        <w:rPr>
          <w:lang w:val="id-ID"/>
        </w:rPr>
        <w:t>. Hal: 19</w:t>
      </w:r>
      <w:r>
        <w:t>.</w:t>
      </w:r>
    </w:p>
  </w:footnote>
  <w:footnote w:id="32">
    <w:p w14:paraId="4A2499FF" w14:textId="77777777" w:rsidR="00141826" w:rsidRDefault="00141826" w:rsidP="00141826">
      <w:pPr>
        <w:pStyle w:val="TeksCatatanKaki"/>
        <w:ind w:left="142" w:hanging="142"/>
      </w:pPr>
      <w:r>
        <w:rPr>
          <w:rStyle w:val="ReferensiCatatanKaki"/>
        </w:rPr>
        <w:footnoteRef/>
      </w:r>
      <w:r>
        <w:t xml:space="preserve"> </w:t>
      </w:r>
      <w:r>
        <w:rPr>
          <w:lang w:val="id-ID"/>
        </w:rPr>
        <w:t xml:space="preserve">Supaat Eko Nugroho. </w:t>
      </w:r>
      <w:r>
        <w:rPr>
          <w:i/>
          <w:iCs/>
          <w:lang w:val="id-ID"/>
        </w:rPr>
        <w:t>Muhammad Abid Al-</w:t>
      </w:r>
      <w:proofErr w:type="spellStart"/>
      <w:r>
        <w:rPr>
          <w:i/>
          <w:iCs/>
          <w:lang w:val="id-ID"/>
        </w:rPr>
        <w:t>Jabiri</w:t>
      </w:r>
      <w:proofErr w:type="spellEnd"/>
      <w:r>
        <w:rPr>
          <w:i/>
          <w:iCs/>
          <w:lang w:val="id-ID"/>
        </w:rPr>
        <w:t xml:space="preserve"> (Studi Pemikirannya tentang Tradisi (Turas). </w:t>
      </w:r>
      <w:r>
        <w:rPr>
          <w:lang w:val="id-ID"/>
        </w:rPr>
        <w:t xml:space="preserve">UIN Sunan </w:t>
      </w:r>
      <w:proofErr w:type="spellStart"/>
      <w:r>
        <w:rPr>
          <w:lang w:val="id-ID"/>
        </w:rPr>
        <w:t>Kalijog</w:t>
      </w:r>
      <w:proofErr w:type="spellEnd"/>
      <w:r>
        <w:t>o.</w:t>
      </w:r>
    </w:p>
  </w:footnote>
  <w:footnote w:id="33">
    <w:p w14:paraId="79349A29" w14:textId="77777777" w:rsidR="00141826" w:rsidRDefault="00141826" w:rsidP="00141826">
      <w:pPr>
        <w:pStyle w:val="TeksCatatanKaki"/>
        <w:ind w:left="142" w:hanging="142"/>
      </w:pPr>
      <w:r>
        <w:rPr>
          <w:rStyle w:val="ReferensiCatatanKaki"/>
        </w:rPr>
        <w:footnoteRef/>
      </w:r>
      <w:r>
        <w:t xml:space="preserve">  </w:t>
      </w:r>
      <w:r>
        <w:rPr>
          <w:lang w:val="id-ID"/>
        </w:rPr>
        <w:t xml:space="preserve">Izzudin Washil, </w:t>
      </w:r>
      <w:proofErr w:type="spellStart"/>
      <w:r>
        <w:rPr>
          <w:i/>
          <w:iCs/>
        </w:rPr>
        <w:t>Dilema</w:t>
      </w:r>
      <w:proofErr w:type="spellEnd"/>
      <w:r>
        <w:rPr>
          <w:i/>
          <w:iCs/>
        </w:rPr>
        <w:t xml:space="preserve"> </w:t>
      </w:r>
      <w:proofErr w:type="spellStart"/>
      <w:r>
        <w:rPr>
          <w:i/>
          <w:iCs/>
        </w:rPr>
        <w:t>Tradisi</w:t>
      </w:r>
      <w:proofErr w:type="spellEnd"/>
      <w:r>
        <w:rPr>
          <w:i/>
          <w:iCs/>
        </w:rPr>
        <w:t xml:space="preserve"> Dan </w:t>
      </w:r>
      <w:proofErr w:type="spellStart"/>
      <w:r>
        <w:rPr>
          <w:i/>
          <w:iCs/>
        </w:rPr>
        <w:t>Modernitas</w:t>
      </w:r>
      <w:proofErr w:type="spellEnd"/>
      <w:r>
        <w:rPr>
          <w:i/>
          <w:iCs/>
        </w:rPr>
        <w:t xml:space="preserve"> </w:t>
      </w:r>
      <w:proofErr w:type="spellStart"/>
      <w:r>
        <w:rPr>
          <w:i/>
          <w:iCs/>
        </w:rPr>
        <w:t>Telaah</w:t>
      </w:r>
      <w:proofErr w:type="spellEnd"/>
      <w:r>
        <w:rPr>
          <w:i/>
          <w:iCs/>
        </w:rPr>
        <w:t xml:space="preserve"> Atas “</w:t>
      </w:r>
      <w:proofErr w:type="spellStart"/>
      <w:r>
        <w:rPr>
          <w:i/>
          <w:iCs/>
        </w:rPr>
        <w:t>Kritik</w:t>
      </w:r>
      <w:proofErr w:type="spellEnd"/>
      <w:r>
        <w:rPr>
          <w:i/>
          <w:iCs/>
        </w:rPr>
        <w:t xml:space="preserve"> </w:t>
      </w:r>
      <w:proofErr w:type="spellStart"/>
      <w:r>
        <w:rPr>
          <w:i/>
          <w:iCs/>
        </w:rPr>
        <w:t>Nalar</w:t>
      </w:r>
      <w:proofErr w:type="spellEnd"/>
      <w:r>
        <w:rPr>
          <w:i/>
          <w:iCs/>
        </w:rPr>
        <w:t xml:space="preserve"> Arab” Muhammad Abid Al-</w:t>
      </w:r>
      <w:proofErr w:type="spellStart"/>
      <w:r>
        <w:rPr>
          <w:i/>
          <w:iCs/>
        </w:rPr>
        <w:t>Jabiri</w:t>
      </w:r>
      <w:proofErr w:type="spellEnd"/>
      <w:r>
        <w:rPr>
          <w:i/>
          <w:iCs/>
          <w:lang w:val="id-ID"/>
        </w:rPr>
        <w:t>,</w:t>
      </w:r>
      <w:r>
        <w:t xml:space="preserve"> IAIN </w:t>
      </w:r>
      <w:proofErr w:type="spellStart"/>
      <w:r>
        <w:t>Syekh</w:t>
      </w:r>
      <w:proofErr w:type="spellEnd"/>
      <w:r>
        <w:t xml:space="preserve"> </w:t>
      </w:r>
      <w:proofErr w:type="spellStart"/>
      <w:r>
        <w:t>Nurjati</w:t>
      </w:r>
      <w:proofErr w:type="spellEnd"/>
      <w:r>
        <w:t xml:space="preserve"> Cire</w:t>
      </w:r>
      <w:r>
        <w:rPr>
          <w:lang w:val="id-ID"/>
        </w:rPr>
        <w:t xml:space="preserve">bon. </w:t>
      </w:r>
      <w:r>
        <w:t xml:space="preserve">Volume 3 </w:t>
      </w:r>
      <w:proofErr w:type="spellStart"/>
      <w:r>
        <w:t>Nomor</w:t>
      </w:r>
      <w:proofErr w:type="spellEnd"/>
      <w:r>
        <w:t xml:space="preserve"> 2 September </w:t>
      </w:r>
      <w:proofErr w:type="gramStart"/>
      <w:r>
        <w:t>2013</w:t>
      </w:r>
      <w:r>
        <w:rPr>
          <w:lang w:val="id-ID"/>
        </w:rPr>
        <w:t xml:space="preserve">,  </w:t>
      </w:r>
      <w:proofErr w:type="spellStart"/>
      <w:r>
        <w:t>Jurnal</w:t>
      </w:r>
      <w:proofErr w:type="spellEnd"/>
      <w:proofErr w:type="gramEnd"/>
      <w:r>
        <w:t xml:space="preserve"> </w:t>
      </w:r>
      <w:proofErr w:type="spellStart"/>
      <w:r>
        <w:t>Khatulistiwa</w:t>
      </w:r>
      <w:proofErr w:type="spellEnd"/>
      <w:r>
        <w:t xml:space="preserve"> – Journal Of Islamic Studies</w:t>
      </w:r>
      <w:r>
        <w:rPr>
          <w:lang w:val="id-ID"/>
        </w:rPr>
        <w:t>. Hal: 103</w:t>
      </w:r>
      <w:r>
        <w:t>.</w:t>
      </w:r>
    </w:p>
  </w:footnote>
  <w:footnote w:id="34">
    <w:p w14:paraId="720AFE85" w14:textId="77777777" w:rsidR="00141826" w:rsidRDefault="00141826" w:rsidP="00141826">
      <w:pPr>
        <w:pStyle w:val="TeksCatatanKaki"/>
        <w:rPr>
          <w:lang w:val="id-ID"/>
        </w:rPr>
      </w:pPr>
      <w:r>
        <w:rPr>
          <w:rStyle w:val="ReferensiCatatanKaki"/>
        </w:rPr>
        <w:footnoteRef/>
      </w:r>
      <w:r>
        <w:t xml:space="preserve"> </w:t>
      </w:r>
      <w:r>
        <w:rPr>
          <w:lang w:val="id-ID"/>
        </w:rPr>
        <w:t>Izzudin Washil, Ibid.</w:t>
      </w:r>
    </w:p>
  </w:footnote>
  <w:footnote w:id="35">
    <w:p w14:paraId="2AD31640" w14:textId="77777777" w:rsidR="00141826" w:rsidRDefault="00141826" w:rsidP="00141826">
      <w:pPr>
        <w:pStyle w:val="TeksCatatanKaki"/>
        <w:ind w:left="142" w:hanging="142"/>
        <w:rPr>
          <w:lang w:val="id-ID"/>
        </w:rPr>
      </w:pPr>
      <w:r>
        <w:rPr>
          <w:rStyle w:val="ReferensiCatatanKaki"/>
        </w:rPr>
        <w:footnoteRef/>
      </w:r>
      <w:r>
        <w:t xml:space="preserve"> </w:t>
      </w:r>
      <w:r>
        <w:rPr>
          <w:lang w:val="id-ID"/>
        </w:rPr>
        <w:t xml:space="preserve">Muhammad Thariq Aziz, </w:t>
      </w:r>
      <w:r>
        <w:rPr>
          <w:i/>
          <w:iCs/>
          <w:lang w:val="id-ID"/>
        </w:rPr>
        <w:t xml:space="preserve"> </w:t>
      </w:r>
      <w:proofErr w:type="spellStart"/>
      <w:r>
        <w:rPr>
          <w:i/>
          <w:iCs/>
          <w:lang w:val="id-ID"/>
        </w:rPr>
        <w:t>Interprelisasi</w:t>
      </w:r>
      <w:proofErr w:type="spellEnd"/>
      <w:r>
        <w:rPr>
          <w:i/>
          <w:iCs/>
          <w:lang w:val="id-ID"/>
        </w:rPr>
        <w:t xml:space="preserve"> Pemikiran Muhammad Abid Al-</w:t>
      </w:r>
      <w:proofErr w:type="spellStart"/>
      <w:r>
        <w:rPr>
          <w:i/>
          <w:iCs/>
          <w:lang w:val="id-ID"/>
        </w:rPr>
        <w:t>Jabiri</w:t>
      </w:r>
      <w:proofErr w:type="spellEnd"/>
      <w:r>
        <w:rPr>
          <w:i/>
          <w:iCs/>
          <w:lang w:val="id-ID"/>
        </w:rPr>
        <w:t xml:space="preserve"> dalam Pendidikan Islam. (</w:t>
      </w:r>
      <w:r>
        <w:rPr>
          <w:lang w:val="id-ID"/>
        </w:rPr>
        <w:t>Universitas Muhammadiyah Surakarta, May 24, 2016), Hal: 164.</w:t>
      </w:r>
    </w:p>
  </w:footnote>
  <w:footnote w:id="36">
    <w:p w14:paraId="7F09584F" w14:textId="77777777" w:rsidR="00141826" w:rsidRDefault="00141826" w:rsidP="00141826">
      <w:pPr>
        <w:pStyle w:val="TeksCatatanKaki"/>
        <w:ind w:left="142" w:hanging="142"/>
        <w:rPr>
          <w:i/>
          <w:iCs/>
        </w:rPr>
      </w:pPr>
      <w:r>
        <w:rPr>
          <w:rStyle w:val="ReferensiCatatanKaki"/>
        </w:rPr>
        <w:footnoteRef/>
      </w:r>
      <w:r>
        <w:rPr>
          <w:lang w:val="id-ID"/>
        </w:rPr>
        <w:t xml:space="preserve"> Jamal Abdul Aziz, Pemikiran Politik Islam Muhammad ‘Abid Al-</w:t>
      </w:r>
      <w:proofErr w:type="spellStart"/>
      <w:r>
        <w:rPr>
          <w:lang w:val="id-ID"/>
        </w:rPr>
        <w:t>Jabiri</w:t>
      </w:r>
      <w:proofErr w:type="spellEnd"/>
      <w:r>
        <w:rPr>
          <w:lang w:val="id-ID"/>
        </w:rPr>
        <w:t xml:space="preserve">: Telaah terhadap buku </w:t>
      </w:r>
      <w:r>
        <w:rPr>
          <w:i/>
          <w:iCs/>
          <w:lang w:val="id-ID"/>
        </w:rPr>
        <w:t>Al-‘</w:t>
      </w:r>
      <w:proofErr w:type="spellStart"/>
      <w:r>
        <w:rPr>
          <w:i/>
          <w:iCs/>
          <w:lang w:val="id-ID"/>
        </w:rPr>
        <w:t>Aql</w:t>
      </w:r>
      <w:proofErr w:type="spellEnd"/>
      <w:r>
        <w:rPr>
          <w:i/>
          <w:iCs/>
          <w:lang w:val="id-ID"/>
        </w:rPr>
        <w:t xml:space="preserve"> </w:t>
      </w:r>
      <w:proofErr w:type="spellStart"/>
      <w:r>
        <w:rPr>
          <w:i/>
          <w:iCs/>
          <w:lang w:val="id-ID"/>
        </w:rPr>
        <w:t>al-Siyasi</w:t>
      </w:r>
      <w:proofErr w:type="spellEnd"/>
      <w:r>
        <w:rPr>
          <w:i/>
          <w:iCs/>
          <w:lang w:val="id-ID"/>
        </w:rPr>
        <w:t xml:space="preserve"> </w:t>
      </w:r>
      <w:proofErr w:type="spellStart"/>
      <w:r>
        <w:rPr>
          <w:i/>
          <w:iCs/>
          <w:lang w:val="id-ID"/>
        </w:rPr>
        <w:t>al</w:t>
      </w:r>
      <w:proofErr w:type="spellEnd"/>
      <w:r>
        <w:rPr>
          <w:i/>
          <w:iCs/>
          <w:lang w:val="id-ID"/>
        </w:rPr>
        <w:t>-‘</w:t>
      </w:r>
      <w:proofErr w:type="spellStart"/>
      <w:r>
        <w:rPr>
          <w:i/>
          <w:iCs/>
          <w:lang w:val="id-ID"/>
        </w:rPr>
        <w:t>Arabi</w:t>
      </w:r>
      <w:proofErr w:type="spellEnd"/>
      <w:r>
        <w:rPr>
          <w:i/>
          <w:iCs/>
          <w:lang w:val="id-ID"/>
        </w:rPr>
        <w:t xml:space="preserve"> : </w:t>
      </w:r>
      <w:proofErr w:type="spellStart"/>
      <w:r>
        <w:rPr>
          <w:i/>
          <w:iCs/>
          <w:lang w:val="id-ID"/>
        </w:rPr>
        <w:t>Muhaddidatuh</w:t>
      </w:r>
      <w:proofErr w:type="spellEnd"/>
      <w:r>
        <w:rPr>
          <w:i/>
          <w:iCs/>
          <w:lang w:val="id-ID"/>
        </w:rPr>
        <w:t xml:space="preserve"> </w:t>
      </w:r>
      <w:proofErr w:type="spellStart"/>
      <w:r>
        <w:rPr>
          <w:i/>
          <w:iCs/>
          <w:lang w:val="id-ID"/>
        </w:rPr>
        <w:t>wa</w:t>
      </w:r>
      <w:proofErr w:type="spellEnd"/>
      <w:r>
        <w:rPr>
          <w:i/>
          <w:iCs/>
          <w:lang w:val="id-ID"/>
        </w:rPr>
        <w:t xml:space="preserve"> </w:t>
      </w:r>
      <w:proofErr w:type="spellStart"/>
      <w:r>
        <w:rPr>
          <w:i/>
          <w:iCs/>
          <w:lang w:val="id-ID"/>
        </w:rPr>
        <w:t>Tajalliyatuh</w:t>
      </w:r>
      <w:proofErr w:type="spellEnd"/>
      <w:r>
        <w:rPr>
          <w:i/>
          <w:iCs/>
          <w:lang w:val="id-ID"/>
        </w:rPr>
        <w:t>. IAIN Purwokerto. Hal 11</w:t>
      </w:r>
      <w:r>
        <w:rPr>
          <w:i/>
          <w:iCs/>
        </w:rPr>
        <w:t>3.</w:t>
      </w:r>
    </w:p>
  </w:footnote>
  <w:footnote w:id="37">
    <w:p w14:paraId="248DBE58" w14:textId="77777777" w:rsidR="00141826" w:rsidRDefault="00141826" w:rsidP="00141826">
      <w:pPr>
        <w:pStyle w:val="TeksCatatanKaki"/>
        <w:rPr>
          <w:lang w:val="id-ID"/>
        </w:rPr>
      </w:pPr>
      <w:r>
        <w:rPr>
          <w:rStyle w:val="ReferensiCatatanKaki"/>
        </w:rPr>
        <w:footnoteRef/>
      </w:r>
      <w:r>
        <w:t xml:space="preserve"> </w:t>
      </w:r>
      <w:r>
        <w:rPr>
          <w:lang w:val="id-ID"/>
        </w:rPr>
        <w:t>Ibid.</w:t>
      </w:r>
    </w:p>
  </w:footnote>
  <w:footnote w:id="38">
    <w:p w14:paraId="6CCC0251" w14:textId="77777777" w:rsidR="00141826" w:rsidRDefault="00141826" w:rsidP="00141826">
      <w:pPr>
        <w:spacing w:line="240" w:lineRule="auto"/>
        <w:ind w:left="142" w:hanging="142"/>
        <w:rPr>
          <w:rFonts w:asciiTheme="minorBidi" w:hAnsiTheme="minorBidi" w:cstheme="minorBidi"/>
          <w:sz w:val="20"/>
          <w:szCs w:val="20"/>
        </w:rPr>
      </w:pPr>
      <w:r>
        <w:rPr>
          <w:rStyle w:val="ReferensiCatatanKaki"/>
        </w:rPr>
        <w:footnoteRef/>
      </w:r>
      <w:proofErr w:type="spellStart"/>
      <w:r>
        <w:rPr>
          <w:rFonts w:asciiTheme="minorHAnsi" w:hAnsiTheme="minorHAnsi" w:cstheme="minorHAnsi"/>
          <w:sz w:val="20"/>
          <w:szCs w:val="20"/>
        </w:rPr>
        <w:t>Aksin</w:t>
      </w:r>
      <w:proofErr w:type="spellEnd"/>
      <w:r>
        <w:rPr>
          <w:rFonts w:asciiTheme="minorHAnsi" w:hAnsiTheme="minorHAnsi" w:cstheme="minorHAnsi"/>
          <w:sz w:val="20"/>
          <w:szCs w:val="20"/>
        </w:rPr>
        <w:t xml:space="preserve"> Wijaya, </w:t>
      </w:r>
      <w:proofErr w:type="spellStart"/>
      <w:r>
        <w:rPr>
          <w:rFonts w:asciiTheme="minorHAnsi" w:hAnsiTheme="minorHAnsi" w:cstheme="minorHAnsi"/>
          <w:i/>
          <w:iCs/>
          <w:sz w:val="20"/>
          <w:szCs w:val="20"/>
        </w:rPr>
        <w:t>Nalar</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Kritis</w:t>
      </w:r>
      <w:proofErr w:type="spellEnd"/>
      <w:r>
        <w:rPr>
          <w:rFonts w:asciiTheme="minorHAnsi" w:hAnsiTheme="minorHAnsi" w:cstheme="minorHAnsi"/>
          <w:i/>
          <w:iCs/>
          <w:sz w:val="20"/>
          <w:szCs w:val="20"/>
        </w:rPr>
        <w:t xml:space="preserve"> </w:t>
      </w:r>
      <w:proofErr w:type="spellStart"/>
      <w:r>
        <w:rPr>
          <w:rFonts w:asciiTheme="minorHAnsi" w:hAnsiTheme="minorHAnsi" w:cstheme="minorHAnsi"/>
          <w:i/>
          <w:iCs/>
          <w:sz w:val="20"/>
          <w:szCs w:val="20"/>
        </w:rPr>
        <w:t>Epistemologi</w:t>
      </w:r>
      <w:proofErr w:type="spellEnd"/>
      <w:r>
        <w:rPr>
          <w:rFonts w:asciiTheme="minorHAnsi" w:hAnsiTheme="minorHAnsi" w:cstheme="minorHAnsi"/>
          <w:i/>
          <w:iCs/>
          <w:sz w:val="20"/>
          <w:szCs w:val="20"/>
        </w:rPr>
        <w:t xml:space="preserve"> Islam</w:t>
      </w:r>
      <w:r>
        <w:rPr>
          <w:rFonts w:asciiTheme="minorHAnsi" w:hAnsiTheme="minorHAnsi" w:cstheme="minorHAnsi"/>
          <w:sz w:val="20"/>
          <w:szCs w:val="20"/>
        </w:rPr>
        <w:t xml:space="preserve"> (</w:t>
      </w:r>
      <w:proofErr w:type="spellStart"/>
      <w:r>
        <w:rPr>
          <w:rFonts w:asciiTheme="minorHAnsi" w:hAnsiTheme="minorHAnsi" w:cstheme="minorHAnsi"/>
          <w:sz w:val="20"/>
          <w:szCs w:val="20"/>
        </w:rPr>
        <w:t>Ponorogo</w:t>
      </w:r>
      <w:proofErr w:type="spellEnd"/>
      <w:r>
        <w:rPr>
          <w:rFonts w:asciiTheme="minorHAnsi" w:hAnsiTheme="minorHAnsi" w:cstheme="minorHAnsi"/>
          <w:sz w:val="20"/>
          <w:szCs w:val="20"/>
        </w:rPr>
        <w:t>: KKP (</w:t>
      </w:r>
      <w:proofErr w:type="spellStart"/>
      <w:r>
        <w:rPr>
          <w:rFonts w:asciiTheme="minorHAnsi" w:hAnsiTheme="minorHAnsi" w:cstheme="minorHAnsi"/>
          <w:sz w:val="20"/>
          <w:szCs w:val="20"/>
        </w:rPr>
        <w:t>Komunitas</w:t>
      </w:r>
      <w:proofErr w:type="spellEnd"/>
      <w:r>
        <w:rPr>
          <w:rFonts w:asciiTheme="minorHAnsi" w:hAnsiTheme="minorHAnsi" w:cstheme="minorHAnsi"/>
          <w:sz w:val="20"/>
          <w:szCs w:val="20"/>
        </w:rPr>
        <w:t xml:space="preserve"> Kajian </w:t>
      </w:r>
      <w:proofErr w:type="spellStart"/>
      <w:r>
        <w:rPr>
          <w:rFonts w:asciiTheme="minorHAnsi" w:hAnsiTheme="minorHAnsi" w:cstheme="minorHAnsi"/>
          <w:sz w:val="20"/>
          <w:szCs w:val="20"/>
        </w:rPr>
        <w:t>Proliman</w:t>
      </w:r>
      <w:proofErr w:type="spellEnd"/>
      <w:r>
        <w:rPr>
          <w:rFonts w:asciiTheme="minorHAnsi" w:hAnsiTheme="minorHAnsi" w:cstheme="minorHAnsi"/>
          <w:sz w:val="20"/>
          <w:szCs w:val="20"/>
        </w:rPr>
        <w:t xml:space="preserve">), 2012, </w:t>
      </w:r>
      <w:proofErr w:type="spellStart"/>
      <w:r>
        <w:rPr>
          <w:rFonts w:asciiTheme="minorHAnsi" w:hAnsiTheme="minorHAnsi" w:cstheme="minorHAnsi"/>
          <w:sz w:val="20"/>
          <w:szCs w:val="20"/>
        </w:rPr>
        <w:t>hlm</w:t>
      </w:r>
      <w:proofErr w:type="spellEnd"/>
      <w:r>
        <w:rPr>
          <w:rFonts w:asciiTheme="minorHAnsi" w:hAnsiTheme="minorHAnsi" w:cstheme="minorHAnsi"/>
          <w:sz w:val="20"/>
          <w:szCs w:val="20"/>
        </w:rPr>
        <w:t>. 189.</w:t>
      </w:r>
    </w:p>
    <w:p w14:paraId="6981E126" w14:textId="77777777" w:rsidR="00141826" w:rsidRDefault="00141826" w:rsidP="00141826">
      <w:pPr>
        <w:pStyle w:val="TeksCatatanKaki"/>
      </w:pPr>
    </w:p>
  </w:footnote>
  <w:footnote w:id="39">
    <w:p w14:paraId="36A7553C" w14:textId="77777777" w:rsidR="00141826" w:rsidRDefault="00141826" w:rsidP="00141826">
      <w:pPr>
        <w:pStyle w:val="TeksCatatanKaki"/>
      </w:pPr>
      <w:r>
        <w:rPr>
          <w:rStyle w:val="ReferensiCatatanKaki"/>
        </w:rPr>
        <w:footnoteRef/>
      </w:r>
      <w:r>
        <w:t xml:space="preserve"> </w:t>
      </w:r>
      <w:r>
        <w:rPr>
          <w:rFonts w:cstheme="minorHAnsi"/>
        </w:rPr>
        <w:t>Muhammad Abid al-</w:t>
      </w:r>
      <w:proofErr w:type="spellStart"/>
      <w:r>
        <w:rPr>
          <w:rFonts w:cstheme="minorHAnsi"/>
        </w:rPr>
        <w:t>Jabiri</w:t>
      </w:r>
      <w:proofErr w:type="spellEnd"/>
      <w:r>
        <w:rPr>
          <w:rFonts w:cstheme="minorHAnsi"/>
        </w:rPr>
        <w:t xml:space="preserve">, </w:t>
      </w:r>
      <w:proofErr w:type="spellStart"/>
      <w:r>
        <w:rPr>
          <w:rFonts w:cstheme="minorHAnsi"/>
        </w:rPr>
        <w:t>Nahn</w:t>
      </w:r>
      <w:proofErr w:type="spellEnd"/>
      <w:r>
        <w:rPr>
          <w:rFonts w:cstheme="minorHAnsi"/>
        </w:rPr>
        <w:t xml:space="preserve"> </w:t>
      </w:r>
      <w:proofErr w:type="spellStart"/>
      <w:r>
        <w:rPr>
          <w:rFonts w:cstheme="minorHAnsi"/>
        </w:rPr>
        <w:t>wa</w:t>
      </w:r>
      <w:proofErr w:type="spellEnd"/>
      <w:r>
        <w:rPr>
          <w:rFonts w:cstheme="minorHAnsi"/>
        </w:rPr>
        <w:t xml:space="preserve"> al-</w:t>
      </w:r>
      <w:proofErr w:type="spellStart"/>
      <w:r>
        <w:rPr>
          <w:rFonts w:cstheme="minorHAnsi"/>
        </w:rPr>
        <w:t>Turas</w:t>
      </w:r>
      <w:proofErr w:type="spellEnd"/>
      <w:r>
        <w:rPr>
          <w:rFonts w:cstheme="minorHAnsi"/>
        </w:rPr>
        <w:t xml:space="preserve">: </w:t>
      </w:r>
      <w:proofErr w:type="spellStart"/>
      <w:r>
        <w:rPr>
          <w:rFonts w:cstheme="minorHAnsi"/>
        </w:rPr>
        <w:t>Qira’ah</w:t>
      </w:r>
      <w:proofErr w:type="spellEnd"/>
      <w:r>
        <w:rPr>
          <w:rFonts w:cstheme="minorHAnsi"/>
        </w:rPr>
        <w:t xml:space="preserve"> </w:t>
      </w:r>
      <w:proofErr w:type="spellStart"/>
      <w:r>
        <w:rPr>
          <w:rFonts w:cstheme="minorHAnsi"/>
        </w:rPr>
        <w:t>Mu’ashirah</w:t>
      </w:r>
      <w:proofErr w:type="spellEnd"/>
      <w:r>
        <w:rPr>
          <w:rFonts w:cstheme="minorHAnsi"/>
        </w:rPr>
        <w:t xml:space="preserve"> </w:t>
      </w:r>
      <w:proofErr w:type="spellStart"/>
      <w:r>
        <w:rPr>
          <w:rFonts w:cstheme="minorHAnsi"/>
        </w:rPr>
        <w:t>fii</w:t>
      </w:r>
      <w:proofErr w:type="spellEnd"/>
      <w:r>
        <w:rPr>
          <w:rFonts w:cstheme="minorHAnsi"/>
        </w:rPr>
        <w:t xml:space="preserve"> </w:t>
      </w:r>
      <w:proofErr w:type="spellStart"/>
      <w:r>
        <w:rPr>
          <w:rFonts w:cstheme="minorHAnsi"/>
        </w:rPr>
        <w:t>Turaatsina</w:t>
      </w:r>
      <w:proofErr w:type="spellEnd"/>
      <w:r>
        <w:rPr>
          <w:rFonts w:cstheme="minorHAnsi"/>
        </w:rPr>
        <w:t xml:space="preserve"> al-</w:t>
      </w:r>
      <w:proofErr w:type="spellStart"/>
      <w:r>
        <w:rPr>
          <w:rFonts w:cstheme="minorHAnsi"/>
        </w:rPr>
        <w:t>Falsafi</w:t>
      </w:r>
      <w:proofErr w:type="spellEnd"/>
      <w:r>
        <w:rPr>
          <w:rFonts w:cstheme="minorHAnsi"/>
        </w:rPr>
        <w:t xml:space="preserve">, </w:t>
      </w:r>
      <w:proofErr w:type="spellStart"/>
      <w:r>
        <w:rPr>
          <w:rFonts w:cstheme="minorHAnsi"/>
        </w:rPr>
        <w:t>hlm</w:t>
      </w:r>
      <w:proofErr w:type="spellEnd"/>
      <w:r>
        <w:rPr>
          <w:rFonts w:cstheme="minorHAnsi"/>
        </w:rPr>
        <w:t>. 21.</w:t>
      </w:r>
    </w:p>
  </w:footnote>
  <w:footnote w:id="40">
    <w:p w14:paraId="4C7D9DE3" w14:textId="77777777" w:rsidR="00141826" w:rsidRDefault="00141826" w:rsidP="00141826">
      <w:pPr>
        <w:pStyle w:val="TeksCatatanKaki"/>
        <w:rPr>
          <w:lang w:bidi="ar-DZ"/>
        </w:rPr>
      </w:pPr>
      <w:r>
        <w:rPr>
          <w:rStyle w:val="ReferensiCatatanKaki"/>
        </w:rPr>
        <w:footnoteRef/>
      </w:r>
      <w:r>
        <w:rPr>
          <w:lang w:bidi="ar-DZ"/>
        </w:rPr>
        <w:t xml:space="preserve">Muhammad </w:t>
      </w:r>
      <w:proofErr w:type="spellStart"/>
      <w:proofErr w:type="gramStart"/>
      <w:r>
        <w:rPr>
          <w:lang w:bidi="ar-DZ"/>
        </w:rPr>
        <w:t>Barir,</w:t>
      </w:r>
      <w:r>
        <w:rPr>
          <w:i/>
          <w:iCs/>
          <w:lang w:bidi="ar-DZ"/>
        </w:rPr>
        <w:t>Peta</w:t>
      </w:r>
      <w:proofErr w:type="spellEnd"/>
      <w:proofErr w:type="gramEnd"/>
      <w:r>
        <w:rPr>
          <w:i/>
          <w:iCs/>
          <w:lang w:bidi="ar-DZ"/>
        </w:rPr>
        <w:t xml:space="preserve"> </w:t>
      </w:r>
      <w:proofErr w:type="spellStart"/>
      <w:r>
        <w:rPr>
          <w:i/>
          <w:iCs/>
          <w:lang w:bidi="ar-DZ"/>
        </w:rPr>
        <w:t>Penafsiran</w:t>
      </w:r>
      <w:proofErr w:type="spellEnd"/>
      <w:r>
        <w:rPr>
          <w:i/>
          <w:iCs/>
          <w:lang w:bidi="ar-DZ"/>
        </w:rPr>
        <w:t xml:space="preserve"> Nur </w:t>
      </w:r>
      <w:proofErr w:type="spellStart"/>
      <w:r>
        <w:rPr>
          <w:i/>
          <w:iCs/>
          <w:lang w:bidi="ar-DZ"/>
        </w:rPr>
        <w:t>Kholis</w:t>
      </w:r>
      <w:proofErr w:type="spellEnd"/>
      <w:r>
        <w:rPr>
          <w:i/>
          <w:iCs/>
          <w:lang w:bidi="ar-DZ"/>
        </w:rPr>
        <w:t xml:space="preserve"> Majid, </w:t>
      </w:r>
      <w:r>
        <w:rPr>
          <w:lang w:bidi="ar-DZ"/>
        </w:rPr>
        <w:t>(Yogyakarta, 2006)</w:t>
      </w:r>
    </w:p>
  </w:footnote>
  <w:footnote w:id="41">
    <w:p w14:paraId="0A1EE50F" w14:textId="77777777" w:rsidR="00141826" w:rsidRDefault="00141826" w:rsidP="00141826">
      <w:pPr>
        <w:pStyle w:val="TeksCatatanKaki"/>
      </w:pPr>
      <w:r>
        <w:rPr>
          <w:rStyle w:val="ReferensiCatatanKaki"/>
        </w:rPr>
        <w:footnoteRef/>
      </w:r>
      <w:r>
        <w:t xml:space="preserve">Ahmad Amir Aziz, </w:t>
      </w:r>
      <w:r>
        <w:rPr>
          <w:i/>
          <w:iCs/>
        </w:rPr>
        <w:t>Neo-</w:t>
      </w:r>
      <w:proofErr w:type="spellStart"/>
      <w:r>
        <w:rPr>
          <w:i/>
          <w:iCs/>
        </w:rPr>
        <w:t>Modernisme</w:t>
      </w:r>
      <w:proofErr w:type="spellEnd"/>
      <w:r>
        <w:rPr>
          <w:i/>
          <w:iCs/>
        </w:rPr>
        <w:t xml:space="preserve"> Islam di Indonesia, </w:t>
      </w:r>
      <w:r>
        <w:t xml:space="preserve">(Jakarta: PT. </w:t>
      </w:r>
      <w:proofErr w:type="spellStart"/>
      <w:r>
        <w:t>Rineka</w:t>
      </w:r>
      <w:proofErr w:type="spellEnd"/>
      <w:r>
        <w:t xml:space="preserve"> </w:t>
      </w:r>
      <w:proofErr w:type="spellStart"/>
      <w:r>
        <w:t>Cipta</w:t>
      </w:r>
      <w:proofErr w:type="spellEnd"/>
      <w:r>
        <w:t>, 1999), h. 26</w:t>
      </w:r>
    </w:p>
  </w:footnote>
  <w:footnote w:id="42">
    <w:p w14:paraId="5E4630E3" w14:textId="77777777" w:rsidR="00141826" w:rsidRDefault="00141826" w:rsidP="00141826">
      <w:pPr>
        <w:pStyle w:val="TeksCatatanKaki"/>
      </w:pPr>
      <w:r>
        <w:rPr>
          <w:rStyle w:val="ReferensiCatatanKaki"/>
        </w:rPr>
        <w:footnoteRef/>
      </w:r>
      <w:r>
        <w:t xml:space="preserve"> </w:t>
      </w:r>
      <w:proofErr w:type="spellStart"/>
      <w:r>
        <w:t>Nasitotul</w:t>
      </w:r>
      <w:proofErr w:type="spellEnd"/>
      <w:r>
        <w:t xml:space="preserve"> Jannah, </w:t>
      </w:r>
      <w:proofErr w:type="spellStart"/>
      <w:r>
        <w:rPr>
          <w:i/>
          <w:iCs/>
        </w:rPr>
        <w:t>Nurcholish</w:t>
      </w:r>
      <w:proofErr w:type="spellEnd"/>
      <w:r>
        <w:rPr>
          <w:i/>
          <w:iCs/>
        </w:rPr>
        <w:t xml:space="preserve"> </w:t>
      </w:r>
      <w:proofErr w:type="spellStart"/>
      <w:r>
        <w:rPr>
          <w:i/>
          <w:iCs/>
        </w:rPr>
        <w:t>majid</w:t>
      </w:r>
      <w:proofErr w:type="spellEnd"/>
      <w:r>
        <w:rPr>
          <w:i/>
          <w:iCs/>
        </w:rPr>
        <w:t xml:space="preserve"> dan </w:t>
      </w:r>
      <w:proofErr w:type="spellStart"/>
      <w:r>
        <w:rPr>
          <w:i/>
          <w:iCs/>
        </w:rPr>
        <w:t>pemikirannya</w:t>
      </w:r>
      <w:proofErr w:type="spellEnd"/>
      <w:r>
        <w:rPr>
          <w:i/>
          <w:iCs/>
        </w:rPr>
        <w:t xml:space="preserve">, </w:t>
      </w:r>
      <w:proofErr w:type="spellStart"/>
      <w:r>
        <w:t>Cakrawala</w:t>
      </w:r>
      <w:proofErr w:type="spellEnd"/>
      <w:r>
        <w:t xml:space="preserve">: </w:t>
      </w:r>
      <w:proofErr w:type="spellStart"/>
      <w:r>
        <w:t>Jurnal</w:t>
      </w:r>
      <w:proofErr w:type="spellEnd"/>
      <w:r>
        <w:t xml:space="preserve"> </w:t>
      </w:r>
      <w:proofErr w:type="spellStart"/>
      <w:r>
        <w:t>Studi</w:t>
      </w:r>
      <w:proofErr w:type="spellEnd"/>
      <w:r>
        <w:t xml:space="preserve"> Islam, Vol. 12, No. 1. 2017. H. 6</w:t>
      </w:r>
    </w:p>
  </w:footnote>
  <w:footnote w:id="43">
    <w:p w14:paraId="45CE5665" w14:textId="77777777" w:rsidR="00141826" w:rsidRDefault="00141826" w:rsidP="00141826">
      <w:pPr>
        <w:pStyle w:val="TeksCatatanKaki"/>
      </w:pPr>
      <w:r>
        <w:rPr>
          <w:rStyle w:val="ReferensiCatatanKaki"/>
        </w:rPr>
        <w:footnoteRef/>
      </w:r>
      <w:r>
        <w:t xml:space="preserve"> </w:t>
      </w:r>
      <w:proofErr w:type="spellStart"/>
      <w:r>
        <w:t>Nurcholish</w:t>
      </w:r>
      <w:proofErr w:type="spellEnd"/>
      <w:r>
        <w:t xml:space="preserve"> Majid, </w:t>
      </w:r>
      <w:r>
        <w:rPr>
          <w:i/>
          <w:iCs/>
        </w:rPr>
        <w:t xml:space="preserve">Islam </w:t>
      </w:r>
      <w:proofErr w:type="spellStart"/>
      <w:r>
        <w:rPr>
          <w:i/>
          <w:iCs/>
        </w:rPr>
        <w:t>Doktrin</w:t>
      </w:r>
      <w:proofErr w:type="spellEnd"/>
      <w:r>
        <w:rPr>
          <w:i/>
          <w:iCs/>
        </w:rPr>
        <w:t xml:space="preserve"> Dan </w:t>
      </w:r>
      <w:proofErr w:type="spellStart"/>
      <w:r>
        <w:rPr>
          <w:i/>
          <w:iCs/>
        </w:rPr>
        <w:t>Peradaban</w:t>
      </w:r>
      <w:proofErr w:type="spellEnd"/>
      <w:r>
        <w:rPr>
          <w:i/>
          <w:iCs/>
        </w:rPr>
        <w:t xml:space="preserve">, </w:t>
      </w:r>
      <w:r>
        <w:t xml:space="preserve">(Jakarta: </w:t>
      </w:r>
      <w:proofErr w:type="spellStart"/>
      <w:r>
        <w:t>Paramadina</w:t>
      </w:r>
      <w:proofErr w:type="spellEnd"/>
      <w:r>
        <w:t>, 2005), h. 233</w:t>
      </w:r>
    </w:p>
  </w:footnote>
  <w:footnote w:id="44">
    <w:p w14:paraId="17D54A0B" w14:textId="77777777" w:rsidR="00141826" w:rsidRDefault="00141826" w:rsidP="00141826">
      <w:pPr>
        <w:pStyle w:val="TeksCatatanKaki"/>
      </w:pPr>
      <w:r>
        <w:rPr>
          <w:rStyle w:val="ReferensiCatatanKaki"/>
        </w:rPr>
        <w:footnoteRef/>
      </w:r>
      <w:proofErr w:type="spellStart"/>
      <w:r>
        <w:t>Nasitotul</w:t>
      </w:r>
      <w:proofErr w:type="spellEnd"/>
      <w:r>
        <w:t xml:space="preserve"> Jannah, </w:t>
      </w:r>
      <w:proofErr w:type="spellStart"/>
      <w:r>
        <w:t>Nurcholish</w:t>
      </w:r>
      <w:proofErr w:type="spellEnd"/>
      <w:r>
        <w:t xml:space="preserve"> </w:t>
      </w:r>
      <w:proofErr w:type="spellStart"/>
      <w:r>
        <w:t>majid</w:t>
      </w:r>
      <w:proofErr w:type="spellEnd"/>
      <w:r>
        <w:t xml:space="preserve"> dan </w:t>
      </w:r>
      <w:proofErr w:type="spellStart"/>
      <w:r>
        <w:t>pemikirannya</w:t>
      </w:r>
      <w:proofErr w:type="spellEnd"/>
      <w:r>
        <w:t>, H. 48</w:t>
      </w:r>
    </w:p>
  </w:footnote>
  <w:footnote w:id="45">
    <w:p w14:paraId="6C864A4E" w14:textId="77777777" w:rsidR="00141826" w:rsidRDefault="00141826" w:rsidP="00141826">
      <w:pPr>
        <w:pStyle w:val="TeksCatatanKaki"/>
      </w:pPr>
      <w:r>
        <w:rPr>
          <w:rStyle w:val="ReferensiCatatanKaki"/>
        </w:rPr>
        <w:footnoteRef/>
      </w:r>
      <w:r>
        <w:t xml:space="preserve">Ahmad </w:t>
      </w:r>
      <w:proofErr w:type="spellStart"/>
      <w:r>
        <w:t>Taufik</w:t>
      </w:r>
      <w:proofErr w:type="spellEnd"/>
      <w:r>
        <w:t xml:space="preserve"> </w:t>
      </w:r>
      <w:proofErr w:type="spellStart"/>
      <w:r>
        <w:t>dkk</w:t>
      </w:r>
      <w:proofErr w:type="spellEnd"/>
      <w:r>
        <w:t xml:space="preserve">, Sejarah </w:t>
      </w:r>
      <w:proofErr w:type="spellStart"/>
      <w:r>
        <w:t>Pemikiran</w:t>
      </w:r>
      <w:proofErr w:type="spellEnd"/>
      <w:r>
        <w:t xml:space="preserve"> dan </w:t>
      </w:r>
      <w:proofErr w:type="spellStart"/>
      <w:r>
        <w:t>tokoh</w:t>
      </w:r>
      <w:proofErr w:type="spellEnd"/>
      <w:r>
        <w:t xml:space="preserve"> </w:t>
      </w:r>
      <w:proofErr w:type="spellStart"/>
      <w:r>
        <w:t>modernisme</w:t>
      </w:r>
      <w:proofErr w:type="spellEnd"/>
      <w:r>
        <w:t xml:space="preserve"> Islam (Jakarta: PT </w:t>
      </w:r>
      <w:proofErr w:type="spellStart"/>
      <w:r>
        <w:t>RajaGrafindo</w:t>
      </w:r>
      <w:proofErr w:type="spellEnd"/>
      <w:r>
        <w:t xml:space="preserve"> </w:t>
      </w:r>
      <w:proofErr w:type="spellStart"/>
      <w:r>
        <w:t>Persada</w:t>
      </w:r>
      <w:proofErr w:type="spellEnd"/>
      <w:r>
        <w:t>, 2005), h.157-158.</w:t>
      </w:r>
    </w:p>
  </w:footnote>
  <w:footnote w:id="46">
    <w:p w14:paraId="76DD8905" w14:textId="77777777" w:rsidR="00141826" w:rsidRDefault="00141826" w:rsidP="00141826">
      <w:pPr>
        <w:pStyle w:val="TeksCatatanKaki"/>
      </w:pPr>
      <w:r>
        <w:rPr>
          <w:rStyle w:val="ReferensiCatatanKaki"/>
        </w:rPr>
        <w:footnoteRef/>
      </w:r>
      <w:r>
        <w:rPr>
          <w:i/>
          <w:iCs/>
        </w:rPr>
        <w:t>Ibid.,</w:t>
      </w:r>
      <w:r>
        <w:t>159-160.</w:t>
      </w:r>
    </w:p>
  </w:footnote>
  <w:footnote w:id="47">
    <w:p w14:paraId="2BDE7A3B" w14:textId="77777777" w:rsidR="00141826" w:rsidRDefault="00141826" w:rsidP="00141826">
      <w:pPr>
        <w:pStyle w:val="TeksCatatanKaki"/>
      </w:pPr>
      <w:r>
        <w:rPr>
          <w:rStyle w:val="ReferensiCatatanKaki"/>
        </w:rPr>
        <w:footnoteRef/>
      </w:r>
      <w:r>
        <w:t xml:space="preserve"> Fatima </w:t>
      </w:r>
      <w:proofErr w:type="spellStart"/>
      <w:r>
        <w:t>Mernissi</w:t>
      </w:r>
      <w:proofErr w:type="spellEnd"/>
      <w:r>
        <w:t xml:space="preserve">, </w:t>
      </w:r>
      <w:r>
        <w:rPr>
          <w:i/>
          <w:iCs/>
        </w:rPr>
        <w:t xml:space="preserve">Women and Islam: An Historical </w:t>
      </w:r>
      <w:proofErr w:type="gramStart"/>
      <w:r>
        <w:rPr>
          <w:i/>
          <w:iCs/>
        </w:rPr>
        <w:t>an</w:t>
      </w:r>
      <w:proofErr w:type="gramEnd"/>
      <w:r>
        <w:rPr>
          <w:i/>
          <w:iCs/>
        </w:rPr>
        <w:t xml:space="preserve"> Theological Inquiry,</w:t>
      </w:r>
      <w:r>
        <w:t xml:space="preserve"> </w:t>
      </w:r>
      <w:proofErr w:type="spellStart"/>
      <w:r>
        <w:t>alih</w:t>
      </w:r>
      <w:proofErr w:type="spellEnd"/>
      <w:r>
        <w:t xml:space="preserve"> </w:t>
      </w:r>
      <w:proofErr w:type="spellStart"/>
      <w:r>
        <w:t>bahasa</w:t>
      </w:r>
      <w:proofErr w:type="spellEnd"/>
      <w:r>
        <w:t xml:space="preserve"> oleh </w:t>
      </w:r>
      <w:proofErr w:type="spellStart"/>
      <w:r>
        <w:t>Yaziar</w:t>
      </w:r>
      <w:proofErr w:type="spellEnd"/>
      <w:r>
        <w:t xml:space="preserve">, Bandung: Pustaka, 1991, </w:t>
      </w:r>
      <w:proofErr w:type="spellStart"/>
      <w:r>
        <w:t>hal</w:t>
      </w:r>
      <w:proofErr w:type="spellEnd"/>
      <w:r>
        <w:t xml:space="preserve"> 75-76</w:t>
      </w:r>
    </w:p>
  </w:footnote>
  <w:footnote w:id="48">
    <w:p w14:paraId="1103F530" w14:textId="77777777" w:rsidR="00141826" w:rsidRDefault="00141826" w:rsidP="00141826">
      <w:pPr>
        <w:pStyle w:val="TeksCatatanKaki"/>
      </w:pPr>
      <w:r>
        <w:rPr>
          <w:rStyle w:val="ReferensiCatatanKaki"/>
        </w:rPr>
        <w:footnoteRef/>
      </w:r>
      <w:r>
        <w:t xml:space="preserve"> Rita </w:t>
      </w:r>
      <w:proofErr w:type="spellStart"/>
      <w:r>
        <w:t>dwi</w:t>
      </w:r>
      <w:proofErr w:type="spellEnd"/>
      <w:r>
        <w:t xml:space="preserve"> </w:t>
      </w:r>
      <w:proofErr w:type="spellStart"/>
      <w:r>
        <w:t>puji</w:t>
      </w:r>
      <w:proofErr w:type="spellEnd"/>
      <w:r>
        <w:t xml:space="preserve"> </w:t>
      </w:r>
      <w:proofErr w:type="spellStart"/>
      <w:proofErr w:type="gramStart"/>
      <w:r>
        <w:t>astutik,</w:t>
      </w:r>
      <w:r>
        <w:rPr>
          <w:i/>
          <w:iCs/>
        </w:rPr>
        <w:t>jilbab</w:t>
      </w:r>
      <w:proofErr w:type="spellEnd"/>
      <w:proofErr w:type="gramEnd"/>
      <w:r>
        <w:rPr>
          <w:i/>
          <w:iCs/>
        </w:rPr>
        <w:t xml:space="preserve"> </w:t>
      </w:r>
      <w:proofErr w:type="spellStart"/>
      <w:r>
        <w:rPr>
          <w:i/>
          <w:iCs/>
        </w:rPr>
        <w:t>dalam</w:t>
      </w:r>
      <w:proofErr w:type="spellEnd"/>
      <w:r>
        <w:rPr>
          <w:i/>
          <w:iCs/>
        </w:rPr>
        <w:t xml:space="preserve"> </w:t>
      </w:r>
      <w:proofErr w:type="spellStart"/>
      <w:r>
        <w:rPr>
          <w:i/>
          <w:iCs/>
        </w:rPr>
        <w:t>pandangan</w:t>
      </w:r>
      <w:proofErr w:type="spellEnd"/>
      <w:r>
        <w:rPr>
          <w:i/>
          <w:iCs/>
        </w:rPr>
        <w:t xml:space="preserve"> Fatimah </w:t>
      </w:r>
      <w:proofErr w:type="spellStart"/>
      <w:r>
        <w:rPr>
          <w:i/>
          <w:iCs/>
        </w:rPr>
        <w:t>mernissi</w:t>
      </w:r>
      <w:proofErr w:type="spellEnd"/>
      <w:r>
        <w:rPr>
          <w:i/>
          <w:iCs/>
        </w:rPr>
        <w:t xml:space="preserve">, </w:t>
      </w:r>
      <w:r>
        <w:t xml:space="preserve">(Surabaya : </w:t>
      </w:r>
      <w:proofErr w:type="spellStart"/>
      <w:r>
        <w:t>uin</w:t>
      </w:r>
      <w:proofErr w:type="spellEnd"/>
      <w:r>
        <w:t xml:space="preserve"> </w:t>
      </w:r>
      <w:proofErr w:type="spellStart"/>
      <w:r>
        <w:t>sunan</w:t>
      </w:r>
      <w:proofErr w:type="spellEnd"/>
      <w:r>
        <w:t xml:space="preserve"> ampel,2019)</w:t>
      </w:r>
      <w:proofErr w:type="spellStart"/>
      <w:r>
        <w:t>Hlm</w:t>
      </w:r>
      <w:proofErr w:type="spellEnd"/>
      <w:r>
        <w:t>. 28</w:t>
      </w:r>
    </w:p>
  </w:footnote>
  <w:footnote w:id="49">
    <w:p w14:paraId="5FE1FE6A" w14:textId="77777777" w:rsidR="00141826" w:rsidRDefault="00141826" w:rsidP="00141826">
      <w:pPr>
        <w:pStyle w:val="TeksCatatanKaki"/>
      </w:pPr>
      <w:r>
        <w:rPr>
          <w:rStyle w:val="ReferensiCatatanKaki"/>
        </w:rPr>
        <w:footnoteRef/>
      </w:r>
      <w:r>
        <w:t xml:space="preserve"> Rita </w:t>
      </w:r>
      <w:proofErr w:type="spellStart"/>
      <w:r>
        <w:t>dwi</w:t>
      </w:r>
      <w:proofErr w:type="spellEnd"/>
      <w:r>
        <w:t xml:space="preserve"> </w:t>
      </w:r>
      <w:proofErr w:type="spellStart"/>
      <w:r>
        <w:t>puji</w:t>
      </w:r>
      <w:proofErr w:type="spellEnd"/>
      <w:r>
        <w:t xml:space="preserve"> </w:t>
      </w:r>
      <w:proofErr w:type="spellStart"/>
      <w:proofErr w:type="gramStart"/>
      <w:r>
        <w:t>astutik,</w:t>
      </w:r>
      <w:r>
        <w:rPr>
          <w:i/>
          <w:iCs/>
        </w:rPr>
        <w:t>jilbab</w:t>
      </w:r>
      <w:proofErr w:type="spellEnd"/>
      <w:proofErr w:type="gramEnd"/>
      <w:r>
        <w:rPr>
          <w:i/>
          <w:iCs/>
        </w:rPr>
        <w:t xml:space="preserve"> </w:t>
      </w:r>
      <w:proofErr w:type="spellStart"/>
      <w:r>
        <w:rPr>
          <w:i/>
          <w:iCs/>
        </w:rPr>
        <w:t>dalam</w:t>
      </w:r>
      <w:proofErr w:type="spellEnd"/>
      <w:r>
        <w:rPr>
          <w:i/>
          <w:iCs/>
        </w:rPr>
        <w:t xml:space="preserve"> </w:t>
      </w:r>
      <w:proofErr w:type="spellStart"/>
      <w:r>
        <w:rPr>
          <w:i/>
          <w:iCs/>
        </w:rPr>
        <w:t>pandangan</w:t>
      </w:r>
      <w:proofErr w:type="spellEnd"/>
      <w:r>
        <w:rPr>
          <w:i/>
          <w:iCs/>
        </w:rPr>
        <w:t xml:space="preserve"> Fatimah </w:t>
      </w:r>
      <w:proofErr w:type="spellStart"/>
      <w:r>
        <w:rPr>
          <w:i/>
          <w:iCs/>
        </w:rPr>
        <w:t>mernissi</w:t>
      </w:r>
      <w:proofErr w:type="spellEnd"/>
      <w:r>
        <w:rPr>
          <w:i/>
          <w:iCs/>
        </w:rPr>
        <w:t xml:space="preserve">, </w:t>
      </w:r>
      <w:proofErr w:type="spellStart"/>
      <w:r>
        <w:t>Hlm</w:t>
      </w:r>
      <w:proofErr w:type="spellEnd"/>
      <w:r>
        <w:t>. 33-35</w:t>
      </w:r>
    </w:p>
  </w:footnote>
  <w:footnote w:id="50">
    <w:p w14:paraId="7BEA0963" w14:textId="77777777" w:rsidR="00141826" w:rsidRDefault="00141826" w:rsidP="00141826">
      <w:pPr>
        <w:pStyle w:val="TeksCatatanKaki"/>
        <w:rPr>
          <w:rFonts w:asciiTheme="majorBidi" w:hAnsiTheme="majorBidi" w:cstheme="majorBidi"/>
        </w:rPr>
      </w:pPr>
      <w:r>
        <w:rPr>
          <w:rStyle w:val="ReferensiCatatanKaki"/>
        </w:rPr>
        <w:footnoteRef/>
      </w:r>
      <w:r>
        <w:t xml:space="preserve"> </w:t>
      </w:r>
      <w:r>
        <w:rPr>
          <w:rFonts w:asciiTheme="majorBidi" w:hAnsiTheme="majorBidi" w:cstheme="majorBidi"/>
          <w:i/>
          <w:iCs/>
          <w:color w:val="222222"/>
          <w:sz w:val="19"/>
          <w:szCs w:val="19"/>
        </w:rPr>
        <w:t xml:space="preserve">The Constitution of </w:t>
      </w:r>
      <w:proofErr w:type="gramStart"/>
      <w:r>
        <w:rPr>
          <w:rFonts w:asciiTheme="majorBidi" w:hAnsiTheme="majorBidi" w:cstheme="majorBidi"/>
          <w:i/>
          <w:iCs/>
          <w:color w:val="222222"/>
          <w:sz w:val="19"/>
          <w:szCs w:val="19"/>
        </w:rPr>
        <w:t>Iran :</w:t>
      </w:r>
      <w:proofErr w:type="gramEnd"/>
      <w:r>
        <w:rPr>
          <w:rFonts w:asciiTheme="majorBidi" w:hAnsiTheme="majorBidi" w:cstheme="majorBidi"/>
          <w:i/>
          <w:iCs/>
          <w:color w:val="222222"/>
          <w:sz w:val="19"/>
          <w:szCs w:val="19"/>
        </w:rPr>
        <w:t xml:space="preserve"> politics and the state in the Islamic Republic</w:t>
      </w:r>
      <w:r>
        <w:rPr>
          <w:rFonts w:asciiTheme="majorBidi" w:hAnsiTheme="majorBidi" w:cstheme="majorBidi"/>
          <w:color w:val="222222"/>
          <w:sz w:val="19"/>
          <w:szCs w:val="19"/>
          <w:shd w:val="clear" w:color="auto" w:fill="FFFFFF"/>
        </w:rPr>
        <w:t xml:space="preserve"> / by Asghar </w:t>
      </w:r>
      <w:proofErr w:type="spellStart"/>
      <w:r>
        <w:rPr>
          <w:rFonts w:asciiTheme="majorBidi" w:hAnsiTheme="majorBidi" w:cstheme="majorBidi"/>
          <w:color w:val="222222"/>
          <w:sz w:val="19"/>
          <w:szCs w:val="19"/>
          <w:shd w:val="clear" w:color="auto" w:fill="FFFFFF"/>
        </w:rPr>
        <w:t>Schirazi</w:t>
      </w:r>
      <w:proofErr w:type="spellEnd"/>
      <w:r>
        <w:rPr>
          <w:rFonts w:asciiTheme="majorBidi" w:hAnsiTheme="majorBidi" w:cstheme="majorBidi"/>
          <w:color w:val="222222"/>
          <w:sz w:val="19"/>
          <w:szCs w:val="19"/>
          <w:shd w:val="clear" w:color="auto" w:fill="FFFFFF"/>
        </w:rPr>
        <w:t>, London ; New York : I.B. Tauris, 1997 p.279</w:t>
      </w:r>
    </w:p>
  </w:footnote>
  <w:footnote w:id="51">
    <w:p w14:paraId="5C7715D9" w14:textId="77777777" w:rsidR="00141826" w:rsidRDefault="00141826" w:rsidP="00141826">
      <w:pPr>
        <w:pStyle w:val="TeksCatatanKaki"/>
        <w:rPr>
          <w:rFonts w:asciiTheme="majorBidi" w:hAnsiTheme="majorBidi" w:cstheme="majorBidi"/>
        </w:rPr>
      </w:pPr>
      <w:r>
        <w:rPr>
          <w:rStyle w:val="ReferensiCatatanKaki"/>
          <w:rFonts w:asciiTheme="majorBidi" w:hAnsiTheme="majorBidi" w:cstheme="majorBidi"/>
        </w:rPr>
        <w:footnoteRef/>
      </w:r>
      <w:r>
        <w:rPr>
          <w:rFonts w:asciiTheme="majorBidi" w:hAnsiTheme="majorBidi" w:cstheme="majorBidi"/>
        </w:rPr>
        <w:t xml:space="preserve"> </w:t>
      </w:r>
      <w:hyperlink r:id="rId1" w:history="1">
        <w:r>
          <w:rPr>
            <w:rStyle w:val="Hyperlink"/>
            <w:rFonts w:asciiTheme="majorBidi" w:hAnsiTheme="majorBidi" w:cstheme="majorBidi"/>
            <w:color w:val="auto"/>
            <w:sz w:val="19"/>
            <w:szCs w:val="19"/>
          </w:rPr>
          <w:t>https://www.pbs.org/wgbh/pages/frontline/tehranbureau/2010/10/iran-primer-politics-and-the-clergy.html</w:t>
        </w:r>
      </w:hyperlink>
    </w:p>
  </w:footnote>
  <w:footnote w:id="52">
    <w:p w14:paraId="5F8DFB79" w14:textId="77777777" w:rsidR="00141826" w:rsidRDefault="00141826" w:rsidP="00141826">
      <w:pPr>
        <w:pStyle w:val="TeksCatatanKaki"/>
        <w:ind w:left="0" w:firstLine="0"/>
        <w:rPr>
          <w:rFonts w:asciiTheme="majorBidi" w:hAnsiTheme="majorBidi" w:cstheme="majorBidi"/>
        </w:rPr>
      </w:pPr>
    </w:p>
  </w:footnote>
  <w:footnote w:id="53">
    <w:p w14:paraId="64F54266" w14:textId="77777777" w:rsidR="00141826" w:rsidRDefault="00141826" w:rsidP="00141826">
      <w:pPr>
        <w:pStyle w:val="TeksCatatanKaki"/>
      </w:pPr>
      <w:r>
        <w:rPr>
          <w:rStyle w:val="ReferensiCatatanKaki"/>
          <w:rFonts w:asciiTheme="majorBidi" w:hAnsiTheme="majorBidi" w:cstheme="majorBidi"/>
        </w:rPr>
        <w:footnoteRef/>
      </w:r>
      <w:r>
        <w:rPr>
          <w:rFonts w:asciiTheme="majorBidi" w:hAnsiTheme="majorBidi" w:cstheme="majorBidi"/>
        </w:rPr>
        <w:t xml:space="preserve"> </w:t>
      </w:r>
      <w:hyperlink r:id="rId2" w:history="1">
        <w:r>
          <w:rPr>
            <w:rStyle w:val="Hyperlink"/>
            <w:rFonts w:asciiTheme="majorBidi" w:hAnsiTheme="majorBidi" w:cstheme="majorBidi"/>
            <w:color w:val="auto"/>
            <w:sz w:val="19"/>
            <w:szCs w:val="19"/>
          </w:rPr>
          <w:t>Mahmoud Sadri: Attack from Within. Dissident political theology in contemporary Iran"</w:t>
        </w:r>
      </w:hyperlink>
      <w:r>
        <w:rPr>
          <w:rFonts w:asciiTheme="majorBidi" w:hAnsiTheme="majorBidi" w:cstheme="majorBidi"/>
          <w:color w:val="222222"/>
          <w:sz w:val="19"/>
          <w:szCs w:val="19"/>
          <w:shd w:val="clear" w:color="auto" w:fill="FFFFFF"/>
        </w:rPr>
        <w:t>. Archived from the original on February 26, 2003</w:t>
      </w:r>
      <w:r>
        <w:rPr>
          <w:rStyle w:val="reference-accessdate"/>
          <w:rFonts w:asciiTheme="majorBidi" w:hAnsiTheme="majorBidi" w:cstheme="majorBidi"/>
          <w:color w:val="222222"/>
          <w:sz w:val="19"/>
          <w:szCs w:val="19"/>
        </w:rPr>
        <w:t xml:space="preserve">. Retrieved </w:t>
      </w:r>
      <w:r>
        <w:rPr>
          <w:rStyle w:val="nowrap"/>
          <w:rFonts w:asciiTheme="majorBidi" w:hAnsiTheme="majorBidi" w:cstheme="majorBidi"/>
          <w:color w:val="222222"/>
          <w:sz w:val="19"/>
          <w:szCs w:val="19"/>
        </w:rPr>
        <w:t>2003-02-26</w:t>
      </w:r>
      <w:r>
        <w:rPr>
          <w:rFonts w:ascii="Arial" w:hAnsi="Arial" w:cs="Arial"/>
          <w:color w:val="222222"/>
          <w:sz w:val="19"/>
          <w:szCs w:val="19"/>
          <w:shd w:val="clear" w:color="auto" w:fill="FFFFFF"/>
        </w:rPr>
        <w:t>.</w:t>
      </w:r>
    </w:p>
  </w:footnote>
  <w:footnote w:id="54">
    <w:p w14:paraId="30011D0B" w14:textId="77777777" w:rsidR="00141826" w:rsidRDefault="00141826" w:rsidP="00141826">
      <w:pPr>
        <w:pStyle w:val="TeksCatatanKaki"/>
        <w:rPr>
          <w:rFonts w:asciiTheme="majorBidi" w:hAnsiTheme="majorBidi" w:cstheme="majorBidi"/>
        </w:rPr>
      </w:pPr>
      <w:r>
        <w:rPr>
          <w:rStyle w:val="ReferensiCatatanKaki"/>
        </w:rPr>
        <w:footnoteRef/>
      </w:r>
      <w:r>
        <w:t xml:space="preserve"> </w:t>
      </w:r>
      <w:hyperlink r:id="rId3" w:history="1">
        <w:r>
          <w:rPr>
            <w:rStyle w:val="Hyperlink"/>
            <w:rFonts w:asciiTheme="majorBidi" w:hAnsiTheme="majorBidi" w:cstheme="majorBidi"/>
            <w:color w:val="auto"/>
            <w:sz w:val="19"/>
            <w:szCs w:val="19"/>
          </w:rPr>
          <w:t>The Center for the Great Islamic Encyclopedia. Department of Theology &amp; Sects</w:t>
        </w:r>
      </w:hyperlink>
    </w:p>
  </w:footnote>
  <w:footnote w:id="55">
    <w:p w14:paraId="35C40E9B" w14:textId="77777777" w:rsidR="00141826" w:rsidRDefault="00141826" w:rsidP="00141826">
      <w:pPr>
        <w:pStyle w:val="TeksCatatanKaki"/>
        <w:rPr>
          <w:rFonts w:asciiTheme="majorBidi" w:hAnsiTheme="majorBidi" w:cstheme="majorBidi"/>
        </w:rPr>
      </w:pPr>
      <w:r>
        <w:rPr>
          <w:rStyle w:val="ReferensiCatatanKaki"/>
          <w:rFonts w:asciiTheme="majorBidi" w:hAnsiTheme="majorBidi" w:cstheme="majorBidi"/>
        </w:rPr>
        <w:footnoteRef/>
      </w:r>
      <w:r>
        <w:rPr>
          <w:rFonts w:asciiTheme="majorBidi" w:hAnsiTheme="majorBidi" w:cstheme="majorBidi"/>
        </w:rPr>
        <w:t xml:space="preserve"> </w:t>
      </w:r>
      <w:hyperlink r:id="rId4" w:history="1">
        <w:r>
          <w:rPr>
            <w:rStyle w:val="Hyperlink"/>
            <w:rFonts w:asciiTheme="majorBidi" w:hAnsiTheme="majorBidi" w:cstheme="majorBidi"/>
            <w:color w:val="auto"/>
            <w:sz w:val="19"/>
            <w:szCs w:val="19"/>
          </w:rPr>
          <w:t xml:space="preserve">Muhammad Mujahid </w:t>
        </w:r>
        <w:proofErr w:type="spellStart"/>
        <w:r>
          <w:rPr>
            <w:rStyle w:val="Hyperlink"/>
            <w:rFonts w:asciiTheme="majorBidi" w:hAnsiTheme="majorBidi" w:cstheme="majorBidi"/>
            <w:color w:val="auto"/>
            <w:sz w:val="19"/>
            <w:szCs w:val="19"/>
          </w:rPr>
          <w:t>Shabestari</w:t>
        </w:r>
        <w:proofErr w:type="spellEnd"/>
        <w:r>
          <w:rPr>
            <w:rStyle w:val="Hyperlink"/>
            <w:rFonts w:asciiTheme="majorBidi" w:hAnsiTheme="majorBidi" w:cstheme="majorBidi"/>
            <w:color w:val="auto"/>
            <w:sz w:val="19"/>
            <w:szCs w:val="19"/>
          </w:rPr>
          <w:t xml:space="preserve"> Champion of the New "Kalam</w:t>
        </w:r>
        <w:r>
          <w:rPr>
            <w:rStyle w:val="cs1-kern-right"/>
            <w:rFonts w:asciiTheme="majorBidi" w:hAnsiTheme="majorBidi" w:cstheme="majorBidi"/>
            <w:sz w:val="19"/>
            <w:szCs w:val="19"/>
            <w:u w:val="single"/>
          </w:rPr>
          <w:t>"</w:t>
        </w:r>
        <w:r>
          <w:rPr>
            <w:rStyle w:val="Hyperlink"/>
            <w:rFonts w:asciiTheme="majorBidi" w:hAnsiTheme="majorBidi" w:cstheme="majorBidi"/>
            <w:color w:val="auto"/>
            <w:sz w:val="19"/>
            <w:szCs w:val="19"/>
          </w:rPr>
          <w:t>"</w:t>
        </w:r>
      </w:hyperlink>
      <w:r>
        <w:rPr>
          <w:rFonts w:asciiTheme="majorBidi" w:hAnsiTheme="majorBidi" w:cstheme="majorBidi"/>
          <w:sz w:val="19"/>
          <w:szCs w:val="19"/>
          <w:shd w:val="clear" w:color="auto" w:fill="FFFFFF"/>
        </w:rPr>
        <w:t>. Archived from the original on February 26, 2003</w:t>
      </w:r>
      <w:r>
        <w:rPr>
          <w:rStyle w:val="reference-accessdate"/>
          <w:rFonts w:asciiTheme="majorBidi" w:hAnsiTheme="majorBidi" w:cstheme="majorBidi"/>
          <w:sz w:val="19"/>
          <w:szCs w:val="19"/>
        </w:rPr>
        <w:t xml:space="preserve">. Retrieved </w:t>
      </w:r>
      <w:r>
        <w:rPr>
          <w:rStyle w:val="nowrap"/>
          <w:rFonts w:asciiTheme="majorBidi" w:hAnsiTheme="majorBidi" w:cstheme="majorBidi"/>
          <w:sz w:val="19"/>
          <w:szCs w:val="19"/>
        </w:rPr>
        <w:t>2003-02-26</w:t>
      </w:r>
    </w:p>
  </w:footnote>
  <w:footnote w:id="56">
    <w:p w14:paraId="3D712175" w14:textId="77777777" w:rsidR="00141826" w:rsidRDefault="00141826" w:rsidP="00141826">
      <w:pPr>
        <w:pStyle w:val="TeksCatatanKaki"/>
        <w:rPr>
          <w:rFonts w:asciiTheme="majorBidi" w:hAnsiTheme="majorBidi" w:cstheme="majorBidi"/>
          <w:lang w:bidi="ar-SA"/>
        </w:rPr>
      </w:pPr>
      <w:r>
        <w:rPr>
          <w:rStyle w:val="ReferensiCatatanKaki"/>
          <w:rFonts w:asciiTheme="majorBidi" w:hAnsiTheme="majorBidi" w:cstheme="majorBidi"/>
        </w:rPr>
        <w:footnoteRef/>
      </w:r>
      <w:r>
        <w:rPr>
          <w:rFonts w:asciiTheme="majorBidi" w:hAnsiTheme="majorBidi" w:cstheme="majorBidi"/>
        </w:rPr>
        <w:t xml:space="preserve"> </w:t>
      </w:r>
      <w:proofErr w:type="spellStart"/>
      <w:r>
        <w:rPr>
          <w:rStyle w:val="reference-text"/>
          <w:rFonts w:asciiTheme="majorBidi" w:hAnsiTheme="majorBidi" w:cstheme="majorBidi"/>
          <w:color w:val="222222"/>
          <w:sz w:val="19"/>
          <w:szCs w:val="19"/>
        </w:rPr>
        <w:t>Farzin</w:t>
      </w:r>
      <w:proofErr w:type="spellEnd"/>
      <w:r>
        <w:rPr>
          <w:rStyle w:val="reference-text"/>
          <w:rFonts w:asciiTheme="majorBidi" w:hAnsiTheme="majorBidi" w:cstheme="majorBidi"/>
          <w:color w:val="222222"/>
          <w:sz w:val="19"/>
          <w:szCs w:val="19"/>
        </w:rPr>
        <w:t xml:space="preserve"> Vahdat: "Post-revolutionary Islamic modernity in Iran: the intersubjective hermeneutics of Mohamad </w:t>
      </w:r>
      <w:proofErr w:type="spellStart"/>
      <w:r>
        <w:rPr>
          <w:rStyle w:val="reference-text"/>
          <w:rFonts w:asciiTheme="majorBidi" w:hAnsiTheme="majorBidi" w:cstheme="majorBidi"/>
          <w:color w:val="222222"/>
          <w:sz w:val="19"/>
          <w:szCs w:val="19"/>
        </w:rPr>
        <w:t>Mojtahed</w:t>
      </w:r>
      <w:proofErr w:type="spellEnd"/>
      <w:r>
        <w:rPr>
          <w:rStyle w:val="reference-text"/>
          <w:rFonts w:asciiTheme="majorBidi" w:hAnsiTheme="majorBidi" w:cstheme="majorBidi"/>
          <w:color w:val="222222"/>
          <w:sz w:val="19"/>
          <w:szCs w:val="19"/>
        </w:rPr>
        <w:t xml:space="preserve"> </w:t>
      </w:r>
      <w:proofErr w:type="spellStart"/>
      <w:r>
        <w:rPr>
          <w:rStyle w:val="reference-text"/>
          <w:rFonts w:asciiTheme="majorBidi" w:hAnsiTheme="majorBidi" w:cstheme="majorBidi"/>
          <w:color w:val="222222"/>
          <w:sz w:val="19"/>
          <w:szCs w:val="19"/>
        </w:rPr>
        <w:t>Shabestari</w:t>
      </w:r>
      <w:proofErr w:type="spellEnd"/>
      <w:r>
        <w:rPr>
          <w:rStyle w:val="reference-text"/>
          <w:rFonts w:asciiTheme="majorBidi" w:hAnsiTheme="majorBidi" w:cstheme="majorBidi"/>
          <w:color w:val="222222"/>
          <w:sz w:val="19"/>
          <w:szCs w:val="19"/>
        </w:rPr>
        <w:t xml:space="preserve">" in </w:t>
      </w:r>
      <w:proofErr w:type="spellStart"/>
      <w:r>
        <w:rPr>
          <w:rStyle w:val="reference-text"/>
          <w:rFonts w:asciiTheme="majorBidi" w:hAnsiTheme="majorBidi" w:cstheme="majorBidi"/>
          <w:color w:val="222222"/>
          <w:sz w:val="19"/>
          <w:szCs w:val="19"/>
        </w:rPr>
        <w:t>Suha</w:t>
      </w:r>
      <w:proofErr w:type="spellEnd"/>
      <w:r>
        <w:rPr>
          <w:rStyle w:val="reference-text"/>
          <w:rFonts w:asciiTheme="majorBidi" w:hAnsiTheme="majorBidi" w:cstheme="majorBidi"/>
          <w:color w:val="222222"/>
          <w:sz w:val="19"/>
          <w:szCs w:val="19"/>
        </w:rPr>
        <w:t xml:space="preserve"> </w:t>
      </w:r>
      <w:proofErr w:type="spellStart"/>
      <w:r>
        <w:rPr>
          <w:rStyle w:val="reference-text"/>
          <w:rFonts w:asciiTheme="majorBidi" w:hAnsiTheme="majorBidi" w:cstheme="majorBidi"/>
          <w:color w:val="222222"/>
          <w:sz w:val="19"/>
          <w:szCs w:val="19"/>
        </w:rPr>
        <w:t>Taji-Farouki</w:t>
      </w:r>
      <w:proofErr w:type="spellEnd"/>
      <w:r>
        <w:rPr>
          <w:rStyle w:val="reference-text"/>
          <w:rFonts w:asciiTheme="majorBidi" w:hAnsiTheme="majorBidi" w:cstheme="majorBidi"/>
          <w:color w:val="222222"/>
          <w:sz w:val="19"/>
          <w:szCs w:val="19"/>
        </w:rPr>
        <w:t xml:space="preserve"> (ed): Modern Muslim Intellectuals and the Qur'an, Oxford University Press, 2004.</w:t>
      </w:r>
    </w:p>
  </w:footnote>
  <w:footnote w:id="57">
    <w:p w14:paraId="381D547B" w14:textId="77777777" w:rsidR="00141826" w:rsidRDefault="00141826" w:rsidP="00141826">
      <w:pPr>
        <w:pStyle w:val="TeksCatatanKaki"/>
        <w:rPr>
          <w:rFonts w:asciiTheme="majorBidi" w:hAnsiTheme="majorBidi" w:cstheme="majorBidi"/>
          <w:rtl/>
          <w:lang w:val="id-ID"/>
        </w:rPr>
      </w:pPr>
      <w:r>
        <w:rPr>
          <w:rStyle w:val="ReferensiCatatanKaki"/>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id-ID"/>
        </w:rPr>
        <w:t xml:space="preserve">Ibnu Katsir, </w:t>
      </w:r>
      <w:r>
        <w:rPr>
          <w:rFonts w:asciiTheme="majorBidi" w:hAnsiTheme="majorBidi" w:cstheme="majorBidi"/>
          <w:i/>
          <w:iCs/>
          <w:lang w:val="id-ID"/>
        </w:rPr>
        <w:t xml:space="preserve">Tafsir </w:t>
      </w:r>
      <w:proofErr w:type="spellStart"/>
      <w:r>
        <w:rPr>
          <w:rFonts w:asciiTheme="majorBidi" w:hAnsiTheme="majorBidi" w:cstheme="majorBidi"/>
          <w:i/>
          <w:iCs/>
          <w:lang w:val="id-ID"/>
        </w:rPr>
        <w:t>al</w:t>
      </w:r>
      <w:proofErr w:type="spellEnd"/>
      <w:r>
        <w:rPr>
          <w:rFonts w:asciiTheme="majorBidi" w:hAnsiTheme="majorBidi" w:cstheme="majorBidi"/>
          <w:i/>
          <w:iCs/>
          <w:lang w:val="id-ID"/>
        </w:rPr>
        <w:t xml:space="preserve">-Quran </w:t>
      </w:r>
      <w:proofErr w:type="spellStart"/>
      <w:r>
        <w:rPr>
          <w:rFonts w:asciiTheme="majorBidi" w:hAnsiTheme="majorBidi" w:cstheme="majorBidi"/>
          <w:i/>
          <w:iCs/>
          <w:lang w:val="id-ID"/>
        </w:rPr>
        <w:t>al</w:t>
      </w:r>
      <w:proofErr w:type="spellEnd"/>
      <w:r>
        <w:rPr>
          <w:rFonts w:asciiTheme="majorBidi" w:hAnsiTheme="majorBidi" w:cstheme="majorBidi"/>
          <w:i/>
          <w:iCs/>
          <w:lang w:val="id-ID"/>
        </w:rPr>
        <w:t>-Adzim</w:t>
      </w:r>
      <w:r>
        <w:rPr>
          <w:rFonts w:asciiTheme="majorBidi" w:hAnsiTheme="majorBidi" w:cstheme="majorBidi"/>
          <w:lang w:val="id-ID"/>
        </w:rPr>
        <w:t xml:space="preserve">, Juz 3 (Dar </w:t>
      </w:r>
      <w:proofErr w:type="spellStart"/>
      <w:r>
        <w:rPr>
          <w:rFonts w:asciiTheme="majorBidi" w:hAnsiTheme="majorBidi" w:cstheme="majorBidi"/>
          <w:lang w:val="id-ID"/>
        </w:rPr>
        <w:t>al-Thaibah</w:t>
      </w:r>
      <w:proofErr w:type="spellEnd"/>
      <w:r>
        <w:rPr>
          <w:rFonts w:asciiTheme="majorBidi" w:hAnsiTheme="majorBidi" w:cstheme="majorBidi"/>
          <w:lang w:val="id-ID"/>
        </w:rPr>
        <w:t xml:space="preserve"> li </w:t>
      </w:r>
      <w:proofErr w:type="spellStart"/>
      <w:r>
        <w:rPr>
          <w:rFonts w:asciiTheme="majorBidi" w:hAnsiTheme="majorBidi" w:cstheme="majorBidi"/>
          <w:lang w:val="id-ID"/>
        </w:rPr>
        <w:t>al-Nasyr</w:t>
      </w:r>
      <w:proofErr w:type="spellEnd"/>
      <w:r>
        <w:rPr>
          <w:rFonts w:asciiTheme="majorBidi" w:hAnsiTheme="majorBidi" w:cstheme="majorBidi"/>
          <w:lang w:val="id-ID"/>
        </w:rPr>
        <w:t xml:space="preserve"> </w:t>
      </w:r>
      <w:proofErr w:type="spellStart"/>
      <w:r>
        <w:rPr>
          <w:rFonts w:asciiTheme="majorBidi" w:hAnsiTheme="majorBidi" w:cstheme="majorBidi"/>
          <w:lang w:val="id-ID"/>
        </w:rPr>
        <w:t>wa</w:t>
      </w:r>
      <w:proofErr w:type="spellEnd"/>
      <w:r>
        <w:rPr>
          <w:rFonts w:asciiTheme="majorBidi" w:hAnsiTheme="majorBidi" w:cstheme="majorBidi"/>
          <w:lang w:val="id-ID"/>
        </w:rPr>
        <w:t xml:space="preserve"> </w:t>
      </w:r>
      <w:proofErr w:type="spellStart"/>
      <w:r>
        <w:rPr>
          <w:rFonts w:asciiTheme="majorBidi" w:hAnsiTheme="majorBidi" w:cstheme="majorBidi"/>
          <w:lang w:val="id-ID"/>
        </w:rPr>
        <w:t>al-Tawzi</w:t>
      </w:r>
      <w:proofErr w:type="spellEnd"/>
      <w:r>
        <w:rPr>
          <w:rFonts w:asciiTheme="majorBidi" w:hAnsiTheme="majorBidi" w:cstheme="majorBidi"/>
          <w:lang w:val="id-ID"/>
        </w:rPr>
        <w:t xml:space="preserve">’, 1999). Hal 26 </w:t>
      </w:r>
    </w:p>
  </w:footnote>
  <w:footnote w:id="58">
    <w:p w14:paraId="583EB764" w14:textId="77777777" w:rsidR="00141826" w:rsidRDefault="00141826" w:rsidP="00141826">
      <w:pPr>
        <w:pStyle w:val="TeksCatatanKaki"/>
        <w:rPr>
          <w:rFonts w:asciiTheme="majorBidi" w:hAnsiTheme="majorBidi" w:cstheme="majorBidi"/>
          <w:lang w:val="id-ID"/>
        </w:rPr>
      </w:pPr>
      <w:r>
        <w:rPr>
          <w:rStyle w:val="ReferensiCatatanKaki"/>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lang w:val="id-ID"/>
        </w:rPr>
        <w:t>Wahbah</w:t>
      </w:r>
      <w:proofErr w:type="spellEnd"/>
      <w:r>
        <w:rPr>
          <w:rFonts w:asciiTheme="majorBidi" w:hAnsiTheme="majorBidi" w:cstheme="majorBidi"/>
          <w:lang w:val="id-ID"/>
        </w:rPr>
        <w:t xml:space="preserve"> </w:t>
      </w:r>
      <w:proofErr w:type="spellStart"/>
      <w:r>
        <w:rPr>
          <w:rFonts w:asciiTheme="majorBidi" w:hAnsiTheme="majorBidi" w:cstheme="majorBidi"/>
          <w:lang w:val="id-ID"/>
        </w:rPr>
        <w:t>az-Zuhaili</w:t>
      </w:r>
      <w:proofErr w:type="spellEnd"/>
      <w:r>
        <w:rPr>
          <w:rFonts w:asciiTheme="majorBidi" w:hAnsiTheme="majorBidi" w:cstheme="majorBidi"/>
          <w:lang w:val="id-ID"/>
        </w:rPr>
        <w:t xml:space="preserve">, </w:t>
      </w:r>
      <w:proofErr w:type="spellStart"/>
      <w:r>
        <w:rPr>
          <w:rFonts w:asciiTheme="majorBidi" w:hAnsiTheme="majorBidi" w:cstheme="majorBidi"/>
          <w:lang w:val="id-ID"/>
        </w:rPr>
        <w:t>at</w:t>
      </w:r>
      <w:proofErr w:type="spellEnd"/>
      <w:r>
        <w:rPr>
          <w:rFonts w:asciiTheme="majorBidi" w:hAnsiTheme="majorBidi" w:cstheme="majorBidi"/>
          <w:lang w:val="id-ID"/>
        </w:rPr>
        <w:t xml:space="preserve">-Tafsir </w:t>
      </w:r>
      <w:proofErr w:type="spellStart"/>
      <w:r>
        <w:rPr>
          <w:rFonts w:asciiTheme="majorBidi" w:hAnsiTheme="majorBidi" w:cstheme="majorBidi"/>
          <w:lang w:val="id-ID"/>
        </w:rPr>
        <w:t>al</w:t>
      </w:r>
      <w:proofErr w:type="spellEnd"/>
      <w:r>
        <w:rPr>
          <w:rFonts w:asciiTheme="majorBidi" w:hAnsiTheme="majorBidi" w:cstheme="majorBidi"/>
          <w:lang w:val="id-ID"/>
        </w:rPr>
        <w:t>-Munir, Juz 6, hal 75</w:t>
      </w:r>
    </w:p>
  </w:footnote>
  <w:footnote w:id="59">
    <w:p w14:paraId="790E66D1" w14:textId="77777777" w:rsidR="00141826" w:rsidRDefault="00141826" w:rsidP="00141826">
      <w:pPr>
        <w:pStyle w:val="TeksCatatanKaki"/>
        <w:rPr>
          <w:lang w:val="id-ID"/>
        </w:rPr>
      </w:pPr>
      <w:r>
        <w:rPr>
          <w:rStyle w:val="ReferensiCatatanKaki"/>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id-ID"/>
        </w:rPr>
        <w:t xml:space="preserve">Departemen Agama RI, </w:t>
      </w:r>
      <w:proofErr w:type="spellStart"/>
      <w:r>
        <w:rPr>
          <w:rFonts w:asciiTheme="majorBidi" w:hAnsiTheme="majorBidi" w:cstheme="majorBidi"/>
          <w:i/>
          <w:iCs/>
          <w:lang w:val="id-ID"/>
        </w:rPr>
        <w:t>al</w:t>
      </w:r>
      <w:proofErr w:type="spellEnd"/>
      <w:r>
        <w:rPr>
          <w:rFonts w:asciiTheme="majorBidi" w:hAnsiTheme="majorBidi" w:cstheme="majorBidi"/>
          <w:i/>
          <w:iCs/>
          <w:lang w:val="id-ID"/>
        </w:rPr>
        <w:t>-Quran dan Tafsirnya,</w:t>
      </w:r>
      <w:r>
        <w:rPr>
          <w:rFonts w:asciiTheme="majorBidi" w:hAnsiTheme="majorBidi" w:cstheme="majorBidi"/>
          <w:lang w:val="id-ID"/>
        </w:rPr>
        <w:t xml:space="preserve"> jilid 2 (Jakarta: Departemen Agama RI, 2009)Hal 356</w:t>
      </w:r>
    </w:p>
  </w:footnote>
  <w:footnote w:id="60">
    <w:p w14:paraId="388B6AEB" w14:textId="77777777" w:rsidR="00141826" w:rsidRDefault="00141826" w:rsidP="00141826">
      <w:pPr>
        <w:pStyle w:val="TeksCatatanKaki"/>
        <w:ind w:firstLine="720"/>
      </w:pPr>
      <w:r>
        <w:rPr>
          <w:rStyle w:val="ReferensiCatatanKaki"/>
        </w:rPr>
        <w:footnoteRef/>
      </w:r>
      <w:r>
        <w:t xml:space="preserve"> Johan Henrik </w:t>
      </w:r>
      <w:proofErr w:type="spellStart"/>
      <w:proofErr w:type="gramStart"/>
      <w:r>
        <w:t>Meuleman,</w:t>
      </w:r>
      <w:r>
        <w:rPr>
          <w:i/>
          <w:iCs/>
        </w:rPr>
        <w:t>Membaca</w:t>
      </w:r>
      <w:proofErr w:type="spellEnd"/>
      <w:proofErr w:type="gramEnd"/>
      <w:r>
        <w:rPr>
          <w:i/>
          <w:iCs/>
        </w:rPr>
        <w:t xml:space="preserve"> Al-Qur’an </w:t>
      </w:r>
      <w:proofErr w:type="spellStart"/>
      <w:r>
        <w:rPr>
          <w:i/>
          <w:iCs/>
        </w:rPr>
        <w:t>bersama</w:t>
      </w:r>
      <w:proofErr w:type="spellEnd"/>
      <w:r>
        <w:rPr>
          <w:i/>
          <w:iCs/>
        </w:rPr>
        <w:t xml:space="preserve"> </w:t>
      </w:r>
      <w:proofErr w:type="spellStart"/>
      <w:r>
        <w:rPr>
          <w:i/>
          <w:iCs/>
        </w:rPr>
        <w:t>mohammed</w:t>
      </w:r>
      <w:proofErr w:type="spellEnd"/>
      <w:r>
        <w:rPr>
          <w:i/>
          <w:iCs/>
        </w:rPr>
        <w:t xml:space="preserve"> </w:t>
      </w:r>
      <w:proofErr w:type="spellStart"/>
      <w:r>
        <w:rPr>
          <w:i/>
          <w:iCs/>
        </w:rPr>
        <w:t>Arkoun</w:t>
      </w:r>
      <w:proofErr w:type="spellEnd"/>
      <w:r>
        <w:rPr>
          <w:i/>
          <w:iCs/>
        </w:rPr>
        <w:t>,</w:t>
      </w:r>
      <w:r>
        <w:t>(</w:t>
      </w:r>
      <w:proofErr w:type="spellStart"/>
      <w:r>
        <w:t>Yogyakarta:PT</w:t>
      </w:r>
      <w:proofErr w:type="spellEnd"/>
      <w:r>
        <w:t xml:space="preserve">. </w:t>
      </w:r>
      <w:proofErr w:type="spellStart"/>
      <w:r>
        <w:t>Lkis</w:t>
      </w:r>
      <w:proofErr w:type="spellEnd"/>
      <w:r>
        <w:t xml:space="preserve"> Printing </w:t>
      </w:r>
      <w:proofErr w:type="spellStart"/>
      <w:r>
        <w:t>Cemerlang</w:t>
      </w:r>
      <w:proofErr w:type="spellEnd"/>
      <w:r>
        <w:t>, 2012). Hlm.58</w:t>
      </w:r>
    </w:p>
  </w:footnote>
  <w:footnote w:id="61">
    <w:p w14:paraId="5791911C" w14:textId="77777777" w:rsidR="00141826" w:rsidRDefault="00141826" w:rsidP="00141826">
      <w:pPr>
        <w:pStyle w:val="TeksCatatanKaki"/>
        <w:ind w:firstLine="720"/>
      </w:pPr>
      <w:r>
        <w:rPr>
          <w:rStyle w:val="ReferensiCatatanKaki"/>
        </w:rPr>
        <w:footnoteRef/>
      </w:r>
      <w:proofErr w:type="gramStart"/>
      <w:r>
        <w:rPr>
          <w:i/>
          <w:iCs/>
        </w:rPr>
        <w:t>Ibid.,</w:t>
      </w:r>
      <w:r>
        <w:t>Hlm</w:t>
      </w:r>
      <w:proofErr w:type="gramEnd"/>
      <w:r>
        <w:t xml:space="preserve">.58 </w:t>
      </w:r>
    </w:p>
  </w:footnote>
  <w:footnote w:id="62">
    <w:p w14:paraId="0678D3EA" w14:textId="77777777" w:rsidR="00141826" w:rsidRDefault="00141826" w:rsidP="00141826">
      <w:pPr>
        <w:pStyle w:val="TeksCatatanKaki"/>
        <w:ind w:firstLine="720"/>
      </w:pPr>
      <w:r>
        <w:rPr>
          <w:rStyle w:val="ReferensiCatatanKaki"/>
        </w:rPr>
        <w:footnoteRef/>
      </w:r>
      <w:proofErr w:type="gramStart"/>
      <w:r>
        <w:rPr>
          <w:i/>
          <w:iCs/>
        </w:rPr>
        <w:t>Ibid.,</w:t>
      </w:r>
      <w:r>
        <w:t>Hlm</w:t>
      </w:r>
      <w:proofErr w:type="gramEnd"/>
      <w:r>
        <w:t xml:space="preserve">.59 </w:t>
      </w:r>
    </w:p>
  </w:footnote>
  <w:footnote w:id="63">
    <w:p w14:paraId="483085FA" w14:textId="77777777" w:rsidR="00141826" w:rsidRDefault="00141826" w:rsidP="00141826">
      <w:pPr>
        <w:pStyle w:val="TeksCatatanKaki"/>
        <w:ind w:firstLine="720"/>
      </w:pPr>
      <w:r>
        <w:rPr>
          <w:rStyle w:val="ReferensiCatatanKaki"/>
        </w:rPr>
        <w:footnoteRef/>
      </w:r>
      <w:r>
        <w:t xml:space="preserve">E-Journal, </w:t>
      </w:r>
      <w:proofErr w:type="spellStart"/>
      <w:r>
        <w:t>Nasrudin</w:t>
      </w:r>
      <w:proofErr w:type="spellEnd"/>
      <w:r>
        <w:t xml:space="preserve">, </w:t>
      </w:r>
      <w:proofErr w:type="spellStart"/>
      <w:r>
        <w:rPr>
          <w:i/>
          <w:iCs/>
        </w:rPr>
        <w:t>Manhaj</w:t>
      </w:r>
      <w:proofErr w:type="spellEnd"/>
      <w:r>
        <w:rPr>
          <w:i/>
          <w:iCs/>
        </w:rPr>
        <w:t xml:space="preserve"> Tafsir Mohammad </w:t>
      </w:r>
      <w:proofErr w:type="spellStart"/>
      <w:proofErr w:type="gramStart"/>
      <w:r>
        <w:rPr>
          <w:i/>
          <w:iCs/>
        </w:rPr>
        <w:t>Arkoun,vol</w:t>
      </w:r>
      <w:proofErr w:type="spellEnd"/>
      <w:proofErr w:type="gramEnd"/>
      <w:r>
        <w:rPr>
          <w:i/>
          <w:iCs/>
        </w:rPr>
        <w:t xml:space="preserve"> 1No.1, </w:t>
      </w:r>
      <w:r>
        <w:t>(</w:t>
      </w:r>
      <w:proofErr w:type="spellStart"/>
      <w:r>
        <w:t>Purwokerto</w:t>
      </w:r>
      <w:proofErr w:type="spellEnd"/>
      <w:r>
        <w:t xml:space="preserve"> ;IAIN </w:t>
      </w:r>
      <w:proofErr w:type="spellStart"/>
      <w:r>
        <w:t>purwokerto</w:t>
      </w:r>
      <w:proofErr w:type="spellEnd"/>
      <w:r>
        <w:t xml:space="preserve">, 2016).Hlm.87 </w:t>
      </w:r>
    </w:p>
  </w:footnote>
  <w:footnote w:id="64">
    <w:p w14:paraId="0890A975" w14:textId="77777777" w:rsidR="00141826" w:rsidRDefault="00141826" w:rsidP="00141826">
      <w:pPr>
        <w:pStyle w:val="TeksCatatanKaki"/>
        <w:ind w:firstLine="720"/>
      </w:pPr>
      <w:r>
        <w:rPr>
          <w:rStyle w:val="ReferensiCatatanKaki"/>
        </w:rPr>
        <w:footnoteRef/>
      </w:r>
      <w:proofErr w:type="gramStart"/>
      <w:r>
        <w:rPr>
          <w:i/>
          <w:iCs/>
        </w:rPr>
        <w:t>Ibid.,</w:t>
      </w:r>
      <w:r>
        <w:t>Hlm</w:t>
      </w:r>
      <w:proofErr w:type="gramEnd"/>
      <w:r>
        <w:t xml:space="preserve">.87 </w:t>
      </w:r>
    </w:p>
  </w:footnote>
  <w:footnote w:id="65">
    <w:p w14:paraId="30C1949E" w14:textId="77777777" w:rsidR="00141826" w:rsidRDefault="00141826" w:rsidP="00141826">
      <w:pPr>
        <w:pStyle w:val="TeksCatatanKaki"/>
        <w:ind w:firstLine="720"/>
      </w:pPr>
      <w:r>
        <w:rPr>
          <w:rStyle w:val="ReferensiCatatanKaki"/>
        </w:rPr>
        <w:footnoteRef/>
      </w:r>
      <w:r>
        <w:t>E-</w:t>
      </w:r>
      <w:proofErr w:type="spellStart"/>
      <w:proofErr w:type="gramStart"/>
      <w:r>
        <w:t>Journal,Moh</w:t>
      </w:r>
      <w:proofErr w:type="spellEnd"/>
      <w:proofErr w:type="gramEnd"/>
      <w:r>
        <w:t xml:space="preserve"> </w:t>
      </w:r>
      <w:proofErr w:type="spellStart"/>
      <w:r>
        <w:t>slamet</w:t>
      </w:r>
      <w:proofErr w:type="spellEnd"/>
      <w:r>
        <w:t xml:space="preserve"> </w:t>
      </w:r>
      <w:proofErr w:type="spellStart"/>
      <w:r>
        <w:t>untung,</w:t>
      </w:r>
      <w:r>
        <w:rPr>
          <w:i/>
          <w:iCs/>
        </w:rPr>
        <w:t>Pembacaan</w:t>
      </w:r>
      <w:proofErr w:type="spellEnd"/>
      <w:r>
        <w:rPr>
          <w:i/>
          <w:iCs/>
        </w:rPr>
        <w:t xml:space="preserve"> Al-Qur’an </w:t>
      </w:r>
      <w:proofErr w:type="spellStart"/>
      <w:r>
        <w:rPr>
          <w:i/>
          <w:iCs/>
        </w:rPr>
        <w:t>menurut</w:t>
      </w:r>
      <w:proofErr w:type="spellEnd"/>
      <w:r>
        <w:rPr>
          <w:i/>
          <w:iCs/>
        </w:rPr>
        <w:t xml:space="preserve"> Mohammed </w:t>
      </w:r>
      <w:proofErr w:type="spellStart"/>
      <w:r>
        <w:rPr>
          <w:i/>
          <w:iCs/>
        </w:rPr>
        <w:t>Arkoun,Religia</w:t>
      </w:r>
      <w:proofErr w:type="spellEnd"/>
      <w:r>
        <w:rPr>
          <w:i/>
          <w:iCs/>
        </w:rPr>
        <w:t xml:space="preserve"> vol 13,No.1</w:t>
      </w:r>
      <w:r>
        <w:t>(</w:t>
      </w:r>
      <w:proofErr w:type="spellStart"/>
      <w:r>
        <w:t>Pekalongan:Stain</w:t>
      </w:r>
      <w:proofErr w:type="spellEnd"/>
      <w:r>
        <w:t xml:space="preserve"> Pekalongan,2010).Hlm.27 </w:t>
      </w:r>
    </w:p>
  </w:footnote>
  <w:footnote w:id="66">
    <w:p w14:paraId="0D6F4433" w14:textId="77777777" w:rsidR="00141826" w:rsidRDefault="00141826" w:rsidP="00141826">
      <w:pPr>
        <w:pStyle w:val="TeksCatatanKaki"/>
        <w:ind w:firstLine="720"/>
      </w:pPr>
      <w:r>
        <w:rPr>
          <w:rStyle w:val="ReferensiCatatanKaki"/>
        </w:rPr>
        <w:footnoteRef/>
      </w:r>
      <w:r>
        <w:t xml:space="preserve">Johan Henrik </w:t>
      </w:r>
      <w:proofErr w:type="spellStart"/>
      <w:proofErr w:type="gramStart"/>
      <w:r>
        <w:t>Meuleman,</w:t>
      </w:r>
      <w:r>
        <w:rPr>
          <w:i/>
          <w:iCs/>
        </w:rPr>
        <w:t>Membaca</w:t>
      </w:r>
      <w:proofErr w:type="spellEnd"/>
      <w:proofErr w:type="gramEnd"/>
      <w:r>
        <w:rPr>
          <w:i/>
          <w:iCs/>
        </w:rPr>
        <w:t xml:space="preserve"> Al-Qur’an </w:t>
      </w:r>
      <w:proofErr w:type="spellStart"/>
      <w:r>
        <w:rPr>
          <w:i/>
          <w:iCs/>
        </w:rPr>
        <w:t>bersama</w:t>
      </w:r>
      <w:proofErr w:type="spellEnd"/>
      <w:r>
        <w:rPr>
          <w:i/>
          <w:iCs/>
        </w:rPr>
        <w:t xml:space="preserve"> </w:t>
      </w:r>
      <w:proofErr w:type="spellStart"/>
      <w:r>
        <w:rPr>
          <w:i/>
          <w:iCs/>
        </w:rPr>
        <w:t>mohammed</w:t>
      </w:r>
      <w:proofErr w:type="spellEnd"/>
      <w:r>
        <w:rPr>
          <w:i/>
          <w:iCs/>
        </w:rPr>
        <w:t xml:space="preserve"> Arkoun,</w:t>
      </w:r>
      <w:r>
        <w:t>Hlm.34</w:t>
      </w:r>
    </w:p>
  </w:footnote>
  <w:footnote w:id="67">
    <w:p w14:paraId="009800FE" w14:textId="77777777" w:rsidR="00141826" w:rsidRDefault="00141826" w:rsidP="00141826">
      <w:pPr>
        <w:pStyle w:val="TeksCatatanKaki"/>
        <w:ind w:firstLine="720"/>
      </w:pPr>
      <w:r>
        <w:rPr>
          <w:rStyle w:val="ReferensiCatatanKaki"/>
        </w:rPr>
        <w:footnoteRef/>
      </w:r>
      <w:r>
        <w:t xml:space="preserve">  </w:t>
      </w:r>
      <w:hyperlink r:id="rId5" w:history="1">
        <w:r>
          <w:rPr>
            <w:rStyle w:val="Hyperlink"/>
          </w:rPr>
          <w:t>https://ahmadbinhambal.wordpress.com./tag/karya-karya-muhammad-arkoun/,diakses</w:t>
        </w:r>
      </w:hyperlink>
      <w:r>
        <w:t xml:space="preserve"> pada </w:t>
      </w:r>
      <w:proofErr w:type="spellStart"/>
      <w:r>
        <w:t>hari</w:t>
      </w:r>
      <w:proofErr w:type="spellEnd"/>
      <w:r>
        <w:t xml:space="preserve"> </w:t>
      </w:r>
      <w:proofErr w:type="spellStart"/>
      <w:r>
        <w:t>senin</w:t>
      </w:r>
      <w:proofErr w:type="spellEnd"/>
      <w:r>
        <w:t xml:space="preserve">, </w:t>
      </w:r>
      <w:proofErr w:type="spellStart"/>
      <w:r>
        <w:t>tanggal</w:t>
      </w:r>
      <w:proofErr w:type="spellEnd"/>
      <w:r>
        <w:t xml:space="preserve"> 4 </w:t>
      </w:r>
      <w:proofErr w:type="spellStart"/>
      <w:r>
        <w:t>november</w:t>
      </w:r>
      <w:proofErr w:type="spellEnd"/>
      <w:r>
        <w:t xml:space="preserve"> 2019 pada jam 10:00 WIB. </w:t>
      </w:r>
    </w:p>
  </w:footnote>
  <w:footnote w:id="68">
    <w:p w14:paraId="626AC70B" w14:textId="77777777" w:rsidR="00141826" w:rsidRDefault="00141826" w:rsidP="00141826">
      <w:pPr>
        <w:pStyle w:val="TeksCatatanKaki"/>
        <w:ind w:firstLine="720"/>
      </w:pPr>
      <w:r>
        <w:rPr>
          <w:rStyle w:val="ReferensiCatatanKaki"/>
        </w:rPr>
        <w:footnoteRef/>
      </w:r>
      <w:r>
        <w:t xml:space="preserve"> Johan Henrik </w:t>
      </w:r>
      <w:proofErr w:type="spellStart"/>
      <w:proofErr w:type="gramStart"/>
      <w:r>
        <w:t>Meuleman,</w:t>
      </w:r>
      <w:r>
        <w:rPr>
          <w:i/>
          <w:iCs/>
        </w:rPr>
        <w:t>Membaca</w:t>
      </w:r>
      <w:proofErr w:type="spellEnd"/>
      <w:proofErr w:type="gramEnd"/>
      <w:r>
        <w:rPr>
          <w:i/>
          <w:iCs/>
        </w:rPr>
        <w:t xml:space="preserve"> Al-Qur’an </w:t>
      </w:r>
      <w:proofErr w:type="spellStart"/>
      <w:r>
        <w:rPr>
          <w:i/>
          <w:iCs/>
        </w:rPr>
        <w:t>bersama</w:t>
      </w:r>
      <w:proofErr w:type="spellEnd"/>
      <w:r>
        <w:rPr>
          <w:i/>
          <w:iCs/>
        </w:rPr>
        <w:t xml:space="preserve"> </w:t>
      </w:r>
      <w:proofErr w:type="spellStart"/>
      <w:r>
        <w:rPr>
          <w:i/>
          <w:iCs/>
        </w:rPr>
        <w:t>mohammed</w:t>
      </w:r>
      <w:proofErr w:type="spellEnd"/>
      <w:r>
        <w:rPr>
          <w:i/>
          <w:iCs/>
        </w:rPr>
        <w:t xml:space="preserve"> Arkoun,</w:t>
      </w:r>
      <w:r>
        <w:t>Hlm.77</w:t>
      </w:r>
    </w:p>
  </w:footnote>
  <w:footnote w:id="69">
    <w:p w14:paraId="3562E8BC" w14:textId="77777777" w:rsidR="00141826" w:rsidRDefault="00141826" w:rsidP="00141826">
      <w:pPr>
        <w:pStyle w:val="TeksCatatanKaki"/>
        <w:ind w:firstLine="720"/>
      </w:pPr>
      <w:r>
        <w:rPr>
          <w:rStyle w:val="ReferensiCatatanKaki"/>
        </w:rPr>
        <w:footnoteRef/>
      </w:r>
      <w:proofErr w:type="gramStart"/>
      <w:r>
        <w:rPr>
          <w:i/>
          <w:iCs/>
        </w:rPr>
        <w:t>Ibid.,</w:t>
      </w:r>
      <w:r>
        <w:t>Hlm</w:t>
      </w:r>
      <w:proofErr w:type="gramEnd"/>
      <w:r>
        <w:t xml:space="preserve">.77 </w:t>
      </w:r>
    </w:p>
  </w:footnote>
  <w:footnote w:id="70">
    <w:p w14:paraId="2E873D47" w14:textId="77777777" w:rsidR="00141826" w:rsidRDefault="00141826" w:rsidP="00141826">
      <w:pPr>
        <w:pStyle w:val="TeksCatatanKaki"/>
        <w:ind w:firstLine="720"/>
      </w:pPr>
      <w:r>
        <w:rPr>
          <w:rStyle w:val="ReferensiCatatanKaki"/>
        </w:rPr>
        <w:footnoteRef/>
      </w:r>
      <w:r>
        <w:t xml:space="preserve">E-Journal </w:t>
      </w:r>
      <w:proofErr w:type="spellStart"/>
      <w:r>
        <w:t>el-Umdah</w:t>
      </w:r>
      <w:proofErr w:type="spellEnd"/>
      <w:r>
        <w:t xml:space="preserve"> </w:t>
      </w:r>
      <w:proofErr w:type="spellStart"/>
      <w:r>
        <w:t>jurusan</w:t>
      </w:r>
      <w:proofErr w:type="spellEnd"/>
      <w:r>
        <w:t xml:space="preserve"> </w:t>
      </w:r>
      <w:proofErr w:type="spellStart"/>
      <w:r>
        <w:t>ilmu</w:t>
      </w:r>
      <w:proofErr w:type="spellEnd"/>
      <w:r>
        <w:t xml:space="preserve"> Al-Qur’an dan </w:t>
      </w:r>
      <w:proofErr w:type="spellStart"/>
      <w:proofErr w:type="gramStart"/>
      <w:r>
        <w:t>tafsir,Ishak</w:t>
      </w:r>
      <w:proofErr w:type="spellEnd"/>
      <w:proofErr w:type="gramEnd"/>
      <w:r>
        <w:t xml:space="preserve"> </w:t>
      </w:r>
      <w:proofErr w:type="spellStart"/>
      <w:r>
        <w:t>Hariyanto,</w:t>
      </w:r>
      <w:r>
        <w:rPr>
          <w:i/>
          <w:iCs/>
        </w:rPr>
        <w:t>Hermeneutika</w:t>
      </w:r>
      <w:proofErr w:type="spellEnd"/>
      <w:r>
        <w:rPr>
          <w:i/>
          <w:iCs/>
        </w:rPr>
        <w:t xml:space="preserve"> Al-Qur’an Muhammed </w:t>
      </w:r>
      <w:proofErr w:type="spellStart"/>
      <w:r>
        <w:rPr>
          <w:i/>
          <w:iCs/>
        </w:rPr>
        <w:t>Arkoun,Vol</w:t>
      </w:r>
      <w:proofErr w:type="spellEnd"/>
      <w:r>
        <w:rPr>
          <w:i/>
          <w:iCs/>
        </w:rPr>
        <w:t xml:space="preserve"> 1, No 2,</w:t>
      </w:r>
      <w:r>
        <w:t>(</w:t>
      </w:r>
      <w:proofErr w:type="spellStart"/>
      <w:r>
        <w:t>Yogyakarta:UIN</w:t>
      </w:r>
      <w:proofErr w:type="spellEnd"/>
      <w:r>
        <w:t xml:space="preserve"> </w:t>
      </w:r>
      <w:proofErr w:type="spellStart"/>
      <w:r>
        <w:t>sunan</w:t>
      </w:r>
      <w:proofErr w:type="spellEnd"/>
      <w:r>
        <w:t xml:space="preserve"> kalijaga,2018).Hlm.132 </w:t>
      </w:r>
    </w:p>
  </w:footnote>
  <w:footnote w:id="71">
    <w:p w14:paraId="1546A37D" w14:textId="77777777" w:rsidR="00141826" w:rsidRDefault="00141826" w:rsidP="00141826">
      <w:pPr>
        <w:pStyle w:val="TeksCatatanKaki"/>
        <w:ind w:firstLine="720"/>
      </w:pPr>
      <w:r>
        <w:rPr>
          <w:rStyle w:val="ReferensiCatatanKaki"/>
        </w:rPr>
        <w:footnoteRef/>
      </w:r>
      <w:proofErr w:type="gramStart"/>
      <w:r>
        <w:rPr>
          <w:i/>
          <w:iCs/>
        </w:rPr>
        <w:t>Ibid.,</w:t>
      </w:r>
      <w:r>
        <w:t>Hlm</w:t>
      </w:r>
      <w:proofErr w:type="gramEnd"/>
      <w:r>
        <w:t xml:space="preserve">.133 </w:t>
      </w:r>
    </w:p>
  </w:footnote>
  <w:footnote w:id="72">
    <w:p w14:paraId="51FAABF4" w14:textId="77777777" w:rsidR="00141826" w:rsidRDefault="00141826" w:rsidP="00141826">
      <w:pPr>
        <w:pStyle w:val="TeksCatatanKaki"/>
        <w:ind w:firstLine="720"/>
      </w:pPr>
      <w:r>
        <w:rPr>
          <w:rStyle w:val="ReferensiCatatanKaki"/>
        </w:rPr>
        <w:footnoteRef/>
      </w:r>
      <w:proofErr w:type="spellStart"/>
      <w:proofErr w:type="gramStart"/>
      <w:r>
        <w:t>Hidayatullah,</w:t>
      </w:r>
      <w:r>
        <w:rPr>
          <w:i/>
          <w:iCs/>
        </w:rPr>
        <w:t>Lectures</w:t>
      </w:r>
      <w:proofErr w:type="spellEnd"/>
      <w:proofErr w:type="gramEnd"/>
      <w:r>
        <w:rPr>
          <w:i/>
          <w:iCs/>
        </w:rPr>
        <w:t xml:space="preserve"> du Coran (</w:t>
      </w:r>
      <w:proofErr w:type="spellStart"/>
      <w:r>
        <w:rPr>
          <w:i/>
          <w:iCs/>
        </w:rPr>
        <w:t>terjemahan</w:t>
      </w:r>
      <w:proofErr w:type="spellEnd"/>
      <w:r>
        <w:rPr>
          <w:i/>
          <w:iCs/>
        </w:rPr>
        <w:t xml:space="preserve">) </w:t>
      </w:r>
      <w:proofErr w:type="spellStart"/>
      <w:r>
        <w:rPr>
          <w:i/>
          <w:iCs/>
        </w:rPr>
        <w:t>kajian</w:t>
      </w:r>
      <w:proofErr w:type="spellEnd"/>
      <w:r>
        <w:rPr>
          <w:i/>
          <w:iCs/>
        </w:rPr>
        <w:t xml:space="preserve"> </w:t>
      </w:r>
      <w:proofErr w:type="spellStart"/>
      <w:r>
        <w:rPr>
          <w:i/>
          <w:iCs/>
        </w:rPr>
        <w:t>kontemporer</w:t>
      </w:r>
      <w:proofErr w:type="spellEnd"/>
      <w:r>
        <w:rPr>
          <w:i/>
          <w:iCs/>
        </w:rPr>
        <w:t xml:space="preserve"> Al-Qur’an </w:t>
      </w:r>
      <w:proofErr w:type="spellStart"/>
      <w:r>
        <w:rPr>
          <w:i/>
          <w:iCs/>
        </w:rPr>
        <w:t>karya</w:t>
      </w:r>
      <w:proofErr w:type="spellEnd"/>
      <w:r>
        <w:rPr>
          <w:i/>
          <w:iCs/>
        </w:rPr>
        <w:t xml:space="preserve"> </w:t>
      </w:r>
      <w:proofErr w:type="spellStart"/>
      <w:r>
        <w:rPr>
          <w:i/>
          <w:iCs/>
        </w:rPr>
        <w:t>mohammed</w:t>
      </w:r>
      <w:proofErr w:type="spellEnd"/>
      <w:r>
        <w:rPr>
          <w:i/>
          <w:iCs/>
        </w:rPr>
        <w:t xml:space="preserve"> </w:t>
      </w:r>
      <w:proofErr w:type="spellStart"/>
      <w:r>
        <w:rPr>
          <w:i/>
          <w:iCs/>
        </w:rPr>
        <w:t>Arkoun</w:t>
      </w:r>
      <w:proofErr w:type="spellEnd"/>
      <w:r>
        <w:rPr>
          <w:i/>
          <w:iCs/>
        </w:rPr>
        <w:t>,</w:t>
      </w:r>
      <w:r>
        <w:t>(</w:t>
      </w:r>
      <w:proofErr w:type="spellStart"/>
      <w:r>
        <w:t>Bandung:Penerbit</w:t>
      </w:r>
      <w:proofErr w:type="spellEnd"/>
      <w:r>
        <w:t xml:space="preserve"> Pustaka,1998 M).Hlm.48 </w:t>
      </w:r>
    </w:p>
  </w:footnote>
  <w:footnote w:id="73">
    <w:p w14:paraId="18A39CAA" w14:textId="77777777" w:rsidR="00141826" w:rsidRDefault="00141826" w:rsidP="00141826">
      <w:pPr>
        <w:pStyle w:val="TeksCatatanKaki"/>
        <w:ind w:firstLine="720"/>
      </w:pPr>
      <w:r>
        <w:rPr>
          <w:rStyle w:val="ReferensiCatatanKaki"/>
        </w:rPr>
        <w:footnoteRef/>
      </w:r>
      <w:r>
        <w:rPr>
          <w:i/>
          <w:iCs/>
        </w:rPr>
        <w:t xml:space="preserve">Ibid., </w:t>
      </w:r>
      <w:r>
        <w:t xml:space="preserve">Hlm.49 </w:t>
      </w:r>
    </w:p>
  </w:footnote>
  <w:footnote w:id="74">
    <w:p w14:paraId="57BDE43F" w14:textId="77777777" w:rsidR="00141826" w:rsidRDefault="00141826" w:rsidP="00141826">
      <w:pPr>
        <w:pStyle w:val="TeksCatatanKaki"/>
        <w:ind w:firstLine="720"/>
      </w:pPr>
      <w:r>
        <w:rPr>
          <w:rStyle w:val="ReferensiCatatanKaki"/>
        </w:rPr>
        <w:footnoteRef/>
      </w:r>
      <w:r>
        <w:t xml:space="preserve"> Johan Henrik </w:t>
      </w:r>
      <w:proofErr w:type="spellStart"/>
      <w:proofErr w:type="gramStart"/>
      <w:r>
        <w:t>Meuleman,</w:t>
      </w:r>
      <w:r>
        <w:rPr>
          <w:i/>
          <w:iCs/>
        </w:rPr>
        <w:t>Membaca</w:t>
      </w:r>
      <w:proofErr w:type="spellEnd"/>
      <w:proofErr w:type="gramEnd"/>
      <w:r>
        <w:rPr>
          <w:i/>
          <w:iCs/>
        </w:rPr>
        <w:t xml:space="preserve"> Al-Qur’an </w:t>
      </w:r>
      <w:proofErr w:type="spellStart"/>
      <w:r>
        <w:rPr>
          <w:i/>
          <w:iCs/>
        </w:rPr>
        <w:t>bersama</w:t>
      </w:r>
      <w:proofErr w:type="spellEnd"/>
      <w:r>
        <w:rPr>
          <w:i/>
          <w:iCs/>
        </w:rPr>
        <w:t xml:space="preserve"> </w:t>
      </w:r>
      <w:proofErr w:type="spellStart"/>
      <w:r>
        <w:rPr>
          <w:i/>
          <w:iCs/>
        </w:rPr>
        <w:t>mohammed</w:t>
      </w:r>
      <w:proofErr w:type="spellEnd"/>
      <w:r>
        <w:rPr>
          <w:i/>
          <w:iCs/>
        </w:rPr>
        <w:t xml:space="preserve"> Arkoun,</w:t>
      </w:r>
      <w:r>
        <w:t>Hlm.91</w:t>
      </w:r>
    </w:p>
  </w:footnote>
  <w:footnote w:id="75">
    <w:p w14:paraId="2AEA3176" w14:textId="77777777" w:rsidR="00141826" w:rsidRDefault="00141826" w:rsidP="00141826">
      <w:pPr>
        <w:pStyle w:val="TeksCatatanKaki"/>
        <w:ind w:firstLine="720"/>
      </w:pPr>
      <w:r>
        <w:rPr>
          <w:rStyle w:val="ReferensiCatatanKaki"/>
        </w:rPr>
        <w:footnoteRef/>
      </w:r>
      <w:proofErr w:type="gramStart"/>
      <w:r>
        <w:rPr>
          <w:i/>
          <w:iCs/>
        </w:rPr>
        <w:t>Ibid.,</w:t>
      </w:r>
      <w:r>
        <w:t>hlm</w:t>
      </w:r>
      <w:proofErr w:type="gramEnd"/>
      <w:r>
        <w:t xml:space="preserve">.91-92 </w:t>
      </w:r>
    </w:p>
  </w:footnote>
  <w:footnote w:id="76">
    <w:p w14:paraId="757836E8" w14:textId="77777777" w:rsidR="00141826" w:rsidRDefault="00141826" w:rsidP="00141826">
      <w:pPr>
        <w:pStyle w:val="TeksCatatanKaki"/>
        <w:ind w:firstLine="720"/>
      </w:pPr>
      <w:r>
        <w:rPr>
          <w:rStyle w:val="ReferensiCatatanKaki"/>
        </w:rPr>
        <w:footnoteRef/>
      </w:r>
      <w:proofErr w:type="gramStart"/>
      <w:r>
        <w:rPr>
          <w:i/>
          <w:iCs/>
        </w:rPr>
        <w:t>Ibid.,</w:t>
      </w:r>
      <w:r>
        <w:t>hlm</w:t>
      </w:r>
      <w:proofErr w:type="gramEnd"/>
      <w:r>
        <w:t>.92</w:t>
      </w:r>
    </w:p>
  </w:footnote>
  <w:footnote w:id="77">
    <w:p w14:paraId="1FDF6795" w14:textId="77777777" w:rsidR="00141826" w:rsidRDefault="00141826" w:rsidP="00141826">
      <w:pPr>
        <w:pStyle w:val="TeksCatatanKaki"/>
        <w:ind w:firstLine="720"/>
      </w:pPr>
      <w:r>
        <w:rPr>
          <w:rStyle w:val="ReferensiCatatanKaki"/>
        </w:rPr>
        <w:footnoteRef/>
      </w:r>
      <w:proofErr w:type="gramStart"/>
      <w:r>
        <w:rPr>
          <w:i/>
          <w:iCs/>
        </w:rPr>
        <w:t>Ibid.,</w:t>
      </w:r>
      <w:r>
        <w:t>hlm</w:t>
      </w:r>
      <w:proofErr w:type="gramEnd"/>
      <w:r>
        <w:t>.92</w:t>
      </w:r>
    </w:p>
  </w:footnote>
  <w:footnote w:id="78">
    <w:p w14:paraId="58957800" w14:textId="77777777" w:rsidR="00141826" w:rsidRDefault="00141826" w:rsidP="00141826">
      <w:pPr>
        <w:pStyle w:val="TeksCatatanKaki"/>
      </w:pPr>
      <w:r>
        <w:rPr>
          <w:rStyle w:val="ReferensiCatatanKaki"/>
        </w:rPr>
        <w:footnoteRef/>
      </w:r>
      <w:r>
        <w:t xml:space="preserve"> Bohra </w:t>
      </w:r>
      <w:proofErr w:type="spellStart"/>
      <w:r>
        <w:t>adalah</w:t>
      </w:r>
      <w:proofErr w:type="spellEnd"/>
      <w:r>
        <w:t xml:space="preserve"> </w:t>
      </w:r>
      <w:proofErr w:type="spellStart"/>
      <w:r>
        <w:t>masyarakat</w:t>
      </w:r>
      <w:proofErr w:type="spellEnd"/>
      <w:r>
        <w:t xml:space="preserve"> Muslim yang </w:t>
      </w:r>
      <w:proofErr w:type="spellStart"/>
      <w:r>
        <w:t>menganut</w:t>
      </w:r>
      <w:proofErr w:type="spellEnd"/>
      <w:r>
        <w:t xml:space="preserve"> </w:t>
      </w:r>
      <w:proofErr w:type="spellStart"/>
      <w:r>
        <w:t>paham</w:t>
      </w:r>
      <w:proofErr w:type="spellEnd"/>
      <w:r>
        <w:t xml:space="preserve"> </w:t>
      </w:r>
      <w:proofErr w:type="spellStart"/>
      <w:r>
        <w:t>Syī„ah</w:t>
      </w:r>
      <w:proofErr w:type="spellEnd"/>
      <w:r>
        <w:t xml:space="preserve"> </w:t>
      </w:r>
      <w:proofErr w:type="spellStart"/>
      <w:r>
        <w:t>Ismā„īliyyah</w:t>
      </w:r>
      <w:proofErr w:type="spellEnd"/>
      <w:r>
        <w:t xml:space="preserve">. Asghar Ali Engineer, Islam Masa </w:t>
      </w:r>
      <w:proofErr w:type="spellStart"/>
      <w:r>
        <w:t>Kini</w:t>
      </w:r>
      <w:proofErr w:type="spellEnd"/>
      <w:r>
        <w:t xml:space="preserve">, Tim </w:t>
      </w:r>
      <w:proofErr w:type="spellStart"/>
      <w:r>
        <w:t>Forstudia</w:t>
      </w:r>
      <w:proofErr w:type="spellEnd"/>
      <w:r>
        <w:t xml:space="preserve">, </w:t>
      </w:r>
      <w:proofErr w:type="spellStart"/>
      <w:r>
        <w:t>terj</w:t>
      </w:r>
      <w:proofErr w:type="spellEnd"/>
      <w:r>
        <w:t xml:space="preserve">., Cet. I, (Yogyakarta: Pustaka </w:t>
      </w:r>
      <w:proofErr w:type="spellStart"/>
      <w:r>
        <w:t>Pelajar</w:t>
      </w:r>
      <w:proofErr w:type="spellEnd"/>
      <w:r>
        <w:t>, 2000), h. v</w:t>
      </w:r>
    </w:p>
  </w:footnote>
  <w:footnote w:id="79">
    <w:p w14:paraId="79296CAA" w14:textId="77777777" w:rsidR="00141826" w:rsidRDefault="00141826" w:rsidP="00141826">
      <w:pPr>
        <w:pStyle w:val="TeksCatatanKaki"/>
      </w:pPr>
      <w:r>
        <w:rPr>
          <w:rStyle w:val="ReferensiCatatanKaki"/>
        </w:rPr>
        <w:footnoteRef/>
      </w:r>
      <w:r>
        <w:t xml:space="preserve"> </w:t>
      </w:r>
      <w:proofErr w:type="spellStart"/>
      <w:r>
        <w:t>Dalam</w:t>
      </w:r>
      <w:proofErr w:type="spellEnd"/>
      <w:r>
        <w:t xml:space="preserve"> History of Islamic Philosophy, </w:t>
      </w:r>
      <w:proofErr w:type="spellStart"/>
      <w:r>
        <w:t>tidak</w:t>
      </w:r>
      <w:proofErr w:type="spellEnd"/>
      <w:r>
        <w:t xml:space="preserve"> </w:t>
      </w:r>
      <w:proofErr w:type="spellStart"/>
      <w:r>
        <w:t>menyebutkan</w:t>
      </w:r>
      <w:proofErr w:type="spellEnd"/>
      <w:r>
        <w:t xml:space="preserve"> Ibn </w:t>
      </w:r>
      <w:proofErr w:type="spellStart"/>
      <w:r>
        <w:t>Manṣūr</w:t>
      </w:r>
      <w:proofErr w:type="spellEnd"/>
      <w:r>
        <w:t xml:space="preserve"> al-</w:t>
      </w:r>
      <w:proofErr w:type="spellStart"/>
      <w:r>
        <w:t>Yamān</w:t>
      </w:r>
      <w:proofErr w:type="spellEnd"/>
      <w:r>
        <w:t xml:space="preserve"> </w:t>
      </w:r>
      <w:proofErr w:type="spellStart"/>
      <w:r>
        <w:t>dalam</w:t>
      </w:r>
      <w:proofErr w:type="spellEnd"/>
      <w:r>
        <w:t xml:space="preserve"> </w:t>
      </w:r>
      <w:proofErr w:type="spellStart"/>
      <w:r>
        <w:t>jajaran</w:t>
      </w:r>
      <w:proofErr w:type="spellEnd"/>
      <w:r>
        <w:t xml:space="preserve"> </w:t>
      </w:r>
      <w:proofErr w:type="spellStart"/>
      <w:r>
        <w:t>beberapa</w:t>
      </w:r>
      <w:proofErr w:type="spellEnd"/>
      <w:r>
        <w:t xml:space="preserve"> </w:t>
      </w:r>
      <w:proofErr w:type="spellStart"/>
      <w:r>
        <w:t>pemikir</w:t>
      </w:r>
      <w:proofErr w:type="spellEnd"/>
      <w:r>
        <w:t xml:space="preserve"> </w:t>
      </w:r>
      <w:proofErr w:type="spellStart"/>
      <w:r>
        <w:t>Syī„ah</w:t>
      </w:r>
      <w:proofErr w:type="spellEnd"/>
      <w:r>
        <w:t xml:space="preserve"> </w:t>
      </w:r>
      <w:proofErr w:type="spellStart"/>
      <w:r>
        <w:t>Ismā„īliyyah</w:t>
      </w:r>
      <w:proofErr w:type="spellEnd"/>
      <w:r>
        <w:t xml:space="preserve"> yang </w:t>
      </w:r>
      <w:proofErr w:type="spellStart"/>
      <w:r>
        <w:t>terkenal</w:t>
      </w:r>
      <w:proofErr w:type="spellEnd"/>
      <w:r>
        <w:t xml:space="preserve"> di </w:t>
      </w:r>
      <w:proofErr w:type="spellStart"/>
      <w:r>
        <w:t>zamannya</w:t>
      </w:r>
      <w:proofErr w:type="spellEnd"/>
      <w:r>
        <w:t xml:space="preserve">. Nama yang </w:t>
      </w:r>
      <w:proofErr w:type="spellStart"/>
      <w:r>
        <w:t>tertulis</w:t>
      </w:r>
      <w:proofErr w:type="spellEnd"/>
      <w:r>
        <w:t xml:space="preserve"> di </w:t>
      </w:r>
      <w:proofErr w:type="spellStart"/>
      <w:r>
        <w:t>antaranya</w:t>
      </w:r>
      <w:proofErr w:type="spellEnd"/>
      <w:r>
        <w:t xml:space="preserve"> </w:t>
      </w:r>
      <w:proofErr w:type="spellStart"/>
      <w:r>
        <w:t>Qādī</w:t>
      </w:r>
      <w:proofErr w:type="spellEnd"/>
      <w:r>
        <w:t xml:space="preserve"> </w:t>
      </w:r>
      <w:proofErr w:type="spellStart"/>
      <w:r>
        <w:t>Nu‟mān</w:t>
      </w:r>
      <w:proofErr w:type="spellEnd"/>
      <w:r>
        <w:t xml:space="preserve"> (363 H/974 M), </w:t>
      </w:r>
      <w:proofErr w:type="spellStart"/>
      <w:r>
        <w:t>Mu‟ayyad</w:t>
      </w:r>
      <w:proofErr w:type="spellEnd"/>
      <w:r>
        <w:t xml:space="preserve"> </w:t>
      </w:r>
      <w:proofErr w:type="spellStart"/>
      <w:r>
        <w:t>fī</w:t>
      </w:r>
      <w:proofErr w:type="spellEnd"/>
      <w:r>
        <w:t xml:space="preserve"> al-</w:t>
      </w:r>
      <w:proofErr w:type="spellStart"/>
      <w:r>
        <w:t>Dīn</w:t>
      </w:r>
      <w:proofErr w:type="spellEnd"/>
      <w:r>
        <w:t xml:space="preserve"> al-</w:t>
      </w:r>
      <w:proofErr w:type="spellStart"/>
      <w:r>
        <w:t>Shirāzī</w:t>
      </w:r>
      <w:proofErr w:type="spellEnd"/>
      <w:r>
        <w:t xml:space="preserve"> (470 H/1077 M), </w:t>
      </w:r>
      <w:proofErr w:type="spellStart"/>
      <w:r>
        <w:t>Ḥamīd</w:t>
      </w:r>
      <w:proofErr w:type="spellEnd"/>
      <w:r>
        <w:t xml:space="preserve"> al-</w:t>
      </w:r>
      <w:proofErr w:type="spellStart"/>
      <w:r>
        <w:t>Dīn</w:t>
      </w:r>
      <w:proofErr w:type="spellEnd"/>
      <w:r>
        <w:t xml:space="preserve"> </w:t>
      </w:r>
      <w:proofErr w:type="spellStart"/>
      <w:r>
        <w:t>Kirmānī</w:t>
      </w:r>
      <w:proofErr w:type="spellEnd"/>
      <w:r>
        <w:t xml:space="preserve"> (408 H/1017 M), dan </w:t>
      </w:r>
      <w:proofErr w:type="spellStart"/>
      <w:r>
        <w:t>Abū</w:t>
      </w:r>
      <w:proofErr w:type="spellEnd"/>
      <w:r>
        <w:t xml:space="preserve"> </w:t>
      </w:r>
      <w:proofErr w:type="spellStart"/>
      <w:r>
        <w:t>Hātim</w:t>
      </w:r>
      <w:proofErr w:type="spellEnd"/>
      <w:r>
        <w:t xml:space="preserve"> </w:t>
      </w:r>
      <w:proofErr w:type="spellStart"/>
      <w:r>
        <w:t>Aḥmad</w:t>
      </w:r>
      <w:proofErr w:type="spellEnd"/>
      <w:r>
        <w:t xml:space="preserve"> ibn </w:t>
      </w:r>
      <w:proofErr w:type="spellStart"/>
      <w:r>
        <w:t>Ḥamdan</w:t>
      </w:r>
      <w:proofErr w:type="spellEnd"/>
      <w:r>
        <w:t xml:space="preserve"> al-</w:t>
      </w:r>
      <w:proofErr w:type="spellStart"/>
      <w:r>
        <w:t>Rāzī</w:t>
      </w:r>
      <w:proofErr w:type="spellEnd"/>
      <w:r>
        <w:t xml:space="preserve"> (322 H/933 M). Henry Corbin, History of Islamic Philosophy, </w:t>
      </w:r>
      <w:proofErr w:type="spellStart"/>
      <w:r>
        <w:t>Liadain</w:t>
      </w:r>
      <w:proofErr w:type="spellEnd"/>
      <w:r>
        <w:t xml:space="preserve"> Sherrard, </w:t>
      </w:r>
      <w:proofErr w:type="spellStart"/>
      <w:r>
        <w:t>terj</w:t>
      </w:r>
      <w:proofErr w:type="spellEnd"/>
      <w:r>
        <w:t xml:space="preserve">., (London: </w:t>
      </w:r>
      <w:proofErr w:type="gramStart"/>
      <w:r>
        <w:t>the</w:t>
      </w:r>
      <w:proofErr w:type="gramEnd"/>
      <w:r>
        <w:t xml:space="preserve"> Institute of Ismaili Studies, 1977), h. 76-77.</w:t>
      </w:r>
    </w:p>
  </w:footnote>
  <w:footnote w:id="80">
    <w:p w14:paraId="79D91F4C" w14:textId="77777777" w:rsidR="00141826" w:rsidRDefault="00141826" w:rsidP="00141826">
      <w:pPr>
        <w:pStyle w:val="TeksCatatanKaki"/>
      </w:pPr>
      <w:r>
        <w:rPr>
          <w:rStyle w:val="ReferensiCatatanKaki"/>
        </w:rPr>
        <w:footnoteRef/>
      </w:r>
      <w:r>
        <w:t xml:space="preserve"> Majid </w:t>
      </w:r>
      <w:proofErr w:type="spellStart"/>
      <w:r>
        <w:t>Fakhry</w:t>
      </w:r>
      <w:proofErr w:type="spellEnd"/>
      <w:r>
        <w:t xml:space="preserve">, A History of Islamic Philosophy, (New York, Columbia University Press, 2004), h. 168.qq2 </w:t>
      </w:r>
    </w:p>
  </w:footnote>
  <w:footnote w:id="81">
    <w:p w14:paraId="1992AEAF" w14:textId="77777777" w:rsidR="00141826" w:rsidRDefault="00141826" w:rsidP="00141826">
      <w:pPr>
        <w:pStyle w:val="TeksCatatanKaki"/>
      </w:pPr>
      <w:r>
        <w:rPr>
          <w:rStyle w:val="ReferensiCatatanKaki"/>
        </w:rPr>
        <w:footnoteRef/>
      </w:r>
      <w:r>
        <w:t xml:space="preserve"> </w:t>
      </w:r>
      <w:proofErr w:type="spellStart"/>
      <w:r>
        <w:t>Dosen</w:t>
      </w:r>
      <w:proofErr w:type="spellEnd"/>
      <w:r>
        <w:t xml:space="preserve"> Tafsir Hadis </w:t>
      </w:r>
      <w:proofErr w:type="spellStart"/>
      <w:r>
        <w:t>Fakultas</w:t>
      </w:r>
      <w:proofErr w:type="spellEnd"/>
      <w:r>
        <w:t xml:space="preserve"> </w:t>
      </w:r>
      <w:proofErr w:type="spellStart"/>
      <w:r>
        <w:t>Ushuluddin</w:t>
      </w:r>
      <w:proofErr w:type="spellEnd"/>
      <w:r>
        <w:t xml:space="preserve"> IAIN </w:t>
      </w:r>
      <w:proofErr w:type="spellStart"/>
      <w:r>
        <w:t>Sunan</w:t>
      </w:r>
      <w:proofErr w:type="spellEnd"/>
      <w:r>
        <w:t xml:space="preserve"> </w:t>
      </w:r>
      <w:proofErr w:type="spellStart"/>
      <w:r>
        <w:t>Kalijaga</w:t>
      </w:r>
      <w:proofErr w:type="spellEnd"/>
      <w:r>
        <w:t xml:space="preserve"> Yogyakarta, </w:t>
      </w:r>
      <w:proofErr w:type="gramStart"/>
      <w:r>
        <w:rPr>
          <w:i/>
          <w:iCs/>
        </w:rPr>
        <w:t xml:space="preserve">“ </w:t>
      </w:r>
      <w:proofErr w:type="spellStart"/>
      <w:r>
        <w:rPr>
          <w:i/>
          <w:iCs/>
        </w:rPr>
        <w:t>Studi</w:t>
      </w:r>
      <w:proofErr w:type="spellEnd"/>
      <w:proofErr w:type="gramEnd"/>
      <w:r>
        <w:rPr>
          <w:i/>
          <w:iCs/>
        </w:rPr>
        <w:t xml:space="preserve"> Kitab Tafsir </w:t>
      </w:r>
      <w:proofErr w:type="spellStart"/>
      <w:r>
        <w:rPr>
          <w:i/>
          <w:iCs/>
        </w:rPr>
        <w:t>Kontemporer</w:t>
      </w:r>
      <w:proofErr w:type="spellEnd"/>
      <w:r>
        <w:rPr>
          <w:i/>
          <w:iCs/>
        </w:rPr>
        <w:t xml:space="preserve">”, </w:t>
      </w:r>
      <w:r>
        <w:t>(Yogyakarta: TERAS, 2006), h. 111</w:t>
      </w:r>
    </w:p>
  </w:footnote>
  <w:footnote w:id="82">
    <w:p w14:paraId="2B441DA8" w14:textId="77777777" w:rsidR="00141826" w:rsidRDefault="00141826" w:rsidP="00141826">
      <w:pPr>
        <w:pStyle w:val="TeksCatatanKaki"/>
      </w:pPr>
      <w:r>
        <w:rPr>
          <w:rStyle w:val="ReferensiCatatanKaki"/>
        </w:rPr>
        <w:footnoteRef/>
      </w:r>
      <w:r>
        <w:t xml:space="preserve"> </w:t>
      </w:r>
      <w:r>
        <w:rPr>
          <w:i/>
          <w:iCs/>
        </w:rPr>
        <w:t>Ibid,</w:t>
      </w:r>
      <w:r>
        <w:t xml:space="preserve"> h. 112</w:t>
      </w:r>
    </w:p>
  </w:footnote>
  <w:footnote w:id="83">
    <w:p w14:paraId="6F3284B4" w14:textId="77777777" w:rsidR="00141826" w:rsidRDefault="00141826" w:rsidP="00141826">
      <w:pPr>
        <w:pStyle w:val="TeksCatatanKaki"/>
        <w:rPr>
          <w:i/>
          <w:iCs/>
        </w:rPr>
      </w:pPr>
      <w:r>
        <w:rPr>
          <w:rStyle w:val="ReferensiCatatanKaki"/>
        </w:rPr>
        <w:footnoteRef/>
      </w:r>
      <w:r>
        <w:t xml:space="preserve"> M. </w:t>
      </w:r>
      <w:proofErr w:type="spellStart"/>
      <w:r>
        <w:t>Agus</w:t>
      </w:r>
      <w:proofErr w:type="spellEnd"/>
      <w:r>
        <w:t xml:space="preserve"> </w:t>
      </w:r>
      <w:proofErr w:type="spellStart"/>
      <w:r>
        <w:t>Nuryanto</w:t>
      </w:r>
      <w:proofErr w:type="spellEnd"/>
      <w:r>
        <w:t xml:space="preserve">, </w:t>
      </w:r>
      <w:r>
        <w:rPr>
          <w:i/>
          <w:iCs/>
        </w:rPr>
        <w:t xml:space="preserve">Islam, </w:t>
      </w:r>
      <w:proofErr w:type="spellStart"/>
      <w:r>
        <w:rPr>
          <w:i/>
          <w:iCs/>
        </w:rPr>
        <w:t>Teologi</w:t>
      </w:r>
      <w:proofErr w:type="spellEnd"/>
      <w:r>
        <w:rPr>
          <w:i/>
          <w:iCs/>
        </w:rPr>
        <w:t xml:space="preserve"> </w:t>
      </w:r>
      <w:proofErr w:type="spellStart"/>
      <w:r>
        <w:rPr>
          <w:i/>
          <w:iCs/>
        </w:rPr>
        <w:t>Pembebasan</w:t>
      </w:r>
      <w:proofErr w:type="spellEnd"/>
      <w:r>
        <w:rPr>
          <w:i/>
          <w:iCs/>
        </w:rPr>
        <w:t xml:space="preserve"> dan </w:t>
      </w:r>
      <w:proofErr w:type="spellStart"/>
      <w:r>
        <w:rPr>
          <w:i/>
          <w:iCs/>
        </w:rPr>
        <w:t>Kesetaraan</w:t>
      </w:r>
      <w:proofErr w:type="spellEnd"/>
      <w:r>
        <w:rPr>
          <w:i/>
          <w:iCs/>
        </w:rPr>
        <w:t xml:space="preserve"> Gender, </w:t>
      </w:r>
      <w:proofErr w:type="spellStart"/>
      <w:r>
        <w:rPr>
          <w:i/>
          <w:iCs/>
        </w:rPr>
        <w:t>Studi</w:t>
      </w:r>
      <w:proofErr w:type="spellEnd"/>
      <w:r>
        <w:rPr>
          <w:i/>
          <w:iCs/>
        </w:rPr>
        <w:t xml:space="preserve"> </w:t>
      </w:r>
      <w:proofErr w:type="spellStart"/>
      <w:r>
        <w:rPr>
          <w:i/>
          <w:iCs/>
        </w:rPr>
        <w:t>atas</w:t>
      </w:r>
      <w:proofErr w:type="spellEnd"/>
      <w:r>
        <w:rPr>
          <w:i/>
          <w:iCs/>
        </w:rPr>
        <w:t xml:space="preserve"> </w:t>
      </w:r>
      <w:proofErr w:type="spellStart"/>
      <w:r>
        <w:rPr>
          <w:i/>
          <w:iCs/>
        </w:rPr>
        <w:t>Pemikiran</w:t>
      </w:r>
      <w:proofErr w:type="spellEnd"/>
      <w:r>
        <w:rPr>
          <w:i/>
          <w:iCs/>
        </w:rPr>
        <w:t xml:space="preserve"> Asghar Ali </w:t>
      </w:r>
      <w:proofErr w:type="spellStart"/>
      <w:r>
        <w:rPr>
          <w:i/>
          <w:iCs/>
        </w:rPr>
        <w:t>Angineer</w:t>
      </w:r>
      <w:proofErr w:type="spellEnd"/>
      <w:r>
        <w:rPr>
          <w:i/>
          <w:iCs/>
        </w:rPr>
        <w:t xml:space="preserve">, </w:t>
      </w:r>
      <w:r>
        <w:t xml:space="preserve">Yogyakarta: UII Pres, 2001, </w:t>
      </w:r>
      <w:proofErr w:type="spellStart"/>
      <w:r>
        <w:t>Cet</w:t>
      </w:r>
      <w:proofErr w:type="spellEnd"/>
      <w:r>
        <w:t xml:space="preserve"> ke-1, h. 8</w:t>
      </w:r>
      <w:r>
        <w:rPr>
          <w:i/>
          <w:iCs/>
        </w:rPr>
        <w:t xml:space="preserve"> </w:t>
      </w:r>
    </w:p>
  </w:footnote>
  <w:footnote w:id="84">
    <w:p w14:paraId="0019E2F5" w14:textId="77777777" w:rsidR="00141826" w:rsidRDefault="00141826" w:rsidP="00141826">
      <w:pPr>
        <w:pStyle w:val="TeksCatatanKaki"/>
      </w:pPr>
      <w:r>
        <w:rPr>
          <w:rStyle w:val="ReferensiCatatanKaki"/>
        </w:rPr>
        <w:footnoteRef/>
      </w:r>
      <w:r>
        <w:t xml:space="preserve"> </w:t>
      </w:r>
      <w:r>
        <w:rPr>
          <w:i/>
          <w:iCs/>
        </w:rPr>
        <w:t>Ibid</w:t>
      </w:r>
      <w:r>
        <w:t xml:space="preserve"> </w:t>
      </w:r>
    </w:p>
  </w:footnote>
  <w:footnote w:id="85">
    <w:p w14:paraId="7C248454" w14:textId="77777777" w:rsidR="00141826" w:rsidRDefault="00141826" w:rsidP="00141826">
      <w:pPr>
        <w:pStyle w:val="TeksCatatanKaki"/>
      </w:pPr>
      <w:r>
        <w:rPr>
          <w:rStyle w:val="ReferensiCatatanKaki"/>
        </w:rPr>
        <w:footnoteRef/>
      </w:r>
      <w:r>
        <w:t xml:space="preserve"> </w:t>
      </w:r>
      <w:r>
        <w:rPr>
          <w:i/>
          <w:iCs/>
        </w:rPr>
        <w:t>Ibid</w:t>
      </w:r>
      <w:r>
        <w:t xml:space="preserve"> </w:t>
      </w:r>
    </w:p>
  </w:footnote>
  <w:footnote w:id="86">
    <w:p w14:paraId="1FF5749E" w14:textId="77777777" w:rsidR="00141826" w:rsidRDefault="00141826" w:rsidP="00141826">
      <w:pPr>
        <w:pStyle w:val="TeksCatatanKaki"/>
      </w:pPr>
      <w:r>
        <w:rPr>
          <w:rStyle w:val="ReferensiCatatanKaki"/>
        </w:rPr>
        <w:footnoteRef/>
      </w:r>
      <w:r>
        <w:t xml:space="preserve"> Ismail Nur Jannah, </w:t>
      </w:r>
      <w:proofErr w:type="spellStart"/>
      <w:r>
        <w:rPr>
          <w:i/>
          <w:iCs/>
        </w:rPr>
        <w:t>perempuan</w:t>
      </w:r>
      <w:proofErr w:type="spellEnd"/>
      <w:r>
        <w:rPr>
          <w:i/>
          <w:iCs/>
        </w:rPr>
        <w:t xml:space="preserve"> </w:t>
      </w:r>
      <w:proofErr w:type="spellStart"/>
      <w:r>
        <w:rPr>
          <w:i/>
          <w:iCs/>
        </w:rPr>
        <w:t>Dalam</w:t>
      </w:r>
      <w:proofErr w:type="spellEnd"/>
      <w:r>
        <w:rPr>
          <w:i/>
          <w:iCs/>
        </w:rPr>
        <w:t xml:space="preserve"> </w:t>
      </w:r>
      <w:proofErr w:type="spellStart"/>
      <w:r>
        <w:rPr>
          <w:i/>
          <w:iCs/>
        </w:rPr>
        <w:t>Pasungan</w:t>
      </w:r>
      <w:proofErr w:type="spellEnd"/>
      <w:r>
        <w:rPr>
          <w:i/>
          <w:iCs/>
        </w:rPr>
        <w:t xml:space="preserve">, Bias </w:t>
      </w:r>
      <w:proofErr w:type="spellStart"/>
      <w:r>
        <w:rPr>
          <w:i/>
          <w:iCs/>
        </w:rPr>
        <w:t>Laki</w:t>
      </w:r>
      <w:proofErr w:type="spellEnd"/>
      <w:r>
        <w:rPr>
          <w:i/>
          <w:iCs/>
        </w:rPr>
        <w:t xml:space="preserve"> </w:t>
      </w:r>
      <w:proofErr w:type="spellStart"/>
      <w:r>
        <w:rPr>
          <w:i/>
          <w:iCs/>
        </w:rPr>
        <w:t>Laki</w:t>
      </w:r>
      <w:proofErr w:type="spellEnd"/>
      <w:r>
        <w:rPr>
          <w:i/>
          <w:iCs/>
        </w:rPr>
        <w:t xml:space="preserve"> </w:t>
      </w:r>
      <w:proofErr w:type="spellStart"/>
      <w:r>
        <w:rPr>
          <w:i/>
          <w:iCs/>
        </w:rPr>
        <w:t>dalam</w:t>
      </w:r>
      <w:proofErr w:type="spellEnd"/>
      <w:r>
        <w:rPr>
          <w:i/>
          <w:iCs/>
        </w:rPr>
        <w:t xml:space="preserve"> </w:t>
      </w:r>
      <w:proofErr w:type="spellStart"/>
      <w:r>
        <w:rPr>
          <w:i/>
          <w:iCs/>
        </w:rPr>
        <w:t>Penafsiran</w:t>
      </w:r>
      <w:proofErr w:type="spellEnd"/>
      <w:r>
        <w:rPr>
          <w:i/>
          <w:iCs/>
        </w:rPr>
        <w:t xml:space="preserve">, </w:t>
      </w:r>
      <w:r>
        <w:t xml:space="preserve">(Yogyakarta: </w:t>
      </w:r>
      <w:proofErr w:type="spellStart"/>
      <w:r>
        <w:t>Lkis</w:t>
      </w:r>
      <w:proofErr w:type="spellEnd"/>
      <w:r>
        <w:t>, 2003), h. 10</w:t>
      </w:r>
    </w:p>
  </w:footnote>
  <w:footnote w:id="87">
    <w:p w14:paraId="3B3D31CD" w14:textId="77777777" w:rsidR="00141826" w:rsidRDefault="00141826" w:rsidP="00141826">
      <w:pPr>
        <w:pStyle w:val="TeksCatatanKaki"/>
      </w:pPr>
      <w:r>
        <w:rPr>
          <w:rStyle w:val="ReferensiCatatanKaki"/>
        </w:rPr>
        <w:footnoteRef/>
      </w:r>
      <w:r>
        <w:t xml:space="preserve"> </w:t>
      </w:r>
      <w:r>
        <w:rPr>
          <w:i/>
          <w:iCs/>
        </w:rPr>
        <w:t>Ibid</w:t>
      </w:r>
    </w:p>
  </w:footnote>
  <w:footnote w:id="88">
    <w:p w14:paraId="35AC6143" w14:textId="77777777" w:rsidR="00141826" w:rsidRDefault="00141826" w:rsidP="00141826">
      <w:pPr>
        <w:pStyle w:val="TeksCatatanKaki"/>
      </w:pPr>
      <w:r>
        <w:rPr>
          <w:rStyle w:val="ReferensiCatatanKaki"/>
        </w:rPr>
        <w:footnoteRef/>
      </w:r>
      <w:r>
        <w:t xml:space="preserve"> </w:t>
      </w:r>
      <w:r>
        <w:rPr>
          <w:i/>
          <w:iCs/>
        </w:rPr>
        <w:t>Ibid</w:t>
      </w:r>
    </w:p>
  </w:footnote>
  <w:footnote w:id="89">
    <w:p w14:paraId="311C0E60" w14:textId="77777777" w:rsidR="00141826" w:rsidRDefault="00141826" w:rsidP="00141826">
      <w:pPr>
        <w:pStyle w:val="TeksCatatanKaki"/>
      </w:pPr>
      <w:r>
        <w:rPr>
          <w:rStyle w:val="ReferensiCatatanKaki"/>
        </w:rPr>
        <w:footnoteRef/>
      </w:r>
      <w:r>
        <w:t xml:space="preserve"> </w:t>
      </w:r>
      <w:proofErr w:type="spellStart"/>
      <w:r>
        <w:t>Dosen</w:t>
      </w:r>
      <w:proofErr w:type="spellEnd"/>
      <w:r>
        <w:t xml:space="preserve"> Tafsir Hadis </w:t>
      </w:r>
      <w:proofErr w:type="spellStart"/>
      <w:r>
        <w:t>Fakultas</w:t>
      </w:r>
      <w:proofErr w:type="spellEnd"/>
      <w:r>
        <w:t xml:space="preserve"> </w:t>
      </w:r>
      <w:proofErr w:type="spellStart"/>
      <w:r>
        <w:t>Ushuluddin</w:t>
      </w:r>
      <w:proofErr w:type="spellEnd"/>
      <w:r>
        <w:t xml:space="preserve"> IAIN </w:t>
      </w:r>
      <w:proofErr w:type="spellStart"/>
      <w:r>
        <w:t>Sunan</w:t>
      </w:r>
      <w:proofErr w:type="spellEnd"/>
      <w:r>
        <w:t xml:space="preserve"> </w:t>
      </w:r>
      <w:proofErr w:type="spellStart"/>
      <w:r>
        <w:t>Kalijaga</w:t>
      </w:r>
      <w:proofErr w:type="spellEnd"/>
      <w:r>
        <w:t xml:space="preserve"> Yogyakarta, </w:t>
      </w:r>
      <w:proofErr w:type="gramStart"/>
      <w:r>
        <w:rPr>
          <w:i/>
          <w:iCs/>
        </w:rPr>
        <w:t xml:space="preserve">“ </w:t>
      </w:r>
      <w:proofErr w:type="spellStart"/>
      <w:r>
        <w:rPr>
          <w:i/>
          <w:iCs/>
        </w:rPr>
        <w:t>Studi</w:t>
      </w:r>
      <w:proofErr w:type="spellEnd"/>
      <w:proofErr w:type="gramEnd"/>
      <w:r>
        <w:rPr>
          <w:i/>
          <w:iCs/>
        </w:rPr>
        <w:t xml:space="preserve"> Kitab Tafsir </w:t>
      </w:r>
      <w:proofErr w:type="spellStart"/>
      <w:r>
        <w:rPr>
          <w:i/>
          <w:iCs/>
        </w:rPr>
        <w:t>Kontemporer</w:t>
      </w:r>
      <w:proofErr w:type="spellEnd"/>
      <w:r>
        <w:rPr>
          <w:i/>
          <w:iCs/>
        </w:rPr>
        <w:t>”,</w:t>
      </w:r>
      <w:r>
        <w:t>(Yogyakarta; TERAS, 2006), h. 114</w:t>
      </w:r>
    </w:p>
  </w:footnote>
  <w:footnote w:id="90">
    <w:p w14:paraId="1C6033D9" w14:textId="77777777" w:rsidR="00141826" w:rsidRDefault="00141826" w:rsidP="00141826">
      <w:pPr>
        <w:pStyle w:val="TeksCatatanKaki"/>
      </w:pPr>
      <w:r>
        <w:rPr>
          <w:rStyle w:val="ReferensiCatatanKaki"/>
        </w:rPr>
        <w:footnoteRef/>
      </w:r>
      <w:r>
        <w:t xml:space="preserve"> </w:t>
      </w:r>
      <w:r>
        <w:rPr>
          <w:i/>
          <w:iCs/>
        </w:rPr>
        <w:t>Ibid</w:t>
      </w:r>
      <w:r>
        <w:t xml:space="preserve">, </w:t>
      </w:r>
      <w:proofErr w:type="spellStart"/>
      <w:r>
        <w:t>Dosen</w:t>
      </w:r>
      <w:proofErr w:type="spellEnd"/>
      <w:r>
        <w:t xml:space="preserve"> Tafsir Hadis </w:t>
      </w:r>
      <w:proofErr w:type="spellStart"/>
      <w:r>
        <w:t>Fakultas</w:t>
      </w:r>
      <w:proofErr w:type="spellEnd"/>
      <w:r>
        <w:t xml:space="preserve"> </w:t>
      </w:r>
      <w:proofErr w:type="spellStart"/>
      <w:r>
        <w:t>Ushuluddin</w:t>
      </w:r>
      <w:proofErr w:type="spellEnd"/>
      <w:r>
        <w:t xml:space="preserve"> IAIN </w:t>
      </w:r>
      <w:proofErr w:type="spellStart"/>
      <w:r>
        <w:t>Sunan</w:t>
      </w:r>
      <w:proofErr w:type="spellEnd"/>
      <w:r>
        <w:t xml:space="preserve"> </w:t>
      </w:r>
      <w:proofErr w:type="spellStart"/>
      <w:r>
        <w:t>Kalijaga</w:t>
      </w:r>
      <w:proofErr w:type="spellEnd"/>
      <w:r>
        <w:t xml:space="preserve"> Yogyakarta, h. 114</w:t>
      </w:r>
    </w:p>
  </w:footnote>
  <w:footnote w:id="91">
    <w:p w14:paraId="31B1BD70" w14:textId="77777777" w:rsidR="00141826" w:rsidRDefault="00141826" w:rsidP="00141826">
      <w:pPr>
        <w:pStyle w:val="TeksCatatanKaki"/>
      </w:pPr>
      <w:r>
        <w:rPr>
          <w:rStyle w:val="ReferensiCatatanKaki"/>
        </w:rPr>
        <w:footnoteRef/>
      </w:r>
      <w:r>
        <w:t xml:space="preserve"> </w:t>
      </w:r>
      <w:r>
        <w:rPr>
          <w:i/>
          <w:iCs/>
        </w:rPr>
        <w:t>Ibid</w:t>
      </w:r>
      <w:r>
        <w:t>, h. 115</w:t>
      </w:r>
    </w:p>
  </w:footnote>
  <w:footnote w:id="92">
    <w:p w14:paraId="0ABD2E9C" w14:textId="77777777" w:rsidR="00141826" w:rsidRDefault="00141826" w:rsidP="00141826">
      <w:pPr>
        <w:pStyle w:val="TeksCatatanKaki"/>
      </w:pPr>
      <w:r>
        <w:rPr>
          <w:rStyle w:val="ReferensiCatatanKaki"/>
        </w:rPr>
        <w:footnoteRef/>
      </w:r>
      <w:r>
        <w:t xml:space="preserve"> </w:t>
      </w:r>
      <w:r>
        <w:rPr>
          <w:i/>
          <w:iCs/>
        </w:rPr>
        <w:t>Ibid</w:t>
      </w:r>
    </w:p>
  </w:footnote>
  <w:footnote w:id="93">
    <w:p w14:paraId="16B1BDA3" w14:textId="77777777" w:rsidR="00141826" w:rsidRDefault="00141826" w:rsidP="00141826">
      <w:pPr>
        <w:pStyle w:val="TeksCatatanKaki"/>
      </w:pPr>
      <w:r>
        <w:rPr>
          <w:rStyle w:val="ReferensiCatatanKaki"/>
        </w:rPr>
        <w:footnoteRef/>
      </w:r>
      <w:r>
        <w:t xml:space="preserve"> </w:t>
      </w:r>
      <w:r>
        <w:rPr>
          <w:i/>
          <w:iCs/>
        </w:rPr>
        <w:t>Ibid</w:t>
      </w:r>
      <w:r>
        <w:t xml:space="preserve">, </w:t>
      </w:r>
      <w:proofErr w:type="spellStart"/>
      <w:r>
        <w:t>Dosen</w:t>
      </w:r>
      <w:proofErr w:type="spellEnd"/>
      <w:r>
        <w:t xml:space="preserve"> Tafsir Hadis </w:t>
      </w:r>
      <w:proofErr w:type="spellStart"/>
      <w:r>
        <w:t>Fakultas</w:t>
      </w:r>
      <w:proofErr w:type="spellEnd"/>
      <w:r>
        <w:t xml:space="preserve"> </w:t>
      </w:r>
      <w:proofErr w:type="spellStart"/>
      <w:r>
        <w:t>Ushuluddin</w:t>
      </w:r>
      <w:proofErr w:type="spellEnd"/>
      <w:r>
        <w:t xml:space="preserve"> IAIN </w:t>
      </w:r>
      <w:proofErr w:type="spellStart"/>
      <w:r>
        <w:t>Sunan</w:t>
      </w:r>
      <w:proofErr w:type="spellEnd"/>
      <w:r>
        <w:t xml:space="preserve"> </w:t>
      </w:r>
      <w:proofErr w:type="spellStart"/>
      <w:r>
        <w:t>Kalijaga</w:t>
      </w:r>
      <w:proofErr w:type="spellEnd"/>
      <w:r>
        <w:t xml:space="preserve"> Yogyakarta, h. 117</w:t>
      </w:r>
    </w:p>
  </w:footnote>
  <w:footnote w:id="94">
    <w:p w14:paraId="3BC4DB13" w14:textId="77777777" w:rsidR="00141826" w:rsidRDefault="00141826" w:rsidP="00141826">
      <w:pPr>
        <w:pStyle w:val="TeksCatatanKaki"/>
      </w:pPr>
      <w:r>
        <w:rPr>
          <w:rStyle w:val="ReferensiCatatanKaki"/>
        </w:rPr>
        <w:footnoteRef/>
      </w:r>
      <w:r>
        <w:t xml:space="preserve"> </w:t>
      </w:r>
      <w:r>
        <w:rPr>
          <w:i/>
          <w:iCs/>
        </w:rPr>
        <w:t>Ibid</w:t>
      </w:r>
      <w:r>
        <w:t>, h. 120</w:t>
      </w:r>
    </w:p>
  </w:footnote>
  <w:footnote w:id="95">
    <w:p w14:paraId="0A153EF9" w14:textId="77777777" w:rsidR="00141826" w:rsidRDefault="00141826" w:rsidP="00141826">
      <w:pPr>
        <w:pStyle w:val="TeksCatatanKaki"/>
      </w:pPr>
      <w:r>
        <w:rPr>
          <w:rStyle w:val="ReferensiCatatanKaki"/>
        </w:rPr>
        <w:footnoteRef/>
      </w:r>
      <w:r>
        <w:t xml:space="preserve"> </w:t>
      </w:r>
      <w:r>
        <w:rPr>
          <w:i/>
          <w:iCs/>
        </w:rPr>
        <w:t xml:space="preserve">Ibid, </w:t>
      </w:r>
      <w:proofErr w:type="spellStart"/>
      <w:r>
        <w:t>Dosen</w:t>
      </w:r>
      <w:proofErr w:type="spellEnd"/>
      <w:r>
        <w:t xml:space="preserve"> Tafsir Hadis </w:t>
      </w:r>
      <w:proofErr w:type="spellStart"/>
      <w:r>
        <w:t>Fakultas</w:t>
      </w:r>
      <w:proofErr w:type="spellEnd"/>
      <w:r>
        <w:t xml:space="preserve"> </w:t>
      </w:r>
      <w:proofErr w:type="spellStart"/>
      <w:r>
        <w:t>Ushuluddin</w:t>
      </w:r>
      <w:proofErr w:type="spellEnd"/>
      <w:r>
        <w:t xml:space="preserve"> IAIN </w:t>
      </w:r>
      <w:proofErr w:type="spellStart"/>
      <w:r>
        <w:t>Sunan</w:t>
      </w:r>
      <w:proofErr w:type="spellEnd"/>
      <w:r>
        <w:t xml:space="preserve"> </w:t>
      </w:r>
      <w:proofErr w:type="spellStart"/>
      <w:r>
        <w:t>Kalijaga</w:t>
      </w:r>
      <w:proofErr w:type="spellEnd"/>
      <w:r>
        <w:t xml:space="preserve"> Yogyakarta, h. 120</w:t>
      </w:r>
    </w:p>
  </w:footnote>
  <w:footnote w:id="96">
    <w:p w14:paraId="6C1D8C7A" w14:textId="77777777" w:rsidR="00141826" w:rsidRDefault="00141826" w:rsidP="00141826">
      <w:pPr>
        <w:pStyle w:val="TeksCatatanKaki"/>
      </w:pPr>
      <w:r>
        <w:rPr>
          <w:rStyle w:val="ReferensiCatatanKaki"/>
        </w:rPr>
        <w:footnoteRef/>
      </w:r>
      <w:r>
        <w:rPr>
          <w:i/>
          <w:iCs/>
        </w:rPr>
        <w:t xml:space="preserve"> Ibid</w:t>
      </w:r>
      <w:r>
        <w:t>, h. 121</w:t>
      </w:r>
    </w:p>
  </w:footnote>
  <w:footnote w:id="97">
    <w:p w14:paraId="44A32319" w14:textId="77777777" w:rsidR="00141826" w:rsidRDefault="00141826" w:rsidP="00141826">
      <w:pPr>
        <w:pStyle w:val="TeksCatatanKaki"/>
      </w:pPr>
      <w:r>
        <w:rPr>
          <w:rStyle w:val="ReferensiCatatanKaki"/>
        </w:rPr>
        <w:footnoteRef/>
      </w:r>
      <w:r>
        <w:rPr>
          <w:i/>
          <w:iCs/>
        </w:rPr>
        <w:t xml:space="preserve"> Ibid</w:t>
      </w:r>
      <w:r>
        <w:t>, h. 123</w:t>
      </w:r>
    </w:p>
  </w:footnote>
  <w:footnote w:id="98">
    <w:p w14:paraId="41865CCF" w14:textId="77777777" w:rsidR="00141826" w:rsidRDefault="00141826" w:rsidP="00141826">
      <w:pPr>
        <w:pStyle w:val="TeksCatatanKaki"/>
      </w:pPr>
      <w:r>
        <w:rPr>
          <w:rStyle w:val="ReferensiCatatanKaki"/>
        </w:rPr>
        <w:footnoteRef/>
      </w:r>
      <w:r>
        <w:t xml:space="preserve"> Haikal Fadhil </w:t>
      </w:r>
      <w:proofErr w:type="spellStart"/>
      <w:r>
        <w:t>Anam</w:t>
      </w:r>
      <w:proofErr w:type="spellEnd"/>
      <w:r>
        <w:t xml:space="preserve">, </w:t>
      </w:r>
      <w:proofErr w:type="spellStart"/>
      <w:r>
        <w:rPr>
          <w:i/>
          <w:iCs/>
        </w:rPr>
        <w:t>konsep</w:t>
      </w:r>
      <w:proofErr w:type="spellEnd"/>
      <w:r>
        <w:rPr>
          <w:i/>
          <w:iCs/>
        </w:rPr>
        <w:t xml:space="preserve"> kafir </w:t>
      </w:r>
      <w:proofErr w:type="spellStart"/>
      <w:r>
        <w:rPr>
          <w:i/>
          <w:iCs/>
        </w:rPr>
        <w:t>dalam</w:t>
      </w:r>
      <w:proofErr w:type="spellEnd"/>
      <w:r>
        <w:rPr>
          <w:i/>
          <w:iCs/>
        </w:rPr>
        <w:t xml:space="preserve"> Al-Qur’an (</w:t>
      </w:r>
      <w:proofErr w:type="spellStart"/>
      <w:r>
        <w:rPr>
          <w:i/>
          <w:iCs/>
        </w:rPr>
        <w:t>studi</w:t>
      </w:r>
      <w:proofErr w:type="spellEnd"/>
      <w:r>
        <w:rPr>
          <w:i/>
          <w:iCs/>
        </w:rPr>
        <w:t xml:space="preserve"> </w:t>
      </w:r>
      <w:proofErr w:type="spellStart"/>
      <w:r>
        <w:rPr>
          <w:i/>
          <w:iCs/>
        </w:rPr>
        <w:t>atas</w:t>
      </w:r>
      <w:proofErr w:type="spellEnd"/>
      <w:r>
        <w:rPr>
          <w:i/>
          <w:iCs/>
        </w:rPr>
        <w:t xml:space="preserve"> </w:t>
      </w:r>
      <w:proofErr w:type="spellStart"/>
      <w:r>
        <w:rPr>
          <w:i/>
          <w:iCs/>
        </w:rPr>
        <w:t>penfsiran</w:t>
      </w:r>
      <w:proofErr w:type="spellEnd"/>
      <w:r>
        <w:rPr>
          <w:i/>
          <w:iCs/>
        </w:rPr>
        <w:t xml:space="preserve"> </w:t>
      </w:r>
      <w:proofErr w:type="spellStart"/>
      <w:r>
        <w:rPr>
          <w:i/>
          <w:iCs/>
        </w:rPr>
        <w:t>Asgar</w:t>
      </w:r>
      <w:proofErr w:type="spellEnd"/>
      <w:r>
        <w:rPr>
          <w:i/>
          <w:iCs/>
        </w:rPr>
        <w:t xml:space="preserve"> Ali Engineer)</w:t>
      </w:r>
      <w:r>
        <w:t xml:space="preserve">, </w:t>
      </w:r>
      <w:proofErr w:type="spellStart"/>
      <w:r>
        <w:t>jurnal</w:t>
      </w:r>
      <w:proofErr w:type="spellEnd"/>
      <w:r>
        <w:t xml:space="preserve"> </w:t>
      </w:r>
      <w:proofErr w:type="spellStart"/>
      <w:r>
        <w:t>peradaban</w:t>
      </w:r>
      <w:proofErr w:type="spellEnd"/>
      <w:r>
        <w:t xml:space="preserve"> dan </w:t>
      </w:r>
      <w:proofErr w:type="spellStart"/>
      <w:r>
        <w:t>pemikiran</w:t>
      </w:r>
      <w:proofErr w:type="spellEnd"/>
      <w:r>
        <w:t xml:space="preserve"> Islam. Vol .2, No.</w:t>
      </w:r>
      <w:proofErr w:type="gramStart"/>
      <w:r>
        <w:t xml:space="preserve">2  </w:t>
      </w:r>
      <w:proofErr w:type="spellStart"/>
      <w:r>
        <w:t>Desember</w:t>
      </w:r>
      <w:proofErr w:type="spellEnd"/>
      <w:proofErr w:type="gramEnd"/>
      <w:r>
        <w:t xml:space="preserve"> 2018, </w:t>
      </w:r>
      <w:proofErr w:type="spellStart"/>
      <w:r>
        <w:t>Diakses</w:t>
      </w:r>
      <w:proofErr w:type="spellEnd"/>
      <w:r>
        <w:t xml:space="preserve"> 21 </w:t>
      </w:r>
      <w:proofErr w:type="spellStart"/>
      <w:r>
        <w:t>Maret</w:t>
      </w:r>
      <w:proofErr w:type="spellEnd"/>
      <w:r>
        <w:t xml:space="preserve"> 2020.</w:t>
      </w:r>
    </w:p>
  </w:footnote>
  <w:footnote w:id="99">
    <w:p w14:paraId="5AA34C29" w14:textId="77777777" w:rsidR="00141826" w:rsidRDefault="00141826" w:rsidP="00141826">
      <w:pPr>
        <w:pStyle w:val="TeksCatatanKaki"/>
      </w:pPr>
      <w:r>
        <w:rPr>
          <w:rStyle w:val="ReferensiCatatanKaki"/>
        </w:rPr>
        <w:footnoteRef/>
      </w:r>
      <w:r>
        <w:t xml:space="preserve"> A. </w:t>
      </w:r>
      <w:proofErr w:type="spellStart"/>
      <w:r>
        <w:t>Gani</w:t>
      </w:r>
      <w:proofErr w:type="spellEnd"/>
      <w:r>
        <w:t xml:space="preserve"> dan B. </w:t>
      </w:r>
      <w:proofErr w:type="spellStart"/>
      <w:r>
        <w:t>Hamdany</w:t>
      </w:r>
      <w:proofErr w:type="spellEnd"/>
      <w:r>
        <w:t>, “</w:t>
      </w:r>
      <w:proofErr w:type="spellStart"/>
      <w:r>
        <w:t>Beberapa</w:t>
      </w:r>
      <w:proofErr w:type="spellEnd"/>
      <w:r>
        <w:t xml:space="preserve"> Fakta </w:t>
      </w:r>
      <w:proofErr w:type="spellStart"/>
      <w:r>
        <w:t>Tambahan</w:t>
      </w:r>
      <w:proofErr w:type="spellEnd"/>
      <w:r>
        <w:t xml:space="preserve"> </w:t>
      </w:r>
      <w:proofErr w:type="spellStart"/>
      <w:r>
        <w:t>Syeikh</w:t>
      </w:r>
      <w:proofErr w:type="spellEnd"/>
      <w:r>
        <w:t xml:space="preserve"> </w:t>
      </w:r>
      <w:proofErr w:type="spellStart"/>
      <w:r>
        <w:t>Mahmûd</w:t>
      </w:r>
      <w:proofErr w:type="spellEnd"/>
      <w:r>
        <w:t xml:space="preserve"> </w:t>
      </w:r>
      <w:proofErr w:type="spellStart"/>
      <w:r>
        <w:t>Syaltût</w:t>
      </w:r>
      <w:proofErr w:type="spellEnd"/>
      <w:r>
        <w:t xml:space="preserve">” Jakarta: </w:t>
      </w:r>
      <w:proofErr w:type="spellStart"/>
      <w:r>
        <w:t>Bulan</w:t>
      </w:r>
      <w:proofErr w:type="spellEnd"/>
      <w:r>
        <w:t xml:space="preserve"> Bintang, 1975, </w:t>
      </w:r>
      <w:proofErr w:type="spellStart"/>
      <w:r>
        <w:t>Ensiklopedi</w:t>
      </w:r>
      <w:proofErr w:type="spellEnd"/>
      <w:r>
        <w:t xml:space="preserve"> Hukum Islam, </w:t>
      </w:r>
      <w:proofErr w:type="spellStart"/>
      <w:r>
        <w:t>hal</w:t>
      </w:r>
      <w:proofErr w:type="spellEnd"/>
      <w:r>
        <w:t>. 1689-1691.</w:t>
      </w:r>
    </w:p>
  </w:footnote>
  <w:footnote w:id="100">
    <w:p w14:paraId="45ADAE5D" w14:textId="77777777" w:rsidR="00141826" w:rsidRDefault="00141826" w:rsidP="00141826">
      <w:pPr>
        <w:pStyle w:val="TeksCatatanKaki"/>
        <w:rPr>
          <w:i/>
          <w:iCs/>
        </w:rPr>
      </w:pPr>
      <w:r>
        <w:rPr>
          <w:rStyle w:val="ReferensiCatatanKaki"/>
        </w:rPr>
        <w:footnoteRef/>
      </w:r>
      <w:r>
        <w:t xml:space="preserve"> </w:t>
      </w:r>
      <w:r>
        <w:rPr>
          <w:i/>
          <w:iCs/>
        </w:rPr>
        <w:t xml:space="preserve">Ibid., </w:t>
      </w:r>
    </w:p>
  </w:footnote>
  <w:footnote w:id="101">
    <w:p w14:paraId="1026A35B" w14:textId="77777777" w:rsidR="00141826" w:rsidRDefault="00141826" w:rsidP="00141826">
      <w:pPr>
        <w:pStyle w:val="footnotedescription"/>
        <w:spacing w:line="247" w:lineRule="auto"/>
        <w:ind w:left="180" w:right="229" w:hanging="180"/>
        <w:jc w:val="both"/>
        <w:rPr>
          <w:rFonts w:asciiTheme="majorBidi" w:hAnsiTheme="majorBidi" w:cstheme="majorBidi"/>
          <w:szCs w:val="20"/>
        </w:rPr>
      </w:pPr>
      <w:r>
        <w:rPr>
          <w:rStyle w:val="footnotemark"/>
        </w:rPr>
        <w:footnoteRef/>
      </w:r>
      <w:r>
        <w:t xml:space="preserve"> </w:t>
      </w:r>
      <w:r>
        <w:rPr>
          <w:rFonts w:asciiTheme="majorBidi" w:hAnsiTheme="majorBidi" w:cstheme="majorBidi"/>
          <w:szCs w:val="20"/>
        </w:rPr>
        <w:t>Nasrullah, “</w:t>
      </w:r>
      <w:proofErr w:type="spellStart"/>
      <w:r>
        <w:rPr>
          <w:rFonts w:asciiTheme="majorBidi" w:hAnsiTheme="majorBidi" w:cstheme="majorBidi"/>
          <w:szCs w:val="20"/>
        </w:rPr>
        <w:t>Hermeneutika</w:t>
      </w:r>
      <w:proofErr w:type="spellEnd"/>
      <w:r>
        <w:rPr>
          <w:rFonts w:asciiTheme="majorBidi" w:hAnsiTheme="majorBidi" w:cstheme="majorBidi"/>
          <w:szCs w:val="20"/>
        </w:rPr>
        <w:t xml:space="preserve"> </w:t>
      </w:r>
      <w:proofErr w:type="spellStart"/>
      <w:r>
        <w:rPr>
          <w:rFonts w:asciiTheme="majorBidi" w:hAnsiTheme="majorBidi" w:cstheme="majorBidi"/>
          <w:szCs w:val="20"/>
        </w:rPr>
        <w:t>Otoritatif</w:t>
      </w:r>
      <w:proofErr w:type="spellEnd"/>
      <w:r>
        <w:rPr>
          <w:rFonts w:asciiTheme="majorBidi" w:hAnsiTheme="majorBidi" w:cstheme="majorBidi"/>
          <w:szCs w:val="20"/>
        </w:rPr>
        <w:t xml:space="preserve"> </w:t>
      </w:r>
      <w:proofErr w:type="spellStart"/>
      <w:r>
        <w:rPr>
          <w:rFonts w:asciiTheme="majorBidi" w:hAnsiTheme="majorBidi" w:cstheme="majorBidi"/>
          <w:szCs w:val="20"/>
        </w:rPr>
        <w:t>Khaled</w:t>
      </w:r>
      <w:proofErr w:type="spellEnd"/>
      <w:r>
        <w:rPr>
          <w:rFonts w:asciiTheme="majorBidi" w:hAnsiTheme="majorBidi" w:cstheme="majorBidi"/>
          <w:szCs w:val="20"/>
        </w:rPr>
        <w:t xml:space="preserve"> M. </w:t>
      </w:r>
      <w:proofErr w:type="spellStart"/>
      <w:r>
        <w:rPr>
          <w:rFonts w:asciiTheme="majorBidi" w:hAnsiTheme="majorBidi" w:cstheme="majorBidi"/>
          <w:szCs w:val="20"/>
        </w:rPr>
        <w:t>Abou</w:t>
      </w:r>
      <w:proofErr w:type="spellEnd"/>
      <w:r>
        <w:rPr>
          <w:rFonts w:asciiTheme="majorBidi" w:hAnsiTheme="majorBidi" w:cstheme="majorBidi"/>
          <w:szCs w:val="20"/>
        </w:rPr>
        <w:t xml:space="preserve"> </w:t>
      </w:r>
      <w:proofErr w:type="spellStart"/>
      <w:r>
        <w:rPr>
          <w:rFonts w:asciiTheme="majorBidi" w:hAnsiTheme="majorBidi" w:cstheme="majorBidi"/>
          <w:szCs w:val="20"/>
        </w:rPr>
        <w:t>el-Fadl</w:t>
      </w:r>
      <w:proofErr w:type="spellEnd"/>
      <w:r>
        <w:rPr>
          <w:rFonts w:asciiTheme="majorBidi" w:hAnsiTheme="majorBidi" w:cstheme="majorBidi"/>
          <w:szCs w:val="20"/>
        </w:rPr>
        <w:t xml:space="preserve">: Metode Kritik atas Penafsiran </w:t>
      </w:r>
      <w:proofErr w:type="spellStart"/>
      <w:r>
        <w:rPr>
          <w:rFonts w:asciiTheme="majorBidi" w:hAnsiTheme="majorBidi" w:cstheme="majorBidi"/>
          <w:szCs w:val="20"/>
        </w:rPr>
        <w:t>Otoritarianisme</w:t>
      </w:r>
      <w:proofErr w:type="spellEnd"/>
      <w:r>
        <w:rPr>
          <w:rFonts w:asciiTheme="majorBidi" w:hAnsiTheme="majorBidi" w:cstheme="majorBidi"/>
          <w:szCs w:val="20"/>
        </w:rPr>
        <w:t xml:space="preserve"> dalam Pemikiran Islam”, Jurnal </w:t>
      </w:r>
      <w:proofErr w:type="spellStart"/>
      <w:r>
        <w:rPr>
          <w:rFonts w:asciiTheme="majorBidi" w:hAnsiTheme="majorBidi" w:cstheme="majorBidi"/>
          <w:i/>
          <w:szCs w:val="20"/>
        </w:rPr>
        <w:t>Hunafa</w:t>
      </w:r>
      <w:proofErr w:type="spellEnd"/>
      <w:r>
        <w:rPr>
          <w:rFonts w:asciiTheme="majorBidi" w:hAnsiTheme="majorBidi" w:cstheme="majorBidi"/>
          <w:szCs w:val="20"/>
        </w:rPr>
        <w:t xml:space="preserve">, Vol. 5, No. 2, Agustus 2008, hlm. 139.    </w:t>
      </w:r>
    </w:p>
  </w:footnote>
  <w:footnote w:id="102">
    <w:p w14:paraId="3555A3A4" w14:textId="77777777" w:rsidR="00141826" w:rsidRDefault="00141826" w:rsidP="00141826">
      <w:pPr>
        <w:pStyle w:val="TeksCatatanKaki"/>
        <w:rPr>
          <w:rFonts w:asciiTheme="majorBidi" w:hAnsiTheme="majorBidi" w:cstheme="majorBidi"/>
        </w:rPr>
      </w:pPr>
      <w:r>
        <w:rPr>
          <w:rStyle w:val="ReferensiCatatanKaki"/>
          <w:rFonts w:asciiTheme="majorBidi" w:hAnsiTheme="majorBidi" w:cstheme="majorBidi"/>
        </w:rPr>
        <w:footnoteRef/>
      </w:r>
      <w:r>
        <w:rPr>
          <w:rFonts w:asciiTheme="majorBidi" w:hAnsiTheme="majorBidi" w:cstheme="majorBidi"/>
        </w:rPr>
        <w:t xml:space="preserve"> Ibid, hal.140</w:t>
      </w:r>
    </w:p>
  </w:footnote>
  <w:footnote w:id="103">
    <w:p w14:paraId="31738C4B" w14:textId="77777777" w:rsidR="00141826" w:rsidRDefault="00141826" w:rsidP="00141826">
      <w:pPr>
        <w:pStyle w:val="TeksCatatanKaki"/>
        <w:rPr>
          <w:rFonts w:asciiTheme="majorBidi" w:hAnsiTheme="majorBidi" w:cstheme="majorBidi"/>
        </w:rPr>
      </w:pPr>
      <w:r>
        <w:rPr>
          <w:rStyle w:val="ReferensiCatatanKaki"/>
          <w:rFonts w:asciiTheme="majorBidi" w:hAnsiTheme="majorBidi" w:cstheme="majorBidi"/>
        </w:rPr>
        <w:footnoteRef/>
      </w:r>
      <w:r>
        <w:rPr>
          <w:rFonts w:asciiTheme="majorBidi" w:hAnsiTheme="majorBidi" w:cstheme="majorBidi"/>
        </w:rPr>
        <w:t xml:space="preserve"> ibid</w:t>
      </w:r>
    </w:p>
  </w:footnote>
  <w:footnote w:id="104">
    <w:p w14:paraId="38D9D830" w14:textId="77777777" w:rsidR="00141826" w:rsidRDefault="00141826" w:rsidP="00141826">
      <w:pPr>
        <w:pStyle w:val="TeksCatatanKaki"/>
      </w:pPr>
      <w:r>
        <w:rPr>
          <w:rStyle w:val="ReferensiCatatanKaki"/>
        </w:rPr>
        <w:footnoteRef/>
      </w:r>
      <w:r>
        <w:t xml:space="preserve"> Edi Susanto, </w:t>
      </w:r>
      <w:proofErr w:type="spellStart"/>
      <w:r>
        <w:rPr>
          <w:i/>
          <w:iCs/>
        </w:rPr>
        <w:t>Studi</w:t>
      </w:r>
      <w:proofErr w:type="spellEnd"/>
      <w:r>
        <w:rPr>
          <w:i/>
          <w:iCs/>
        </w:rPr>
        <w:t xml:space="preserve"> </w:t>
      </w:r>
      <w:proofErr w:type="spellStart"/>
      <w:r>
        <w:rPr>
          <w:i/>
          <w:iCs/>
        </w:rPr>
        <w:t>Hermeneutika</w:t>
      </w:r>
      <w:proofErr w:type="spellEnd"/>
      <w:r>
        <w:rPr>
          <w:i/>
          <w:iCs/>
        </w:rPr>
        <w:t xml:space="preserve"> </w:t>
      </w:r>
      <w:proofErr w:type="spellStart"/>
      <w:r>
        <w:rPr>
          <w:i/>
          <w:iCs/>
        </w:rPr>
        <w:t>Studi</w:t>
      </w:r>
      <w:proofErr w:type="spellEnd"/>
      <w:r>
        <w:rPr>
          <w:i/>
          <w:iCs/>
        </w:rPr>
        <w:t xml:space="preserve"> </w:t>
      </w:r>
      <w:proofErr w:type="spellStart"/>
      <w:r>
        <w:rPr>
          <w:i/>
          <w:iCs/>
        </w:rPr>
        <w:t>Pengantar</w:t>
      </w:r>
      <w:proofErr w:type="spellEnd"/>
      <w:r>
        <w:t xml:space="preserve">, Jakarta 2016.   PT </w:t>
      </w:r>
      <w:proofErr w:type="spellStart"/>
      <w:r>
        <w:t>Fajar</w:t>
      </w:r>
      <w:proofErr w:type="spellEnd"/>
      <w:r>
        <w:t xml:space="preserve"> </w:t>
      </w:r>
      <w:proofErr w:type="spellStart"/>
      <w:r>
        <w:t>Interpratama</w:t>
      </w:r>
      <w:proofErr w:type="spellEnd"/>
      <w:r>
        <w:t xml:space="preserve"> </w:t>
      </w:r>
      <w:proofErr w:type="spellStart"/>
      <w:r>
        <w:t>Mandiri</w:t>
      </w:r>
      <w:proofErr w:type="spellEnd"/>
      <w:r>
        <w:t>. Hal 105</w:t>
      </w:r>
    </w:p>
  </w:footnote>
  <w:footnote w:id="105">
    <w:p w14:paraId="18477318" w14:textId="77777777" w:rsidR="00141826" w:rsidRDefault="00141826" w:rsidP="00141826">
      <w:pPr>
        <w:pStyle w:val="TeksCatatanKaki"/>
      </w:pPr>
      <w:r>
        <w:rPr>
          <w:rStyle w:val="ReferensiCatatanKaki"/>
        </w:rPr>
        <w:footnoteRef/>
      </w:r>
      <w:r>
        <w:t xml:space="preserve"> </w:t>
      </w:r>
      <w:r>
        <w:rPr>
          <w:i/>
          <w:iCs/>
        </w:rPr>
        <w:t xml:space="preserve">ibid. </w:t>
      </w:r>
      <w:proofErr w:type="spellStart"/>
      <w:r>
        <w:t>hal</w:t>
      </w:r>
      <w:proofErr w:type="spellEnd"/>
      <w:r>
        <w:t xml:space="preserve"> 106-107</w:t>
      </w:r>
    </w:p>
  </w:footnote>
  <w:footnote w:id="106">
    <w:p w14:paraId="08172867" w14:textId="77777777" w:rsidR="00141826" w:rsidRDefault="00141826" w:rsidP="00141826">
      <w:pPr>
        <w:pStyle w:val="TeksCatatanKaki"/>
      </w:pPr>
      <w:r>
        <w:rPr>
          <w:rStyle w:val="ReferensiCatatanKaki"/>
        </w:rPr>
        <w:footnoteRef/>
      </w:r>
      <w:r>
        <w:t xml:space="preserve"> </w:t>
      </w:r>
      <w:r>
        <w:rPr>
          <w:i/>
          <w:iCs/>
        </w:rPr>
        <w:t xml:space="preserve">ibid, </w:t>
      </w:r>
      <w:proofErr w:type="spellStart"/>
      <w:r>
        <w:t>hal</w:t>
      </w:r>
      <w:proofErr w:type="spellEnd"/>
      <w:r>
        <w:t xml:space="preserve"> 110</w:t>
      </w:r>
    </w:p>
  </w:footnote>
  <w:footnote w:id="107">
    <w:p w14:paraId="7B75B23C" w14:textId="77777777" w:rsidR="00141826" w:rsidRDefault="00141826" w:rsidP="00141826">
      <w:pPr>
        <w:spacing w:line="240" w:lineRule="auto"/>
        <w:rPr>
          <w:rFonts w:asciiTheme="majorBidi" w:hAnsiTheme="majorBidi" w:cstheme="majorBidi"/>
          <w:sz w:val="20"/>
          <w:szCs w:val="20"/>
        </w:rPr>
      </w:pPr>
      <w:r>
        <w:rPr>
          <w:rStyle w:val="ReferensiCatatanKaki"/>
        </w:rPr>
        <w:footnoteRef/>
      </w:r>
      <w:r>
        <w:t xml:space="preserve"> </w:t>
      </w:r>
      <w:proofErr w:type="spellStart"/>
      <w:r>
        <w:rPr>
          <w:rFonts w:asciiTheme="majorBidi" w:hAnsiTheme="majorBidi" w:cstheme="majorBidi"/>
          <w:sz w:val="20"/>
          <w:szCs w:val="20"/>
        </w:rPr>
        <w:t>Erasiah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Tokoh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emansipasi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wanita</w:t>
      </w:r>
      <w:proofErr w:type="spellEnd"/>
      <w:r>
        <w:rPr>
          <w:rFonts w:asciiTheme="majorBidi" w:hAnsiTheme="majorBidi" w:cstheme="majorBidi"/>
          <w:sz w:val="20"/>
          <w:szCs w:val="20"/>
        </w:rPr>
        <w:t xml:space="preserve"> Islam di </w:t>
      </w:r>
      <w:proofErr w:type="spellStart"/>
      <w:r>
        <w:rPr>
          <w:rFonts w:asciiTheme="majorBidi" w:hAnsiTheme="majorBidi" w:cstheme="majorBidi"/>
          <w:sz w:val="20"/>
          <w:szCs w:val="20"/>
        </w:rPr>
        <w:t>Mesir</w:t>
      </w:r>
      <w:proofErr w:type="spellEnd"/>
      <w:r>
        <w:rPr>
          <w:rFonts w:asciiTheme="majorBidi" w:hAnsiTheme="majorBidi" w:cstheme="majorBidi"/>
          <w:sz w:val="20"/>
          <w:szCs w:val="20"/>
        </w:rPr>
        <w:t xml:space="preserve"> pada </w:t>
      </w:r>
      <w:proofErr w:type="spellStart"/>
      <w:r>
        <w:rPr>
          <w:rFonts w:asciiTheme="majorBidi" w:hAnsiTheme="majorBidi" w:cstheme="majorBidi"/>
          <w:sz w:val="20"/>
          <w:szCs w:val="20"/>
        </w:rPr>
        <w:t>abad</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ke</w:t>
      </w:r>
      <w:proofErr w:type="spellEnd"/>
      <w:r>
        <w:rPr>
          <w:rFonts w:asciiTheme="majorBidi" w:hAnsiTheme="majorBidi" w:cstheme="majorBidi"/>
          <w:sz w:val="20"/>
          <w:szCs w:val="20"/>
        </w:rPr>
        <w:t xml:space="preserve"> 19 M. </w:t>
      </w:r>
      <w:proofErr w:type="spellStart"/>
      <w:r>
        <w:rPr>
          <w:rFonts w:asciiTheme="majorBidi" w:hAnsiTheme="majorBidi" w:cstheme="majorBidi"/>
          <w:sz w:val="20"/>
          <w:szCs w:val="20"/>
        </w:rPr>
        <w:t>Kafaah</w:t>
      </w:r>
      <w:proofErr w:type="spellEnd"/>
      <w:r>
        <w:rPr>
          <w:rFonts w:asciiTheme="majorBidi" w:hAnsiTheme="majorBidi" w:cstheme="majorBidi"/>
          <w:sz w:val="20"/>
          <w:szCs w:val="20"/>
        </w:rPr>
        <w:t>: Journal of Gender Studies, 2014.</w:t>
      </w:r>
    </w:p>
  </w:footnote>
  <w:footnote w:id="108">
    <w:p w14:paraId="6D439830" w14:textId="77777777" w:rsidR="00141826" w:rsidRDefault="00141826" w:rsidP="00141826">
      <w:pPr>
        <w:pStyle w:val="TeksCatatanKaki"/>
      </w:pPr>
      <w:r>
        <w:rPr>
          <w:rStyle w:val="ReferensiCatatanKaki"/>
        </w:rPr>
        <w:footnoteRef/>
      </w:r>
      <w:r>
        <w:t xml:space="preserve"> </w:t>
      </w:r>
      <w:r>
        <w:rPr>
          <w:rFonts w:asciiTheme="majorBidi" w:hAnsiTheme="majorBidi" w:cstheme="majorBidi"/>
        </w:rPr>
        <w:t xml:space="preserve">Age Surya </w:t>
      </w:r>
      <w:proofErr w:type="spellStart"/>
      <w:r>
        <w:rPr>
          <w:rFonts w:asciiTheme="majorBidi" w:hAnsiTheme="majorBidi" w:cstheme="majorBidi"/>
        </w:rPr>
        <w:t>Dwipa</w:t>
      </w:r>
      <w:proofErr w:type="spellEnd"/>
      <w:r>
        <w:rPr>
          <w:rFonts w:asciiTheme="majorBidi" w:hAnsiTheme="majorBidi" w:cstheme="majorBidi"/>
        </w:rPr>
        <w:t xml:space="preserve"> Chandra,</w:t>
      </w:r>
      <w:r>
        <w:t xml:space="preserve"> “</w:t>
      </w:r>
      <w:proofErr w:type="spellStart"/>
      <w:r>
        <w:rPr>
          <w:rFonts w:asciiTheme="majorBidi" w:hAnsiTheme="majorBidi" w:cstheme="majorBidi"/>
        </w:rPr>
        <w:t>Pemikiran</w:t>
      </w:r>
      <w:proofErr w:type="spellEnd"/>
      <w:r>
        <w:rPr>
          <w:rFonts w:asciiTheme="majorBidi" w:hAnsiTheme="majorBidi" w:cstheme="majorBidi"/>
        </w:rPr>
        <w:t xml:space="preserve"> </w:t>
      </w:r>
      <w:proofErr w:type="spellStart"/>
      <w:r>
        <w:rPr>
          <w:rFonts w:asciiTheme="majorBidi" w:hAnsiTheme="majorBidi" w:cstheme="majorBidi"/>
        </w:rPr>
        <w:t>Qosim</w:t>
      </w:r>
      <w:proofErr w:type="spellEnd"/>
      <w:r>
        <w:rPr>
          <w:rFonts w:asciiTheme="majorBidi" w:hAnsiTheme="majorBidi" w:cstheme="majorBidi"/>
        </w:rPr>
        <w:t xml:space="preserve"> Amin </w:t>
      </w:r>
      <w:proofErr w:type="spellStart"/>
      <w:r>
        <w:rPr>
          <w:rFonts w:asciiTheme="majorBidi" w:hAnsiTheme="majorBidi" w:cstheme="majorBidi"/>
        </w:rPr>
        <w:t>Tentang</w:t>
      </w:r>
      <w:proofErr w:type="spellEnd"/>
      <w:r>
        <w:rPr>
          <w:rFonts w:asciiTheme="majorBidi" w:hAnsiTheme="majorBidi" w:cstheme="majorBidi"/>
        </w:rPr>
        <w:t xml:space="preserve"> </w:t>
      </w:r>
      <w:proofErr w:type="spellStart"/>
      <w:r>
        <w:rPr>
          <w:rFonts w:asciiTheme="majorBidi" w:hAnsiTheme="majorBidi" w:cstheme="majorBidi"/>
        </w:rPr>
        <w:t>Pembaruan</w:t>
      </w:r>
      <w:proofErr w:type="spellEnd"/>
      <w:r>
        <w:rPr>
          <w:rFonts w:asciiTheme="majorBidi" w:hAnsiTheme="majorBidi" w:cstheme="majorBidi"/>
        </w:rPr>
        <w:t xml:space="preserve"> Hukum </w:t>
      </w:r>
      <w:proofErr w:type="spellStart"/>
      <w:r>
        <w:rPr>
          <w:rFonts w:asciiTheme="majorBidi" w:hAnsiTheme="majorBidi" w:cstheme="majorBidi"/>
        </w:rPr>
        <w:t>Perkawinan</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Islam (</w:t>
      </w:r>
      <w:proofErr w:type="spellStart"/>
      <w:r>
        <w:rPr>
          <w:rFonts w:asciiTheme="majorBidi" w:hAnsiTheme="majorBidi" w:cstheme="majorBidi"/>
        </w:rPr>
        <w:t>Studi</w:t>
      </w:r>
      <w:proofErr w:type="spellEnd"/>
      <w:r>
        <w:rPr>
          <w:rFonts w:asciiTheme="majorBidi" w:hAnsiTheme="majorBidi" w:cstheme="majorBidi"/>
        </w:rPr>
        <w:t xml:space="preserve"> kitab Tahrir Al-</w:t>
      </w:r>
      <w:proofErr w:type="spellStart"/>
      <w:r>
        <w:rPr>
          <w:rFonts w:asciiTheme="majorBidi" w:hAnsiTheme="majorBidi" w:cstheme="majorBidi"/>
        </w:rPr>
        <w:t>Mar’ah</w:t>
      </w:r>
      <w:proofErr w:type="spellEnd"/>
      <w:r>
        <w:rPr>
          <w:rFonts w:asciiTheme="majorBidi" w:hAnsiTheme="majorBidi" w:cstheme="majorBidi"/>
        </w:rPr>
        <w:t>)” (</w:t>
      </w:r>
      <w:proofErr w:type="spellStart"/>
      <w:r>
        <w:rPr>
          <w:rFonts w:asciiTheme="majorBidi" w:hAnsiTheme="majorBidi" w:cstheme="majorBidi"/>
        </w:rPr>
        <w:t>Skripsi</w:t>
      </w:r>
      <w:proofErr w:type="spellEnd"/>
      <w:r>
        <w:rPr>
          <w:rFonts w:asciiTheme="majorBidi" w:hAnsiTheme="majorBidi" w:cstheme="majorBidi"/>
        </w:rPr>
        <w:t xml:space="preserve">, UIN Raden </w:t>
      </w:r>
      <w:proofErr w:type="spellStart"/>
      <w:r>
        <w:rPr>
          <w:rFonts w:asciiTheme="majorBidi" w:hAnsiTheme="majorBidi" w:cstheme="majorBidi"/>
        </w:rPr>
        <w:t>Intan</w:t>
      </w:r>
      <w:proofErr w:type="spellEnd"/>
      <w:r>
        <w:rPr>
          <w:rFonts w:asciiTheme="majorBidi" w:hAnsiTheme="majorBidi" w:cstheme="majorBidi"/>
        </w:rPr>
        <w:t xml:space="preserve"> Lampung: 2018), 71-72.</w:t>
      </w:r>
    </w:p>
  </w:footnote>
  <w:footnote w:id="109">
    <w:p w14:paraId="553254F5" w14:textId="77777777" w:rsidR="00141826" w:rsidRDefault="00141826" w:rsidP="00141826">
      <w:pPr>
        <w:pStyle w:val="TeksCatatanKaki"/>
      </w:pPr>
      <w:r>
        <w:rPr>
          <w:rStyle w:val="ReferensiCatatanKaki"/>
        </w:rPr>
        <w:footnoteRef/>
      </w:r>
      <w:r>
        <w:t xml:space="preserve"> </w:t>
      </w:r>
      <w:proofErr w:type="spellStart"/>
      <w:r>
        <w:rPr>
          <w:rFonts w:asciiTheme="majorBidi" w:hAnsiTheme="majorBidi" w:cstheme="majorBidi"/>
        </w:rPr>
        <w:t>Erasiah</w:t>
      </w:r>
      <w:proofErr w:type="spellEnd"/>
      <w:r>
        <w:rPr>
          <w:rFonts w:asciiTheme="majorBidi" w:hAnsiTheme="majorBidi" w:cstheme="majorBidi"/>
        </w:rPr>
        <w:t xml:space="preserve">, </w:t>
      </w:r>
      <w:proofErr w:type="spellStart"/>
      <w:r>
        <w:rPr>
          <w:rFonts w:asciiTheme="majorBidi" w:hAnsiTheme="majorBidi" w:cstheme="majorBidi"/>
        </w:rPr>
        <w:t>Tokoh</w:t>
      </w:r>
      <w:proofErr w:type="spellEnd"/>
      <w:r>
        <w:rPr>
          <w:rFonts w:asciiTheme="majorBidi" w:hAnsiTheme="majorBidi" w:cstheme="majorBidi"/>
        </w:rPr>
        <w:t xml:space="preserve"> </w:t>
      </w:r>
      <w:proofErr w:type="spellStart"/>
      <w:r>
        <w:rPr>
          <w:rFonts w:asciiTheme="majorBidi" w:hAnsiTheme="majorBidi" w:cstheme="majorBidi"/>
        </w:rPr>
        <w:t>emansipasi</w:t>
      </w:r>
      <w:proofErr w:type="spellEnd"/>
      <w:r>
        <w:rPr>
          <w:rFonts w:asciiTheme="majorBidi" w:hAnsiTheme="majorBidi" w:cstheme="majorBidi"/>
        </w:rPr>
        <w:t xml:space="preserve"> </w:t>
      </w:r>
      <w:proofErr w:type="spellStart"/>
      <w:r>
        <w:rPr>
          <w:rFonts w:asciiTheme="majorBidi" w:hAnsiTheme="majorBidi" w:cstheme="majorBidi"/>
        </w:rPr>
        <w:t>wanita</w:t>
      </w:r>
      <w:proofErr w:type="spellEnd"/>
      <w:r>
        <w:rPr>
          <w:rFonts w:asciiTheme="majorBidi" w:hAnsiTheme="majorBidi" w:cstheme="majorBidi"/>
        </w:rPr>
        <w:t xml:space="preserve"> Islam di </w:t>
      </w:r>
      <w:proofErr w:type="spellStart"/>
      <w:r>
        <w:rPr>
          <w:rFonts w:asciiTheme="majorBidi" w:hAnsiTheme="majorBidi" w:cstheme="majorBidi"/>
        </w:rPr>
        <w:t>Mesir</w:t>
      </w:r>
      <w:proofErr w:type="spellEnd"/>
      <w:r>
        <w:rPr>
          <w:rFonts w:asciiTheme="majorBidi" w:hAnsiTheme="majorBidi" w:cstheme="majorBidi"/>
        </w:rPr>
        <w:t xml:space="preserve"> pada </w:t>
      </w:r>
      <w:proofErr w:type="spellStart"/>
      <w:r>
        <w:rPr>
          <w:rFonts w:asciiTheme="majorBidi" w:hAnsiTheme="majorBidi" w:cstheme="majorBidi"/>
        </w:rPr>
        <w:t>abad</w:t>
      </w:r>
      <w:proofErr w:type="spellEnd"/>
      <w:r>
        <w:rPr>
          <w:rFonts w:asciiTheme="majorBidi" w:hAnsiTheme="majorBidi" w:cstheme="majorBidi"/>
        </w:rPr>
        <w:t xml:space="preserve"> </w:t>
      </w:r>
      <w:proofErr w:type="spellStart"/>
      <w:r>
        <w:rPr>
          <w:rFonts w:asciiTheme="majorBidi" w:hAnsiTheme="majorBidi" w:cstheme="majorBidi"/>
        </w:rPr>
        <w:t>ke</w:t>
      </w:r>
      <w:proofErr w:type="spellEnd"/>
      <w:r>
        <w:rPr>
          <w:rFonts w:asciiTheme="majorBidi" w:hAnsiTheme="majorBidi" w:cstheme="majorBidi"/>
        </w:rPr>
        <w:t xml:space="preserve"> 19 M. </w:t>
      </w:r>
      <w:proofErr w:type="spellStart"/>
      <w:r>
        <w:rPr>
          <w:rFonts w:asciiTheme="majorBidi" w:hAnsiTheme="majorBidi" w:cstheme="majorBidi"/>
        </w:rPr>
        <w:t>Kafaah</w:t>
      </w:r>
      <w:proofErr w:type="spellEnd"/>
      <w:r>
        <w:rPr>
          <w:rFonts w:asciiTheme="majorBidi" w:hAnsiTheme="majorBidi" w:cstheme="majorBidi"/>
        </w:rPr>
        <w:t>: Journal of Gender Studies, 2014.</w:t>
      </w:r>
    </w:p>
  </w:footnote>
  <w:footnote w:id="110">
    <w:p w14:paraId="06F22E06" w14:textId="77777777" w:rsidR="00141826" w:rsidRDefault="00141826" w:rsidP="00141826">
      <w:pPr>
        <w:pStyle w:val="TeksCatatanKaki"/>
      </w:pPr>
      <w:r>
        <w:rPr>
          <w:rStyle w:val="ReferensiCatatanKaki"/>
        </w:rPr>
        <w:footnoteRef/>
      </w:r>
      <w:r>
        <w:t xml:space="preserve"> </w:t>
      </w:r>
      <w:proofErr w:type="spellStart"/>
      <w:r>
        <w:rPr>
          <w:rFonts w:asciiTheme="majorBidi" w:hAnsiTheme="majorBidi" w:cstheme="majorBidi"/>
        </w:rPr>
        <w:t>Rifa’i</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http://neosufizm.wordpress.com/2011/04/30/ </w:t>
      </w:r>
      <w:proofErr w:type="spellStart"/>
      <w:r>
        <w:rPr>
          <w:rFonts w:asciiTheme="majorBidi" w:hAnsiTheme="majorBidi" w:cstheme="majorBidi"/>
        </w:rPr>
        <w:t>biografi</w:t>
      </w:r>
      <w:proofErr w:type="spellEnd"/>
      <w:r>
        <w:rPr>
          <w:rFonts w:asciiTheme="majorBidi" w:hAnsiTheme="majorBidi" w:cstheme="majorBidi"/>
        </w:rPr>
        <w:t>-</w:t>
      </w:r>
      <w:proofErr w:type="spellStart"/>
      <w:r>
        <w:rPr>
          <w:rFonts w:asciiTheme="majorBidi" w:hAnsiTheme="majorBidi" w:cstheme="majorBidi"/>
        </w:rPr>
        <w:t>qasim</w:t>
      </w:r>
      <w:proofErr w:type="spellEnd"/>
      <w:r>
        <w:rPr>
          <w:rFonts w:asciiTheme="majorBidi" w:hAnsiTheme="majorBidi" w:cstheme="majorBidi"/>
        </w:rPr>
        <w:t xml:space="preserve">-amin/, </w:t>
      </w:r>
      <w:proofErr w:type="spellStart"/>
      <w:r>
        <w:rPr>
          <w:rFonts w:asciiTheme="majorBidi" w:hAnsiTheme="majorBidi" w:cstheme="majorBidi"/>
        </w:rPr>
        <w:t>akses</w:t>
      </w:r>
      <w:proofErr w:type="spellEnd"/>
      <w:r>
        <w:rPr>
          <w:rFonts w:asciiTheme="majorBidi" w:hAnsiTheme="majorBidi" w:cstheme="majorBidi"/>
        </w:rPr>
        <w:t xml:space="preserve"> </w:t>
      </w:r>
      <w:proofErr w:type="spellStart"/>
      <w:r>
        <w:rPr>
          <w:rFonts w:asciiTheme="majorBidi" w:hAnsiTheme="majorBidi" w:cstheme="majorBidi"/>
        </w:rPr>
        <w:t>tanggal</w:t>
      </w:r>
      <w:proofErr w:type="spellEnd"/>
      <w:r>
        <w:rPr>
          <w:rFonts w:asciiTheme="majorBidi" w:hAnsiTheme="majorBidi" w:cstheme="majorBidi"/>
        </w:rPr>
        <w:t xml:space="preserve"> 28 </w:t>
      </w:r>
      <w:proofErr w:type="spellStart"/>
      <w:r>
        <w:rPr>
          <w:rFonts w:asciiTheme="majorBidi" w:hAnsiTheme="majorBidi" w:cstheme="majorBidi"/>
        </w:rPr>
        <w:t>Oktober</w:t>
      </w:r>
      <w:proofErr w:type="spellEnd"/>
      <w:r>
        <w:rPr>
          <w:rFonts w:asciiTheme="majorBidi" w:hAnsiTheme="majorBidi" w:cstheme="majorBidi"/>
        </w:rPr>
        <w:t xml:space="preserve"> 2011</w:t>
      </w:r>
      <w:r>
        <w:t>.</w:t>
      </w:r>
    </w:p>
  </w:footnote>
  <w:footnote w:id="111">
    <w:p w14:paraId="13DC48B1" w14:textId="77777777" w:rsidR="00141826" w:rsidRDefault="00141826" w:rsidP="00141826">
      <w:pPr>
        <w:pStyle w:val="TeksCatatanKaki"/>
      </w:pPr>
      <w:r>
        <w:rPr>
          <w:rStyle w:val="ReferensiCatatanKaki"/>
        </w:rPr>
        <w:footnoteRef/>
      </w:r>
      <w:r>
        <w:t xml:space="preserve"> </w:t>
      </w:r>
      <w:r>
        <w:rPr>
          <w:rFonts w:asciiTheme="majorBidi" w:hAnsiTheme="majorBidi" w:cstheme="majorBidi"/>
        </w:rPr>
        <w:t xml:space="preserve">Muhammad </w:t>
      </w:r>
      <w:proofErr w:type="spellStart"/>
      <w:r>
        <w:rPr>
          <w:rFonts w:asciiTheme="majorBidi" w:hAnsiTheme="majorBidi" w:cstheme="majorBidi"/>
        </w:rPr>
        <w:t>Imarah</w:t>
      </w:r>
      <w:proofErr w:type="spellEnd"/>
      <w:r>
        <w:rPr>
          <w:rFonts w:asciiTheme="majorBidi" w:hAnsiTheme="majorBidi" w:cstheme="majorBidi"/>
        </w:rPr>
        <w:t xml:space="preserve"> (ed.), al-A ‘mal al-Kamilah, </w:t>
      </w:r>
      <w:proofErr w:type="spellStart"/>
      <w:r>
        <w:rPr>
          <w:rFonts w:asciiTheme="majorBidi" w:hAnsiTheme="majorBidi" w:cstheme="majorBidi"/>
        </w:rPr>
        <w:t>hlm</w:t>
      </w:r>
      <w:proofErr w:type="spellEnd"/>
      <w:r>
        <w:rPr>
          <w:rFonts w:asciiTheme="majorBidi" w:hAnsiTheme="majorBidi" w:cstheme="majorBidi"/>
        </w:rPr>
        <w:t>. 26.</w:t>
      </w:r>
    </w:p>
  </w:footnote>
  <w:footnote w:id="112">
    <w:p w14:paraId="04DD5DBC" w14:textId="77777777" w:rsidR="00141826" w:rsidRDefault="00141826" w:rsidP="00141826">
      <w:pPr>
        <w:pStyle w:val="TeksCatatanKaki"/>
        <w:rPr>
          <w:rFonts w:asciiTheme="majorBidi" w:hAnsiTheme="majorBidi" w:cstheme="majorBidi"/>
        </w:rPr>
      </w:pPr>
      <w:r>
        <w:rPr>
          <w:rStyle w:val="ReferensiCatatanKaki"/>
        </w:rPr>
        <w:footnoteRef/>
      </w:r>
      <w:r>
        <w:t xml:space="preserve"> </w:t>
      </w:r>
      <w:proofErr w:type="spellStart"/>
      <w:r>
        <w:rPr>
          <w:rFonts w:asciiTheme="majorBidi" w:hAnsiTheme="majorBidi" w:cstheme="majorBidi"/>
        </w:rPr>
        <w:t>Syaiful</w:t>
      </w:r>
      <w:proofErr w:type="spellEnd"/>
      <w:r>
        <w:rPr>
          <w:rFonts w:asciiTheme="majorBidi" w:hAnsiTheme="majorBidi" w:cstheme="majorBidi"/>
        </w:rPr>
        <w:t xml:space="preserve"> </w:t>
      </w:r>
      <w:proofErr w:type="spellStart"/>
      <w:r>
        <w:rPr>
          <w:rFonts w:asciiTheme="majorBidi" w:hAnsiTheme="majorBidi" w:cstheme="majorBidi"/>
        </w:rPr>
        <w:t>Bahri</w:t>
      </w:r>
      <w:proofErr w:type="spellEnd"/>
      <w:r>
        <w:rPr>
          <w:rFonts w:asciiTheme="majorBidi" w:hAnsiTheme="majorBidi" w:cstheme="majorBidi"/>
        </w:rPr>
        <w:t>,</w:t>
      </w:r>
      <w:r>
        <w:t xml:space="preserve"> </w:t>
      </w:r>
      <w:proofErr w:type="spellStart"/>
      <w:r>
        <w:rPr>
          <w:rFonts w:asciiTheme="majorBidi" w:hAnsiTheme="majorBidi" w:cstheme="majorBidi"/>
        </w:rPr>
        <w:t>Kontribusi</w:t>
      </w:r>
      <w:proofErr w:type="spellEnd"/>
      <w:r>
        <w:rPr>
          <w:rFonts w:asciiTheme="majorBidi" w:hAnsiTheme="majorBidi" w:cstheme="majorBidi"/>
        </w:rPr>
        <w:t xml:space="preserve"> </w:t>
      </w:r>
      <w:proofErr w:type="spellStart"/>
      <w:r>
        <w:rPr>
          <w:rFonts w:asciiTheme="majorBidi" w:hAnsiTheme="majorBidi" w:cstheme="majorBidi"/>
        </w:rPr>
        <w:t>Pemikiran</w:t>
      </w:r>
      <w:proofErr w:type="spellEnd"/>
      <w:r>
        <w:rPr>
          <w:rFonts w:asciiTheme="majorBidi" w:hAnsiTheme="majorBidi" w:cstheme="majorBidi"/>
        </w:rPr>
        <w:t xml:space="preserve"> </w:t>
      </w:r>
      <w:proofErr w:type="spellStart"/>
      <w:r>
        <w:rPr>
          <w:rFonts w:asciiTheme="majorBidi" w:hAnsiTheme="majorBidi" w:cstheme="majorBidi"/>
        </w:rPr>
        <w:t>Qasim</w:t>
      </w:r>
      <w:proofErr w:type="spellEnd"/>
      <w:r>
        <w:rPr>
          <w:rFonts w:asciiTheme="majorBidi" w:hAnsiTheme="majorBidi" w:cstheme="majorBidi"/>
        </w:rPr>
        <w:t xml:space="preserve"> Amin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Pembaruan</w:t>
      </w:r>
      <w:proofErr w:type="spellEnd"/>
      <w:r>
        <w:rPr>
          <w:rFonts w:asciiTheme="majorBidi" w:hAnsiTheme="majorBidi" w:cstheme="majorBidi"/>
        </w:rPr>
        <w:t xml:space="preserve"> Hukum </w:t>
      </w:r>
      <w:proofErr w:type="spellStart"/>
      <w:r>
        <w:rPr>
          <w:rFonts w:asciiTheme="majorBidi" w:hAnsiTheme="majorBidi" w:cstheme="majorBidi"/>
        </w:rPr>
        <w:t>Keluarga</w:t>
      </w:r>
      <w:proofErr w:type="spellEnd"/>
      <w:r>
        <w:rPr>
          <w:rFonts w:asciiTheme="majorBidi" w:hAnsiTheme="majorBidi" w:cstheme="majorBidi"/>
        </w:rPr>
        <w:t xml:space="preserve"> Islam </w:t>
      </w:r>
      <w:r>
        <w:t>(</w:t>
      </w:r>
      <w:r>
        <w:rPr>
          <w:rFonts w:asciiTheme="majorBidi" w:hAnsiTheme="majorBidi" w:cstheme="majorBidi"/>
        </w:rPr>
        <w:t>Al-</w:t>
      </w:r>
      <w:proofErr w:type="spellStart"/>
      <w:r>
        <w:rPr>
          <w:rFonts w:asciiTheme="majorBidi" w:hAnsiTheme="majorBidi" w:cstheme="majorBidi"/>
        </w:rPr>
        <w:t>Ahwal</w:t>
      </w:r>
      <w:proofErr w:type="spellEnd"/>
      <w:r>
        <w:rPr>
          <w:rFonts w:asciiTheme="majorBidi" w:hAnsiTheme="majorBidi" w:cstheme="majorBidi"/>
        </w:rPr>
        <w:t>, Vol. 6, No. 1, 2013 M/1434 H), 21.</w:t>
      </w:r>
    </w:p>
  </w:footnote>
  <w:footnote w:id="113">
    <w:p w14:paraId="2C74E707" w14:textId="77777777" w:rsidR="00141826" w:rsidRDefault="00141826" w:rsidP="00141826">
      <w:pPr>
        <w:pStyle w:val="TeksCatatanKaki"/>
      </w:pPr>
      <w:r>
        <w:rPr>
          <w:rStyle w:val="ReferensiCatatanKaki"/>
        </w:rPr>
        <w:footnoteRef/>
      </w:r>
      <w:r>
        <w:t xml:space="preserve"> </w:t>
      </w:r>
      <w:r>
        <w:rPr>
          <w:rFonts w:asciiTheme="majorBidi" w:hAnsiTheme="majorBidi" w:cstheme="majorBidi"/>
        </w:rPr>
        <w:t>ibid, 22.</w:t>
      </w:r>
    </w:p>
  </w:footnote>
  <w:footnote w:id="114">
    <w:p w14:paraId="09DAC53E" w14:textId="77777777" w:rsidR="00141826" w:rsidRDefault="00141826" w:rsidP="00141826">
      <w:pPr>
        <w:pStyle w:val="TeksCatatanKaki"/>
      </w:pPr>
      <w:r>
        <w:rPr>
          <w:rStyle w:val="ReferensiCatatanKaki"/>
        </w:rPr>
        <w:footnoteRef/>
      </w:r>
      <w:r>
        <w:t xml:space="preserve"> </w:t>
      </w:r>
      <w:r>
        <w:rPr>
          <w:rFonts w:asciiTheme="majorBidi" w:hAnsiTheme="majorBidi" w:cstheme="majorBidi"/>
        </w:rPr>
        <w:t>ibid, 22.</w:t>
      </w:r>
    </w:p>
  </w:footnote>
  <w:footnote w:id="115">
    <w:p w14:paraId="28CD814A" w14:textId="77777777" w:rsidR="00141826" w:rsidRDefault="00141826" w:rsidP="00141826">
      <w:pPr>
        <w:rPr>
          <w:rFonts w:asciiTheme="majorBidi" w:hAnsiTheme="majorBidi" w:cstheme="majorBidi"/>
          <w:szCs w:val="24"/>
        </w:rPr>
      </w:pPr>
      <w:r>
        <w:rPr>
          <w:rStyle w:val="ReferensiCatatanKaki"/>
        </w:rPr>
        <w:footnoteRef/>
      </w:r>
      <w:r>
        <w:rPr>
          <w:rFonts w:asciiTheme="majorBidi" w:hAnsiTheme="majorBidi" w:cstheme="majorBidi"/>
          <w:sz w:val="20"/>
          <w:szCs w:val="20"/>
        </w:rPr>
        <w:t>Mahmud, A. H. Al-</w:t>
      </w:r>
      <w:proofErr w:type="spellStart"/>
      <w:r>
        <w:rPr>
          <w:rFonts w:asciiTheme="majorBidi" w:hAnsiTheme="majorBidi" w:cstheme="majorBidi"/>
          <w:sz w:val="20"/>
          <w:szCs w:val="20"/>
        </w:rPr>
        <w:t>mar’atul</w:t>
      </w:r>
      <w:proofErr w:type="spellEnd"/>
      <w:r>
        <w:rPr>
          <w:rFonts w:asciiTheme="majorBidi" w:hAnsiTheme="majorBidi" w:cstheme="majorBidi"/>
          <w:sz w:val="20"/>
          <w:szCs w:val="20"/>
        </w:rPr>
        <w:t xml:space="preserve"> Muslimah </w:t>
      </w:r>
      <w:proofErr w:type="spellStart"/>
      <w:r>
        <w:rPr>
          <w:rFonts w:asciiTheme="majorBidi" w:hAnsiTheme="majorBidi" w:cstheme="majorBidi"/>
          <w:sz w:val="20"/>
          <w:szCs w:val="20"/>
        </w:rPr>
        <w:t>wa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Fiqhud-Da‟wah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Ilallah</w:t>
      </w:r>
      <w:proofErr w:type="spellEnd"/>
      <w:r>
        <w:rPr>
          <w:rFonts w:asciiTheme="majorBidi" w:hAnsiTheme="majorBidi" w:cstheme="majorBidi"/>
          <w:sz w:val="20"/>
          <w:szCs w:val="20"/>
        </w:rPr>
        <w:t xml:space="preserve">. (Cairo, </w:t>
      </w:r>
      <w:proofErr w:type="spellStart"/>
      <w:r>
        <w:rPr>
          <w:rFonts w:asciiTheme="majorBidi" w:hAnsiTheme="majorBidi" w:cstheme="majorBidi"/>
          <w:sz w:val="20"/>
          <w:szCs w:val="20"/>
        </w:rPr>
        <w:t>Darul</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Wafa</w:t>
      </w:r>
      <w:proofErr w:type="spellEnd"/>
      <w:r>
        <w:rPr>
          <w:rFonts w:asciiTheme="majorBidi" w:hAnsiTheme="majorBidi" w:cstheme="majorBidi"/>
          <w:sz w:val="20"/>
          <w:szCs w:val="20"/>
        </w:rPr>
        <w:t xml:space="preserve"> 1991) hl 55.</w:t>
      </w:r>
    </w:p>
    <w:p w14:paraId="6EE5BC56" w14:textId="77777777" w:rsidR="00141826" w:rsidRDefault="00141826" w:rsidP="00141826">
      <w:pPr>
        <w:pStyle w:val="TeksCatatanKaki"/>
      </w:pPr>
    </w:p>
  </w:footnote>
  <w:footnote w:id="116">
    <w:p w14:paraId="7E7721E1" w14:textId="77777777" w:rsidR="00141826" w:rsidRDefault="00141826" w:rsidP="00141826">
      <w:pPr>
        <w:pStyle w:val="TeksCatatanKaki"/>
      </w:pPr>
      <w:r>
        <w:rPr>
          <w:rStyle w:val="ReferensiCatatanKaki"/>
        </w:rPr>
        <w:footnoteRef/>
      </w:r>
      <w:r>
        <w:rPr>
          <w:rFonts w:asciiTheme="majorBidi" w:hAnsiTheme="majorBidi" w:cstheme="majorBidi"/>
        </w:rPr>
        <w:t>ibid, 76.</w:t>
      </w:r>
    </w:p>
  </w:footnote>
  <w:footnote w:id="117">
    <w:p w14:paraId="3B5BB1A5" w14:textId="77777777" w:rsidR="00141826" w:rsidRDefault="00141826" w:rsidP="00141826">
      <w:pPr>
        <w:rPr>
          <w:rFonts w:asciiTheme="majorBidi" w:hAnsiTheme="majorBidi" w:cstheme="majorBidi"/>
          <w:sz w:val="20"/>
          <w:szCs w:val="20"/>
        </w:rPr>
      </w:pPr>
      <w:r>
        <w:rPr>
          <w:rStyle w:val="ReferensiCatatanKaki"/>
        </w:rPr>
        <w:footnoteRef/>
      </w:r>
      <w:proofErr w:type="spellStart"/>
      <w:r>
        <w:rPr>
          <w:rFonts w:asciiTheme="majorBidi" w:hAnsiTheme="majorBidi" w:cstheme="majorBidi"/>
          <w:sz w:val="20"/>
          <w:szCs w:val="20"/>
        </w:rPr>
        <w:t>Masyhadi</w:t>
      </w:r>
      <w:proofErr w:type="spellEnd"/>
      <w:r>
        <w:rPr>
          <w:rFonts w:asciiTheme="majorBidi" w:hAnsiTheme="majorBidi" w:cstheme="majorBidi"/>
          <w:sz w:val="20"/>
          <w:szCs w:val="20"/>
        </w:rPr>
        <w:t xml:space="preserve">, A. K. </w:t>
      </w:r>
      <w:proofErr w:type="spellStart"/>
      <w:r>
        <w:rPr>
          <w:rFonts w:asciiTheme="majorBidi" w:hAnsiTheme="majorBidi" w:cstheme="majorBidi"/>
          <w:sz w:val="20"/>
          <w:szCs w:val="20"/>
        </w:rPr>
        <w:t>Qasim</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Amien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dari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pembebasan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perempuan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menuju</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pemberdayaan</w:t>
      </w:r>
      <w:proofErr w:type="spellEnd"/>
      <w:r>
        <w:rPr>
          <w:rFonts w:asciiTheme="majorBidi" w:hAnsiTheme="majorBidi" w:cstheme="majorBidi"/>
          <w:sz w:val="20"/>
          <w:szCs w:val="20"/>
        </w:rPr>
        <w:t xml:space="preserve"> modern. (Jakarta </w:t>
      </w:r>
      <w:proofErr w:type="spellStart"/>
      <w:r>
        <w:rPr>
          <w:rFonts w:asciiTheme="majorBidi" w:hAnsiTheme="majorBidi" w:cstheme="majorBidi"/>
          <w:sz w:val="20"/>
          <w:szCs w:val="20"/>
        </w:rPr>
        <w:t>Paramida</w:t>
      </w:r>
      <w:proofErr w:type="spellEnd"/>
      <w:r>
        <w:rPr>
          <w:rFonts w:asciiTheme="majorBidi" w:hAnsiTheme="majorBidi" w:cstheme="majorBidi"/>
          <w:sz w:val="20"/>
          <w:szCs w:val="20"/>
        </w:rPr>
        <w:t xml:space="preserve"> 2011) </w:t>
      </w:r>
      <w:proofErr w:type="spellStart"/>
      <w:r>
        <w:rPr>
          <w:rFonts w:asciiTheme="majorBidi" w:hAnsiTheme="majorBidi" w:cstheme="majorBidi"/>
          <w:sz w:val="20"/>
          <w:szCs w:val="20"/>
        </w:rPr>
        <w:t>hlm</w:t>
      </w:r>
      <w:proofErr w:type="spellEnd"/>
      <w:r>
        <w:rPr>
          <w:rFonts w:asciiTheme="majorBidi" w:hAnsiTheme="majorBidi" w:cstheme="majorBidi"/>
          <w:sz w:val="20"/>
          <w:szCs w:val="20"/>
        </w:rPr>
        <w:t xml:space="preserve"> 78.</w:t>
      </w:r>
    </w:p>
    <w:p w14:paraId="47BAD8FD" w14:textId="77777777" w:rsidR="00141826" w:rsidRDefault="00141826" w:rsidP="00141826">
      <w:pPr>
        <w:pStyle w:val="TeksCatatanKaki"/>
      </w:pPr>
    </w:p>
  </w:footnote>
  <w:footnote w:id="118">
    <w:p w14:paraId="662337C7" w14:textId="77777777" w:rsidR="00141826" w:rsidRDefault="00141826" w:rsidP="00141826">
      <w:pPr>
        <w:spacing w:line="240" w:lineRule="auto"/>
        <w:rPr>
          <w:rFonts w:asciiTheme="majorBidi" w:hAnsiTheme="majorBidi" w:cstheme="majorBidi"/>
          <w:szCs w:val="24"/>
        </w:rPr>
      </w:pPr>
      <w:r>
        <w:rPr>
          <w:rStyle w:val="ReferensiCatatanKaki"/>
        </w:rPr>
        <w:footnoteRef/>
      </w:r>
      <w:r>
        <w:t xml:space="preserve"> </w:t>
      </w:r>
      <w:proofErr w:type="spellStart"/>
      <w:r>
        <w:rPr>
          <w:rFonts w:asciiTheme="majorBidi" w:hAnsiTheme="majorBidi" w:cstheme="majorBidi"/>
          <w:sz w:val="20"/>
          <w:szCs w:val="20"/>
        </w:rPr>
        <w:t>Afrizal</w:t>
      </w:r>
      <w:proofErr w:type="spellEnd"/>
      <w:r>
        <w:rPr>
          <w:rFonts w:asciiTheme="majorBidi" w:hAnsiTheme="majorBidi" w:cstheme="majorBidi"/>
          <w:sz w:val="20"/>
          <w:szCs w:val="20"/>
        </w:rPr>
        <w:t xml:space="preserve"> M </w:t>
      </w:r>
      <w:proofErr w:type="spellStart"/>
      <w:r>
        <w:rPr>
          <w:rFonts w:asciiTheme="majorBidi" w:hAnsiTheme="majorBidi" w:cstheme="majorBidi"/>
          <w:sz w:val="20"/>
          <w:szCs w:val="20"/>
        </w:rPr>
        <w:t>Filsafat</w:t>
      </w:r>
      <w:proofErr w:type="spellEnd"/>
      <w:r>
        <w:rPr>
          <w:rFonts w:asciiTheme="majorBidi" w:hAnsiTheme="majorBidi" w:cstheme="majorBidi"/>
          <w:sz w:val="20"/>
          <w:szCs w:val="20"/>
        </w:rPr>
        <w:t xml:space="preserve"> Islam di </w:t>
      </w:r>
      <w:proofErr w:type="spellStart"/>
      <w:r>
        <w:rPr>
          <w:rFonts w:asciiTheme="majorBidi" w:hAnsiTheme="majorBidi" w:cstheme="majorBidi"/>
          <w:sz w:val="20"/>
          <w:szCs w:val="20"/>
        </w:rPr>
        <w:t>Mesir</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kontemporer</w:t>
      </w:r>
      <w:proofErr w:type="spellEnd"/>
      <w:r>
        <w:rPr>
          <w:rFonts w:asciiTheme="majorBidi" w:hAnsiTheme="majorBidi" w:cstheme="majorBidi"/>
          <w:sz w:val="20"/>
          <w:szCs w:val="20"/>
        </w:rPr>
        <w:t xml:space="preserve"> </w:t>
      </w:r>
      <w:proofErr w:type="gramStart"/>
      <w:r>
        <w:rPr>
          <w:rFonts w:asciiTheme="majorBidi" w:hAnsiTheme="majorBidi" w:cstheme="majorBidi"/>
          <w:sz w:val="20"/>
          <w:szCs w:val="20"/>
        </w:rPr>
        <w:t>( Jakarta</w:t>
      </w:r>
      <w:proofErr w:type="gramEnd"/>
      <w:r>
        <w:rPr>
          <w:rFonts w:asciiTheme="majorBidi" w:hAnsiTheme="majorBidi" w:cstheme="majorBidi"/>
          <w:sz w:val="20"/>
          <w:szCs w:val="20"/>
        </w:rPr>
        <w:t xml:space="preserve">: </w:t>
      </w:r>
      <w:proofErr w:type="spellStart"/>
      <w:r>
        <w:rPr>
          <w:rFonts w:asciiTheme="majorBidi" w:hAnsiTheme="majorBidi" w:cstheme="majorBidi"/>
          <w:sz w:val="20"/>
          <w:szCs w:val="20"/>
        </w:rPr>
        <w:t>Garapindo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hlm</w:t>
      </w:r>
      <w:proofErr w:type="spellEnd"/>
      <w:r>
        <w:rPr>
          <w:rFonts w:asciiTheme="majorBidi" w:hAnsiTheme="majorBidi" w:cstheme="majorBidi"/>
          <w:sz w:val="20"/>
          <w:szCs w:val="20"/>
        </w:rPr>
        <w:t xml:space="preserve"> 42.</w:t>
      </w:r>
    </w:p>
  </w:footnote>
  <w:footnote w:id="119">
    <w:p w14:paraId="701FAD46" w14:textId="77777777" w:rsidR="00141826" w:rsidRDefault="00141826" w:rsidP="00141826">
      <w:pPr>
        <w:pStyle w:val="TeksCatatanKaki"/>
      </w:pPr>
      <w:r>
        <w:rPr>
          <w:rStyle w:val="ReferensiCatatanKaki"/>
        </w:rPr>
        <w:footnoteRef/>
      </w:r>
      <w:r>
        <w:t xml:space="preserve"> </w:t>
      </w:r>
      <w:r>
        <w:rPr>
          <w:rFonts w:asciiTheme="majorBidi" w:hAnsiTheme="majorBidi" w:cstheme="majorBidi"/>
        </w:rPr>
        <w:t>ibid, 45.</w:t>
      </w:r>
    </w:p>
  </w:footnote>
  <w:footnote w:id="120">
    <w:p w14:paraId="18BDBB79" w14:textId="77777777" w:rsidR="00262B35" w:rsidRDefault="00262B35" w:rsidP="00262B35">
      <w:pPr>
        <w:rPr>
          <w:rFonts w:asciiTheme="majorBidi" w:hAnsiTheme="majorBidi" w:cstheme="majorBidi"/>
          <w:sz w:val="20"/>
          <w:szCs w:val="20"/>
        </w:rPr>
      </w:pPr>
      <w:r>
        <w:rPr>
          <w:rStyle w:val="ReferensiCatatanKaki"/>
        </w:rPr>
        <w:footnoteRef/>
      </w:r>
      <w:r>
        <w:t xml:space="preserve"> </w:t>
      </w:r>
      <w:proofErr w:type="spellStart"/>
      <w:r>
        <w:rPr>
          <w:rFonts w:asciiTheme="majorBidi" w:hAnsiTheme="majorBidi" w:cstheme="majorBidi"/>
          <w:sz w:val="20"/>
          <w:szCs w:val="20"/>
        </w:rPr>
        <w:t>Mernissi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Astuti</w:t>
      </w:r>
      <w:proofErr w:type="spellEnd"/>
      <w:r>
        <w:rPr>
          <w:rFonts w:asciiTheme="majorBidi" w:hAnsiTheme="majorBidi" w:cstheme="majorBidi"/>
          <w:sz w:val="20"/>
          <w:szCs w:val="20"/>
        </w:rPr>
        <w:t xml:space="preserve">. </w:t>
      </w:r>
      <w:proofErr w:type="spellStart"/>
      <w:proofErr w:type="gramStart"/>
      <w:r>
        <w:rPr>
          <w:rFonts w:asciiTheme="majorBidi" w:hAnsiTheme="majorBidi" w:cstheme="majorBidi"/>
          <w:sz w:val="20"/>
          <w:szCs w:val="20"/>
        </w:rPr>
        <w:t>R.Pemberontakan</w:t>
      </w:r>
      <w:proofErr w:type="spellEnd"/>
      <w:proofErr w:type="gramEnd"/>
      <w:r>
        <w:rPr>
          <w:rFonts w:asciiTheme="majorBidi" w:hAnsiTheme="majorBidi" w:cstheme="majorBidi"/>
          <w:sz w:val="20"/>
          <w:szCs w:val="20"/>
        </w:rPr>
        <w:t xml:space="preserve"> </w:t>
      </w:r>
      <w:proofErr w:type="spellStart"/>
      <w:r>
        <w:rPr>
          <w:rFonts w:asciiTheme="majorBidi" w:hAnsiTheme="majorBidi" w:cstheme="majorBidi"/>
          <w:sz w:val="20"/>
          <w:szCs w:val="20"/>
        </w:rPr>
        <w:t>wanita</w:t>
      </w:r>
      <w:proofErr w:type="spellEnd"/>
      <w:r>
        <w:rPr>
          <w:rFonts w:asciiTheme="majorBidi" w:hAnsiTheme="majorBidi" w:cstheme="majorBidi"/>
          <w:sz w:val="20"/>
          <w:szCs w:val="20"/>
        </w:rPr>
        <w:t xml:space="preserve">: Peran </w:t>
      </w:r>
      <w:proofErr w:type="spellStart"/>
      <w:r>
        <w:rPr>
          <w:rFonts w:asciiTheme="majorBidi" w:hAnsiTheme="majorBidi" w:cstheme="majorBidi"/>
          <w:sz w:val="20"/>
          <w:szCs w:val="20"/>
        </w:rPr>
        <w:t>intelektual</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kaum</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wanita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dalam</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sejarah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muslim</w:t>
      </w:r>
      <w:proofErr w:type="spellEnd"/>
      <w:r>
        <w:rPr>
          <w:rFonts w:asciiTheme="majorBidi" w:hAnsiTheme="majorBidi" w:cstheme="majorBidi"/>
          <w:sz w:val="20"/>
          <w:szCs w:val="20"/>
        </w:rPr>
        <w:t>. (</w:t>
      </w:r>
      <w:proofErr w:type="gramStart"/>
      <w:r>
        <w:rPr>
          <w:rFonts w:asciiTheme="majorBidi" w:hAnsiTheme="majorBidi" w:cstheme="majorBidi"/>
          <w:sz w:val="20"/>
          <w:szCs w:val="20"/>
        </w:rPr>
        <w:t>Jakarta :</w:t>
      </w:r>
      <w:proofErr w:type="gramEnd"/>
      <w:r>
        <w:rPr>
          <w:rFonts w:asciiTheme="majorBidi" w:hAnsiTheme="majorBidi" w:cstheme="majorBidi"/>
          <w:sz w:val="20"/>
          <w:szCs w:val="20"/>
        </w:rPr>
        <w:t xml:space="preserve"> Mizan1999) </w:t>
      </w:r>
      <w:proofErr w:type="spellStart"/>
      <w:r>
        <w:rPr>
          <w:rFonts w:asciiTheme="majorBidi" w:hAnsiTheme="majorBidi" w:cstheme="majorBidi"/>
          <w:sz w:val="20"/>
          <w:szCs w:val="20"/>
        </w:rPr>
        <w:t>hlm</w:t>
      </w:r>
      <w:proofErr w:type="spellEnd"/>
      <w:r>
        <w:rPr>
          <w:rFonts w:asciiTheme="majorBidi" w:hAnsiTheme="majorBidi" w:cstheme="majorBidi"/>
          <w:sz w:val="20"/>
          <w:szCs w:val="20"/>
        </w:rPr>
        <w:t xml:space="preserve"> 74.</w:t>
      </w:r>
    </w:p>
    <w:p w14:paraId="41CDDF7B" w14:textId="77777777" w:rsidR="00262B35" w:rsidRDefault="00262B35" w:rsidP="00262B35">
      <w:pPr>
        <w:pStyle w:val="TeksCatatanKaki"/>
      </w:pPr>
    </w:p>
  </w:footnote>
  <w:footnote w:id="121">
    <w:p w14:paraId="12035950" w14:textId="77777777" w:rsidR="00262B35" w:rsidRDefault="00262B35" w:rsidP="00262B35">
      <w:pPr>
        <w:pStyle w:val="TeksCatatanKaki"/>
      </w:pPr>
      <w:r>
        <w:rPr>
          <w:rStyle w:val="ReferensiCatatanKaki"/>
        </w:rPr>
        <w:footnoteRef/>
      </w:r>
      <w:r>
        <w:t xml:space="preserve"> </w:t>
      </w:r>
      <w:r>
        <w:rPr>
          <w:rFonts w:asciiTheme="majorBidi" w:hAnsiTheme="majorBidi" w:cstheme="majorBidi"/>
        </w:rPr>
        <w:t>ibid, 85.</w:t>
      </w:r>
    </w:p>
  </w:footnote>
  <w:footnote w:id="122">
    <w:p w14:paraId="25860D8F" w14:textId="77777777" w:rsidR="00262B35" w:rsidRDefault="00262B35" w:rsidP="00262B35">
      <w:pPr>
        <w:pStyle w:val="TeksCatatanKaki"/>
      </w:pPr>
      <w:r>
        <w:rPr>
          <w:rStyle w:val="ReferensiCatatanKaki"/>
        </w:rPr>
        <w:footnoteRef/>
      </w:r>
      <w:r>
        <w:t xml:space="preserve"> Ibid, 67.</w:t>
      </w:r>
    </w:p>
  </w:footnote>
  <w:footnote w:id="123">
    <w:p w14:paraId="22C2E2F8" w14:textId="77777777" w:rsidR="00262B35" w:rsidRDefault="00262B35" w:rsidP="00262B35">
      <w:pPr>
        <w:rPr>
          <w:rFonts w:asciiTheme="majorBidi" w:hAnsiTheme="majorBidi" w:cstheme="majorBidi"/>
          <w:szCs w:val="24"/>
        </w:rPr>
      </w:pPr>
      <w:r>
        <w:rPr>
          <w:rStyle w:val="ReferensiCatatanKaki"/>
        </w:rPr>
        <w:footnoteRef/>
      </w:r>
      <w:r>
        <w:t xml:space="preserve"> </w:t>
      </w:r>
      <w:proofErr w:type="spellStart"/>
      <w:r>
        <w:rPr>
          <w:rFonts w:asciiTheme="majorBidi" w:hAnsiTheme="majorBidi" w:cstheme="majorBidi"/>
          <w:sz w:val="20"/>
          <w:szCs w:val="20"/>
        </w:rPr>
        <w:t>Musyafa‟</w:t>
      </w:r>
      <w:proofErr w:type="gramStart"/>
      <w:r>
        <w:rPr>
          <w:rFonts w:asciiTheme="majorBidi" w:hAnsiTheme="majorBidi" w:cstheme="majorBidi"/>
          <w:sz w:val="20"/>
          <w:szCs w:val="20"/>
        </w:rPr>
        <w:t>ah.Pemikiran</w:t>
      </w:r>
      <w:proofErr w:type="spellEnd"/>
      <w:proofErr w:type="gramEnd"/>
      <w:r>
        <w:rPr>
          <w:rFonts w:asciiTheme="majorBidi" w:hAnsiTheme="majorBidi" w:cstheme="majorBidi"/>
          <w:sz w:val="20"/>
          <w:szCs w:val="20"/>
        </w:rPr>
        <w:t xml:space="preserve"> </w:t>
      </w:r>
      <w:proofErr w:type="spellStart"/>
      <w:r>
        <w:rPr>
          <w:rFonts w:asciiTheme="majorBidi" w:hAnsiTheme="majorBidi" w:cstheme="majorBidi"/>
          <w:sz w:val="20"/>
          <w:szCs w:val="20"/>
        </w:rPr>
        <w:t>fikih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wanita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Qasim</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Amin.http</w:t>
      </w:r>
      <w:proofErr w:type="spellEnd"/>
      <w:r>
        <w:rPr>
          <w:rFonts w:asciiTheme="majorBidi" w:hAnsiTheme="majorBidi" w:cstheme="majorBidi"/>
          <w:sz w:val="20"/>
          <w:szCs w:val="20"/>
        </w:rPr>
        <w:t>://jurnalgender.uinsby.ac.id</w:t>
      </w:r>
    </w:p>
  </w:footnote>
  <w:footnote w:id="124">
    <w:p w14:paraId="298A0A87" w14:textId="77777777" w:rsidR="00262B35" w:rsidRDefault="00262B35" w:rsidP="00262B35">
      <w:pPr>
        <w:rPr>
          <w:rFonts w:asciiTheme="majorBidi" w:hAnsiTheme="majorBidi" w:cstheme="majorBidi"/>
          <w:sz w:val="20"/>
          <w:szCs w:val="20"/>
        </w:rPr>
      </w:pPr>
      <w:r>
        <w:rPr>
          <w:rStyle w:val="ReferensiCatatanKaki"/>
        </w:rPr>
        <w:footnoteRef/>
      </w:r>
      <w:r>
        <w:rPr>
          <w:sz w:val="20"/>
          <w:szCs w:val="20"/>
        </w:rPr>
        <w:t xml:space="preserve"> </w:t>
      </w:r>
      <w:proofErr w:type="spellStart"/>
      <w:r>
        <w:rPr>
          <w:rFonts w:asciiTheme="majorBidi" w:hAnsiTheme="majorBidi" w:cstheme="majorBidi"/>
          <w:sz w:val="20"/>
          <w:szCs w:val="20"/>
        </w:rPr>
        <w:t>Nisa</w:t>
      </w:r>
      <w:proofErr w:type="spellEnd"/>
      <w:r>
        <w:rPr>
          <w:rFonts w:asciiTheme="majorBidi" w:hAnsiTheme="majorBidi" w:cstheme="majorBidi"/>
          <w:sz w:val="20"/>
          <w:szCs w:val="20"/>
        </w:rPr>
        <w:t xml:space="preserve">. K. M. </w:t>
      </w:r>
      <w:proofErr w:type="spellStart"/>
      <w:r>
        <w:rPr>
          <w:rFonts w:asciiTheme="majorBidi" w:hAnsiTheme="majorBidi" w:cstheme="majorBidi"/>
          <w:sz w:val="20"/>
          <w:szCs w:val="20"/>
        </w:rPr>
        <w:t>Pengaruh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pemikiran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pendidikan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Qasim</w:t>
      </w:r>
      <w:proofErr w:type="spellEnd"/>
      <w:r>
        <w:rPr>
          <w:rFonts w:asciiTheme="majorBidi" w:hAnsiTheme="majorBidi" w:cstheme="majorBidi"/>
          <w:sz w:val="20"/>
          <w:szCs w:val="20"/>
        </w:rPr>
        <w:t xml:space="preserve"> Amin </w:t>
      </w:r>
      <w:proofErr w:type="spellStart"/>
      <w:r>
        <w:rPr>
          <w:rFonts w:asciiTheme="majorBidi" w:hAnsiTheme="majorBidi" w:cstheme="majorBidi"/>
          <w:sz w:val="20"/>
          <w:szCs w:val="20"/>
        </w:rPr>
        <w:t>Jurnal</w:t>
      </w:r>
      <w:proofErr w:type="spellEnd"/>
      <w:r>
        <w:rPr>
          <w:rFonts w:asciiTheme="majorBidi" w:hAnsiTheme="majorBidi" w:cstheme="majorBidi"/>
          <w:sz w:val="20"/>
          <w:szCs w:val="20"/>
        </w:rPr>
        <w:t xml:space="preserve"> pada </w:t>
      </w:r>
      <w:proofErr w:type="spellStart"/>
      <w:r>
        <w:rPr>
          <w:rFonts w:asciiTheme="majorBidi" w:hAnsiTheme="majorBidi" w:cstheme="majorBidi"/>
          <w:sz w:val="20"/>
          <w:szCs w:val="20"/>
        </w:rPr>
        <w:t>proponen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feminin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Ta‟limuna</w:t>
      </w:r>
      <w:proofErr w:type="spellEnd"/>
      <w:r>
        <w:rPr>
          <w:rFonts w:asciiTheme="majorBidi" w:hAnsiTheme="majorBidi" w:cstheme="majorBidi"/>
          <w:sz w:val="20"/>
          <w:szCs w:val="20"/>
        </w:rPr>
        <w:t>, 2014.</w:t>
      </w:r>
    </w:p>
    <w:p w14:paraId="2FC2ACFE" w14:textId="77777777" w:rsidR="00262B35" w:rsidRDefault="00262B35" w:rsidP="00262B35">
      <w:pPr>
        <w:pStyle w:val="TeksCatatanKak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A3AA8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91418"/>
    <w:multiLevelType w:val="hybridMultilevel"/>
    <w:tmpl w:val="D4D81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D61904"/>
    <w:multiLevelType w:val="hybridMultilevel"/>
    <w:tmpl w:val="21D09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F4680C"/>
    <w:multiLevelType w:val="hybridMultilevel"/>
    <w:tmpl w:val="93AA4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E317E"/>
    <w:multiLevelType w:val="hybridMultilevel"/>
    <w:tmpl w:val="E1EE0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69035B"/>
    <w:multiLevelType w:val="hybridMultilevel"/>
    <w:tmpl w:val="021A0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CA2AC4"/>
    <w:multiLevelType w:val="hybridMultilevel"/>
    <w:tmpl w:val="C4E885A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 w15:restartNumberingAfterBreak="0">
    <w:nsid w:val="1DC12F3B"/>
    <w:multiLevelType w:val="hybridMultilevel"/>
    <w:tmpl w:val="60342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CD306E"/>
    <w:multiLevelType w:val="hybridMultilevel"/>
    <w:tmpl w:val="DE8AE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4C584E"/>
    <w:multiLevelType w:val="hybridMultilevel"/>
    <w:tmpl w:val="FE8CE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1F7BBF"/>
    <w:multiLevelType w:val="hybridMultilevel"/>
    <w:tmpl w:val="328C924C"/>
    <w:lvl w:ilvl="0" w:tplc="052A9B8E">
      <w:start w:val="1"/>
      <w:numFmt w:val="upperLetter"/>
      <w:lvlText w:val="%1."/>
      <w:lvlJc w:val="left"/>
      <w:pPr>
        <w:ind w:left="355" w:hanging="360"/>
      </w:pPr>
    </w:lvl>
    <w:lvl w:ilvl="1" w:tplc="04090019">
      <w:start w:val="1"/>
      <w:numFmt w:val="lowerLetter"/>
      <w:lvlText w:val="%2."/>
      <w:lvlJc w:val="left"/>
      <w:pPr>
        <w:ind w:left="1075" w:hanging="360"/>
      </w:pPr>
    </w:lvl>
    <w:lvl w:ilvl="2" w:tplc="0409001B">
      <w:start w:val="1"/>
      <w:numFmt w:val="lowerRoman"/>
      <w:lvlText w:val="%3."/>
      <w:lvlJc w:val="right"/>
      <w:pPr>
        <w:ind w:left="1795" w:hanging="180"/>
      </w:pPr>
    </w:lvl>
    <w:lvl w:ilvl="3" w:tplc="0409000F">
      <w:start w:val="1"/>
      <w:numFmt w:val="decimal"/>
      <w:lvlText w:val="%4."/>
      <w:lvlJc w:val="left"/>
      <w:pPr>
        <w:ind w:left="2515" w:hanging="360"/>
      </w:pPr>
    </w:lvl>
    <w:lvl w:ilvl="4" w:tplc="04090019">
      <w:start w:val="1"/>
      <w:numFmt w:val="lowerLetter"/>
      <w:lvlText w:val="%5."/>
      <w:lvlJc w:val="left"/>
      <w:pPr>
        <w:ind w:left="3235" w:hanging="360"/>
      </w:pPr>
    </w:lvl>
    <w:lvl w:ilvl="5" w:tplc="0409001B">
      <w:start w:val="1"/>
      <w:numFmt w:val="lowerRoman"/>
      <w:lvlText w:val="%6."/>
      <w:lvlJc w:val="right"/>
      <w:pPr>
        <w:ind w:left="3955" w:hanging="180"/>
      </w:pPr>
    </w:lvl>
    <w:lvl w:ilvl="6" w:tplc="0409000F">
      <w:start w:val="1"/>
      <w:numFmt w:val="decimal"/>
      <w:lvlText w:val="%7."/>
      <w:lvlJc w:val="left"/>
      <w:pPr>
        <w:ind w:left="4675" w:hanging="360"/>
      </w:pPr>
    </w:lvl>
    <w:lvl w:ilvl="7" w:tplc="04090019">
      <w:start w:val="1"/>
      <w:numFmt w:val="lowerLetter"/>
      <w:lvlText w:val="%8."/>
      <w:lvlJc w:val="left"/>
      <w:pPr>
        <w:ind w:left="5395" w:hanging="360"/>
      </w:pPr>
    </w:lvl>
    <w:lvl w:ilvl="8" w:tplc="0409001B">
      <w:start w:val="1"/>
      <w:numFmt w:val="lowerRoman"/>
      <w:lvlText w:val="%9."/>
      <w:lvlJc w:val="right"/>
      <w:pPr>
        <w:ind w:left="6115" w:hanging="180"/>
      </w:pPr>
    </w:lvl>
  </w:abstractNum>
  <w:abstractNum w:abstractNumId="11" w15:restartNumberingAfterBreak="0">
    <w:nsid w:val="2A956424"/>
    <w:multiLevelType w:val="hybridMultilevel"/>
    <w:tmpl w:val="4824D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A40466"/>
    <w:multiLevelType w:val="hybridMultilevel"/>
    <w:tmpl w:val="93AA4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080B39"/>
    <w:multiLevelType w:val="hybridMultilevel"/>
    <w:tmpl w:val="2D7E8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143F41"/>
    <w:multiLevelType w:val="hybridMultilevel"/>
    <w:tmpl w:val="6BFAC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C109A4"/>
    <w:multiLevelType w:val="hybridMultilevel"/>
    <w:tmpl w:val="EE20EC60"/>
    <w:lvl w:ilvl="0" w:tplc="E20A2DFA">
      <w:start w:val="1"/>
      <w:numFmt w:val="lowerLetter"/>
      <w:lvlText w:val="%1."/>
      <w:lvlJc w:val="left"/>
      <w:pPr>
        <w:ind w:left="1231" w:hanging="360"/>
      </w:pPr>
      <w:rPr>
        <w:rFonts w:ascii="Times New Roman" w:eastAsia="Times New Roman" w:hAnsi="Times New Roman" w:cs="Times New Roman" w:hint="default"/>
        <w:spacing w:val="-3"/>
        <w:w w:val="99"/>
        <w:sz w:val="24"/>
        <w:szCs w:val="24"/>
      </w:rPr>
    </w:lvl>
    <w:lvl w:ilvl="1" w:tplc="39724EF6">
      <w:numFmt w:val="bullet"/>
      <w:lvlText w:val="•"/>
      <w:lvlJc w:val="left"/>
      <w:pPr>
        <w:ind w:left="2088" w:hanging="360"/>
      </w:pPr>
      <w:rPr>
        <w:rFonts w:hint="default"/>
      </w:rPr>
    </w:lvl>
    <w:lvl w:ilvl="2" w:tplc="9C061F18">
      <w:numFmt w:val="bullet"/>
      <w:lvlText w:val="•"/>
      <w:lvlJc w:val="left"/>
      <w:pPr>
        <w:ind w:left="2937" w:hanging="360"/>
      </w:pPr>
      <w:rPr>
        <w:rFonts w:hint="default"/>
      </w:rPr>
    </w:lvl>
    <w:lvl w:ilvl="3" w:tplc="248EE2BA">
      <w:numFmt w:val="bullet"/>
      <w:lvlText w:val="•"/>
      <w:lvlJc w:val="left"/>
      <w:pPr>
        <w:ind w:left="3785" w:hanging="360"/>
      </w:pPr>
      <w:rPr>
        <w:rFonts w:hint="default"/>
      </w:rPr>
    </w:lvl>
    <w:lvl w:ilvl="4" w:tplc="844A8108">
      <w:numFmt w:val="bullet"/>
      <w:lvlText w:val="•"/>
      <w:lvlJc w:val="left"/>
      <w:pPr>
        <w:ind w:left="4634" w:hanging="360"/>
      </w:pPr>
      <w:rPr>
        <w:rFonts w:hint="default"/>
      </w:rPr>
    </w:lvl>
    <w:lvl w:ilvl="5" w:tplc="8C5C1A7A">
      <w:numFmt w:val="bullet"/>
      <w:lvlText w:val="•"/>
      <w:lvlJc w:val="left"/>
      <w:pPr>
        <w:ind w:left="5483" w:hanging="360"/>
      </w:pPr>
      <w:rPr>
        <w:rFonts w:hint="default"/>
      </w:rPr>
    </w:lvl>
    <w:lvl w:ilvl="6" w:tplc="28B8794E">
      <w:numFmt w:val="bullet"/>
      <w:lvlText w:val="•"/>
      <w:lvlJc w:val="left"/>
      <w:pPr>
        <w:ind w:left="6331" w:hanging="360"/>
      </w:pPr>
      <w:rPr>
        <w:rFonts w:hint="default"/>
      </w:rPr>
    </w:lvl>
    <w:lvl w:ilvl="7" w:tplc="2C94768E">
      <w:numFmt w:val="bullet"/>
      <w:lvlText w:val="•"/>
      <w:lvlJc w:val="left"/>
      <w:pPr>
        <w:ind w:left="7180" w:hanging="360"/>
      </w:pPr>
      <w:rPr>
        <w:rFonts w:hint="default"/>
      </w:rPr>
    </w:lvl>
    <w:lvl w:ilvl="8" w:tplc="851E5D7C">
      <w:numFmt w:val="bullet"/>
      <w:lvlText w:val="•"/>
      <w:lvlJc w:val="left"/>
      <w:pPr>
        <w:ind w:left="8029" w:hanging="360"/>
      </w:pPr>
      <w:rPr>
        <w:rFonts w:hint="default"/>
      </w:rPr>
    </w:lvl>
  </w:abstractNum>
  <w:abstractNum w:abstractNumId="16" w15:restartNumberingAfterBreak="0">
    <w:nsid w:val="3E947DF7"/>
    <w:multiLevelType w:val="hybridMultilevel"/>
    <w:tmpl w:val="C05C44D8"/>
    <w:lvl w:ilvl="0" w:tplc="67B4F4D0">
      <w:start w:val="1"/>
      <w:numFmt w:val="lowerLetter"/>
      <w:lvlText w:val="%1."/>
      <w:lvlJc w:val="left"/>
      <w:pPr>
        <w:ind w:left="720" w:hanging="360"/>
      </w:pPr>
      <w:rPr>
        <w:rFonts w:asciiTheme="majorBidi" w:eastAsiaTheme="minorHAnsi"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CB23AA"/>
    <w:multiLevelType w:val="hybridMultilevel"/>
    <w:tmpl w:val="B024C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C9652DF"/>
    <w:multiLevelType w:val="hybridMultilevel"/>
    <w:tmpl w:val="DF00A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DC2474D"/>
    <w:multiLevelType w:val="hybridMultilevel"/>
    <w:tmpl w:val="FF50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C4011B"/>
    <w:multiLevelType w:val="hybridMultilevel"/>
    <w:tmpl w:val="6E0C5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6F769A"/>
    <w:multiLevelType w:val="hybridMultilevel"/>
    <w:tmpl w:val="7302B8EC"/>
    <w:lvl w:ilvl="0" w:tplc="B866B60E">
      <w:start w:val="1"/>
      <w:numFmt w:val="upperLetter"/>
      <w:lvlText w:val="%1."/>
      <w:lvlJc w:val="left"/>
      <w:pPr>
        <w:ind w:left="871" w:hanging="284"/>
      </w:pPr>
      <w:rPr>
        <w:rFonts w:ascii="Times New Roman" w:eastAsia="Times New Roman" w:hAnsi="Times New Roman" w:cs="Times New Roman" w:hint="default"/>
        <w:b/>
        <w:bCs/>
        <w:spacing w:val="-1"/>
        <w:w w:val="99"/>
        <w:sz w:val="24"/>
        <w:szCs w:val="24"/>
      </w:rPr>
    </w:lvl>
    <w:lvl w:ilvl="1" w:tplc="D4AA1CF4">
      <w:start w:val="1"/>
      <w:numFmt w:val="decimal"/>
      <w:lvlText w:val="%2."/>
      <w:lvlJc w:val="left"/>
      <w:pPr>
        <w:ind w:left="1231" w:hanging="360"/>
      </w:pPr>
      <w:rPr>
        <w:rFonts w:ascii="Times New Roman" w:eastAsia="Times New Roman" w:hAnsi="Times New Roman" w:cs="Times New Roman" w:hint="default"/>
        <w:spacing w:val="-28"/>
        <w:w w:val="99"/>
        <w:sz w:val="24"/>
        <w:szCs w:val="24"/>
      </w:rPr>
    </w:lvl>
    <w:lvl w:ilvl="2" w:tplc="31527C26">
      <w:numFmt w:val="bullet"/>
      <w:lvlText w:val="•"/>
      <w:lvlJc w:val="left"/>
      <w:pPr>
        <w:ind w:left="1300" w:hanging="360"/>
      </w:pPr>
      <w:rPr>
        <w:rFonts w:hint="default"/>
      </w:rPr>
    </w:lvl>
    <w:lvl w:ilvl="3" w:tplc="63506860">
      <w:numFmt w:val="bullet"/>
      <w:lvlText w:val="•"/>
      <w:lvlJc w:val="left"/>
      <w:pPr>
        <w:ind w:left="2353" w:hanging="360"/>
      </w:pPr>
      <w:rPr>
        <w:rFonts w:hint="default"/>
      </w:rPr>
    </w:lvl>
    <w:lvl w:ilvl="4" w:tplc="CC00A6D6">
      <w:numFmt w:val="bullet"/>
      <w:lvlText w:val="•"/>
      <w:lvlJc w:val="left"/>
      <w:pPr>
        <w:ind w:left="3406" w:hanging="360"/>
      </w:pPr>
      <w:rPr>
        <w:rFonts w:hint="default"/>
      </w:rPr>
    </w:lvl>
    <w:lvl w:ilvl="5" w:tplc="DC8EE67E">
      <w:numFmt w:val="bullet"/>
      <w:lvlText w:val="•"/>
      <w:lvlJc w:val="left"/>
      <w:pPr>
        <w:ind w:left="4459" w:hanging="360"/>
      </w:pPr>
      <w:rPr>
        <w:rFonts w:hint="default"/>
      </w:rPr>
    </w:lvl>
    <w:lvl w:ilvl="6" w:tplc="01AEBB3C">
      <w:numFmt w:val="bullet"/>
      <w:lvlText w:val="•"/>
      <w:lvlJc w:val="left"/>
      <w:pPr>
        <w:ind w:left="5513" w:hanging="360"/>
      </w:pPr>
      <w:rPr>
        <w:rFonts w:hint="default"/>
      </w:rPr>
    </w:lvl>
    <w:lvl w:ilvl="7" w:tplc="6D6C5C00">
      <w:numFmt w:val="bullet"/>
      <w:lvlText w:val="•"/>
      <w:lvlJc w:val="left"/>
      <w:pPr>
        <w:ind w:left="6566" w:hanging="360"/>
      </w:pPr>
      <w:rPr>
        <w:rFonts w:hint="default"/>
      </w:rPr>
    </w:lvl>
    <w:lvl w:ilvl="8" w:tplc="C144D692">
      <w:numFmt w:val="bullet"/>
      <w:lvlText w:val="•"/>
      <w:lvlJc w:val="left"/>
      <w:pPr>
        <w:ind w:left="7619" w:hanging="360"/>
      </w:pPr>
      <w:rPr>
        <w:rFonts w:hint="default"/>
      </w:rPr>
    </w:lvl>
  </w:abstractNum>
  <w:abstractNum w:abstractNumId="22" w15:restartNumberingAfterBreak="0">
    <w:nsid w:val="553F2010"/>
    <w:multiLevelType w:val="hybridMultilevel"/>
    <w:tmpl w:val="9E4A00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A813FA"/>
    <w:multiLevelType w:val="hybridMultilevel"/>
    <w:tmpl w:val="A9EE8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9F83D9B"/>
    <w:multiLevelType w:val="hybridMultilevel"/>
    <w:tmpl w:val="AADAFD7C"/>
    <w:lvl w:ilvl="0" w:tplc="65A86C6A">
      <w:start w:val="3"/>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5" w15:restartNumberingAfterBreak="0">
    <w:nsid w:val="5B07567C"/>
    <w:multiLevelType w:val="hybridMultilevel"/>
    <w:tmpl w:val="60F88B68"/>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start w:val="1"/>
      <w:numFmt w:val="bullet"/>
      <w:lvlText w:val=""/>
      <w:lvlJc w:val="left"/>
      <w:pPr>
        <w:ind w:left="3250" w:hanging="360"/>
      </w:pPr>
      <w:rPr>
        <w:rFonts w:ascii="Wingdings" w:hAnsi="Wingdings" w:hint="default"/>
      </w:rPr>
    </w:lvl>
    <w:lvl w:ilvl="3" w:tplc="04090001">
      <w:start w:val="1"/>
      <w:numFmt w:val="bullet"/>
      <w:lvlText w:val=""/>
      <w:lvlJc w:val="left"/>
      <w:pPr>
        <w:ind w:left="3970" w:hanging="360"/>
      </w:pPr>
      <w:rPr>
        <w:rFonts w:ascii="Symbol" w:hAnsi="Symbol" w:hint="default"/>
      </w:rPr>
    </w:lvl>
    <w:lvl w:ilvl="4" w:tplc="04090003">
      <w:start w:val="1"/>
      <w:numFmt w:val="bullet"/>
      <w:lvlText w:val="o"/>
      <w:lvlJc w:val="left"/>
      <w:pPr>
        <w:ind w:left="4690" w:hanging="360"/>
      </w:pPr>
      <w:rPr>
        <w:rFonts w:ascii="Courier New" w:hAnsi="Courier New" w:cs="Courier New" w:hint="default"/>
      </w:rPr>
    </w:lvl>
    <w:lvl w:ilvl="5" w:tplc="04090005">
      <w:start w:val="1"/>
      <w:numFmt w:val="bullet"/>
      <w:lvlText w:val=""/>
      <w:lvlJc w:val="left"/>
      <w:pPr>
        <w:ind w:left="5410" w:hanging="360"/>
      </w:pPr>
      <w:rPr>
        <w:rFonts w:ascii="Wingdings" w:hAnsi="Wingdings" w:hint="default"/>
      </w:rPr>
    </w:lvl>
    <w:lvl w:ilvl="6" w:tplc="04090001">
      <w:start w:val="1"/>
      <w:numFmt w:val="bullet"/>
      <w:lvlText w:val=""/>
      <w:lvlJc w:val="left"/>
      <w:pPr>
        <w:ind w:left="6130" w:hanging="360"/>
      </w:pPr>
      <w:rPr>
        <w:rFonts w:ascii="Symbol" w:hAnsi="Symbol" w:hint="default"/>
      </w:rPr>
    </w:lvl>
    <w:lvl w:ilvl="7" w:tplc="04090003">
      <w:start w:val="1"/>
      <w:numFmt w:val="bullet"/>
      <w:lvlText w:val="o"/>
      <w:lvlJc w:val="left"/>
      <w:pPr>
        <w:ind w:left="6850" w:hanging="360"/>
      </w:pPr>
      <w:rPr>
        <w:rFonts w:ascii="Courier New" w:hAnsi="Courier New" w:cs="Courier New" w:hint="default"/>
      </w:rPr>
    </w:lvl>
    <w:lvl w:ilvl="8" w:tplc="04090005">
      <w:start w:val="1"/>
      <w:numFmt w:val="bullet"/>
      <w:lvlText w:val=""/>
      <w:lvlJc w:val="left"/>
      <w:pPr>
        <w:ind w:left="7570" w:hanging="360"/>
      </w:pPr>
      <w:rPr>
        <w:rFonts w:ascii="Wingdings" w:hAnsi="Wingdings" w:hint="default"/>
      </w:rPr>
    </w:lvl>
  </w:abstractNum>
  <w:abstractNum w:abstractNumId="26" w15:restartNumberingAfterBreak="0">
    <w:nsid w:val="5B21531A"/>
    <w:multiLevelType w:val="hybridMultilevel"/>
    <w:tmpl w:val="2E1AE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C84A6C"/>
    <w:multiLevelType w:val="hybridMultilevel"/>
    <w:tmpl w:val="E68E5A6C"/>
    <w:lvl w:ilvl="0" w:tplc="13AAAA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BE361B8"/>
    <w:multiLevelType w:val="hybridMultilevel"/>
    <w:tmpl w:val="C07E5720"/>
    <w:lvl w:ilvl="0" w:tplc="7214DF86">
      <w:start w:val="1"/>
      <w:numFmt w:val="upperLetter"/>
      <w:lvlText w:val="%1."/>
      <w:lvlJc w:val="left"/>
      <w:pPr>
        <w:ind w:left="350" w:hanging="360"/>
      </w:p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start w:val="1"/>
      <w:numFmt w:val="decimal"/>
      <w:lvlText w:val="%4."/>
      <w:lvlJc w:val="left"/>
      <w:pPr>
        <w:ind w:left="2510" w:hanging="360"/>
      </w:pPr>
    </w:lvl>
    <w:lvl w:ilvl="4" w:tplc="04090019">
      <w:start w:val="1"/>
      <w:numFmt w:val="lowerLetter"/>
      <w:lvlText w:val="%5."/>
      <w:lvlJc w:val="left"/>
      <w:pPr>
        <w:ind w:left="3230" w:hanging="360"/>
      </w:pPr>
    </w:lvl>
    <w:lvl w:ilvl="5" w:tplc="0409001B">
      <w:start w:val="1"/>
      <w:numFmt w:val="lowerRoman"/>
      <w:lvlText w:val="%6."/>
      <w:lvlJc w:val="right"/>
      <w:pPr>
        <w:ind w:left="3950" w:hanging="180"/>
      </w:pPr>
    </w:lvl>
    <w:lvl w:ilvl="6" w:tplc="0409000F">
      <w:start w:val="1"/>
      <w:numFmt w:val="decimal"/>
      <w:lvlText w:val="%7."/>
      <w:lvlJc w:val="left"/>
      <w:pPr>
        <w:ind w:left="4670" w:hanging="360"/>
      </w:pPr>
    </w:lvl>
    <w:lvl w:ilvl="7" w:tplc="04090019">
      <w:start w:val="1"/>
      <w:numFmt w:val="lowerLetter"/>
      <w:lvlText w:val="%8."/>
      <w:lvlJc w:val="left"/>
      <w:pPr>
        <w:ind w:left="5390" w:hanging="360"/>
      </w:pPr>
    </w:lvl>
    <w:lvl w:ilvl="8" w:tplc="0409001B">
      <w:start w:val="1"/>
      <w:numFmt w:val="lowerRoman"/>
      <w:lvlText w:val="%9."/>
      <w:lvlJc w:val="right"/>
      <w:pPr>
        <w:ind w:left="6110" w:hanging="180"/>
      </w:pPr>
    </w:lvl>
  </w:abstractNum>
  <w:abstractNum w:abstractNumId="29" w15:restartNumberingAfterBreak="0">
    <w:nsid w:val="5D247FA1"/>
    <w:multiLevelType w:val="hybridMultilevel"/>
    <w:tmpl w:val="0DEA09E4"/>
    <w:lvl w:ilvl="0" w:tplc="0409000F">
      <w:start w:val="1"/>
      <w:numFmt w:val="decimal"/>
      <w:lvlText w:val="%1."/>
      <w:lvlJc w:val="left"/>
      <w:pPr>
        <w:ind w:left="1450" w:hanging="360"/>
      </w:pPr>
    </w:lvl>
    <w:lvl w:ilvl="1" w:tplc="04090019">
      <w:start w:val="1"/>
      <w:numFmt w:val="lowerLetter"/>
      <w:lvlText w:val="%2."/>
      <w:lvlJc w:val="left"/>
      <w:pPr>
        <w:ind w:left="2170" w:hanging="360"/>
      </w:pPr>
    </w:lvl>
    <w:lvl w:ilvl="2" w:tplc="0409001B">
      <w:start w:val="1"/>
      <w:numFmt w:val="lowerRoman"/>
      <w:lvlText w:val="%3."/>
      <w:lvlJc w:val="right"/>
      <w:pPr>
        <w:ind w:left="2890" w:hanging="180"/>
      </w:pPr>
    </w:lvl>
    <w:lvl w:ilvl="3" w:tplc="0409000F">
      <w:start w:val="1"/>
      <w:numFmt w:val="decimal"/>
      <w:lvlText w:val="%4."/>
      <w:lvlJc w:val="left"/>
      <w:pPr>
        <w:ind w:left="3610" w:hanging="360"/>
      </w:pPr>
    </w:lvl>
    <w:lvl w:ilvl="4" w:tplc="04090019">
      <w:start w:val="1"/>
      <w:numFmt w:val="lowerLetter"/>
      <w:lvlText w:val="%5."/>
      <w:lvlJc w:val="left"/>
      <w:pPr>
        <w:ind w:left="4330" w:hanging="360"/>
      </w:pPr>
    </w:lvl>
    <w:lvl w:ilvl="5" w:tplc="0409001B">
      <w:start w:val="1"/>
      <w:numFmt w:val="lowerRoman"/>
      <w:lvlText w:val="%6."/>
      <w:lvlJc w:val="right"/>
      <w:pPr>
        <w:ind w:left="5050" w:hanging="180"/>
      </w:pPr>
    </w:lvl>
    <w:lvl w:ilvl="6" w:tplc="0409000F">
      <w:start w:val="1"/>
      <w:numFmt w:val="decimal"/>
      <w:lvlText w:val="%7."/>
      <w:lvlJc w:val="left"/>
      <w:pPr>
        <w:ind w:left="5770" w:hanging="360"/>
      </w:pPr>
    </w:lvl>
    <w:lvl w:ilvl="7" w:tplc="04090019">
      <w:start w:val="1"/>
      <w:numFmt w:val="lowerLetter"/>
      <w:lvlText w:val="%8."/>
      <w:lvlJc w:val="left"/>
      <w:pPr>
        <w:ind w:left="6490" w:hanging="360"/>
      </w:pPr>
    </w:lvl>
    <w:lvl w:ilvl="8" w:tplc="0409001B">
      <w:start w:val="1"/>
      <w:numFmt w:val="lowerRoman"/>
      <w:lvlText w:val="%9."/>
      <w:lvlJc w:val="right"/>
      <w:pPr>
        <w:ind w:left="7210" w:hanging="180"/>
      </w:pPr>
    </w:lvl>
  </w:abstractNum>
  <w:abstractNum w:abstractNumId="30" w15:restartNumberingAfterBreak="0">
    <w:nsid w:val="5D3E63BE"/>
    <w:multiLevelType w:val="hybridMultilevel"/>
    <w:tmpl w:val="6862E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1C58B1"/>
    <w:multiLevelType w:val="hybridMultilevel"/>
    <w:tmpl w:val="AA5E6802"/>
    <w:lvl w:ilvl="0" w:tplc="86283E28">
      <w:start w:val="1"/>
      <w:numFmt w:val="lowerLetter"/>
      <w:lvlText w:val="%1."/>
      <w:lvlJc w:val="left"/>
      <w:pPr>
        <w:ind w:left="1325" w:hanging="454"/>
      </w:pPr>
      <w:rPr>
        <w:rFonts w:ascii="Times New Roman" w:eastAsia="Times New Roman" w:hAnsi="Times New Roman" w:cs="Times New Roman" w:hint="default"/>
        <w:spacing w:val="-12"/>
        <w:w w:val="99"/>
        <w:sz w:val="24"/>
        <w:szCs w:val="24"/>
      </w:rPr>
    </w:lvl>
    <w:lvl w:ilvl="1" w:tplc="D5222AB2">
      <w:numFmt w:val="bullet"/>
      <w:lvlText w:val="•"/>
      <w:lvlJc w:val="left"/>
      <w:pPr>
        <w:ind w:left="2160" w:hanging="454"/>
      </w:pPr>
      <w:rPr>
        <w:rFonts w:hint="default"/>
      </w:rPr>
    </w:lvl>
    <w:lvl w:ilvl="2" w:tplc="7294009A">
      <w:numFmt w:val="bullet"/>
      <w:lvlText w:val="•"/>
      <w:lvlJc w:val="left"/>
      <w:pPr>
        <w:ind w:left="3001" w:hanging="454"/>
      </w:pPr>
      <w:rPr>
        <w:rFonts w:hint="default"/>
      </w:rPr>
    </w:lvl>
    <w:lvl w:ilvl="3" w:tplc="4E8255E0">
      <w:numFmt w:val="bullet"/>
      <w:lvlText w:val="•"/>
      <w:lvlJc w:val="left"/>
      <w:pPr>
        <w:ind w:left="3841" w:hanging="454"/>
      </w:pPr>
      <w:rPr>
        <w:rFonts w:hint="default"/>
      </w:rPr>
    </w:lvl>
    <w:lvl w:ilvl="4" w:tplc="D2DCE600">
      <w:numFmt w:val="bullet"/>
      <w:lvlText w:val="•"/>
      <w:lvlJc w:val="left"/>
      <w:pPr>
        <w:ind w:left="4682" w:hanging="454"/>
      </w:pPr>
      <w:rPr>
        <w:rFonts w:hint="default"/>
      </w:rPr>
    </w:lvl>
    <w:lvl w:ilvl="5" w:tplc="3FF03F8C">
      <w:numFmt w:val="bullet"/>
      <w:lvlText w:val="•"/>
      <w:lvlJc w:val="left"/>
      <w:pPr>
        <w:ind w:left="5523" w:hanging="454"/>
      </w:pPr>
      <w:rPr>
        <w:rFonts w:hint="default"/>
      </w:rPr>
    </w:lvl>
    <w:lvl w:ilvl="6" w:tplc="3E06BEBC">
      <w:numFmt w:val="bullet"/>
      <w:lvlText w:val="•"/>
      <w:lvlJc w:val="left"/>
      <w:pPr>
        <w:ind w:left="6363" w:hanging="454"/>
      </w:pPr>
      <w:rPr>
        <w:rFonts w:hint="default"/>
      </w:rPr>
    </w:lvl>
    <w:lvl w:ilvl="7" w:tplc="BBEE4ED0">
      <w:numFmt w:val="bullet"/>
      <w:lvlText w:val="•"/>
      <w:lvlJc w:val="left"/>
      <w:pPr>
        <w:ind w:left="7204" w:hanging="454"/>
      </w:pPr>
      <w:rPr>
        <w:rFonts w:hint="default"/>
      </w:rPr>
    </w:lvl>
    <w:lvl w:ilvl="8" w:tplc="06F086D8">
      <w:numFmt w:val="bullet"/>
      <w:lvlText w:val="•"/>
      <w:lvlJc w:val="left"/>
      <w:pPr>
        <w:ind w:left="8045" w:hanging="454"/>
      </w:pPr>
      <w:rPr>
        <w:rFonts w:hint="default"/>
      </w:rPr>
    </w:lvl>
  </w:abstractNum>
  <w:abstractNum w:abstractNumId="32" w15:restartNumberingAfterBreak="0">
    <w:nsid w:val="62ED6DCB"/>
    <w:multiLevelType w:val="hybridMultilevel"/>
    <w:tmpl w:val="943C30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7651AB"/>
    <w:multiLevelType w:val="hybridMultilevel"/>
    <w:tmpl w:val="FFAC1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A422F7"/>
    <w:multiLevelType w:val="hybridMultilevel"/>
    <w:tmpl w:val="E45E81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5C75076"/>
    <w:multiLevelType w:val="hybridMultilevel"/>
    <w:tmpl w:val="3D50A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451666"/>
    <w:multiLevelType w:val="hybridMultilevel"/>
    <w:tmpl w:val="CA6E8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7F57D98"/>
    <w:multiLevelType w:val="hybridMultilevel"/>
    <w:tmpl w:val="85C2D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95B1B77"/>
    <w:multiLevelType w:val="hybridMultilevel"/>
    <w:tmpl w:val="B29E0D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E230A71"/>
    <w:multiLevelType w:val="hybridMultilevel"/>
    <w:tmpl w:val="F5FA2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154673A"/>
    <w:multiLevelType w:val="hybridMultilevel"/>
    <w:tmpl w:val="FFFFFFFF"/>
    <w:lvl w:ilvl="0" w:tplc="C85E5058">
      <w:start w:val="1"/>
      <w:numFmt w:val="decimal"/>
      <w:lvlText w:val="%1."/>
      <w:lvlJc w:val="left"/>
      <w:pPr>
        <w:ind w:left="28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994A4E5C">
      <w:start w:val="1"/>
      <w:numFmt w:val="lowerLetter"/>
      <w:lvlText w:val="%2"/>
      <w:lvlJc w:val="left"/>
      <w:pPr>
        <w:ind w:left="10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ACD27868">
      <w:start w:val="1"/>
      <w:numFmt w:val="lowerRoman"/>
      <w:lvlText w:val="%3"/>
      <w:lvlJc w:val="left"/>
      <w:pPr>
        <w:ind w:left="18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B734CE66">
      <w:start w:val="1"/>
      <w:numFmt w:val="decimal"/>
      <w:lvlText w:val="%4"/>
      <w:lvlJc w:val="left"/>
      <w:pPr>
        <w:ind w:left="25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B680F5A0">
      <w:start w:val="1"/>
      <w:numFmt w:val="lowerLetter"/>
      <w:lvlText w:val="%5"/>
      <w:lvlJc w:val="left"/>
      <w:pPr>
        <w:ind w:left="324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876CE116">
      <w:start w:val="1"/>
      <w:numFmt w:val="lowerRoman"/>
      <w:lvlText w:val="%6"/>
      <w:lvlJc w:val="left"/>
      <w:pPr>
        <w:ind w:left="39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85B4B6F6">
      <w:start w:val="1"/>
      <w:numFmt w:val="decimal"/>
      <w:lvlText w:val="%7"/>
      <w:lvlJc w:val="left"/>
      <w:pPr>
        <w:ind w:left="46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6876E574">
      <w:start w:val="1"/>
      <w:numFmt w:val="lowerLetter"/>
      <w:lvlText w:val="%8"/>
      <w:lvlJc w:val="left"/>
      <w:pPr>
        <w:ind w:left="54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4A980634">
      <w:start w:val="1"/>
      <w:numFmt w:val="lowerRoman"/>
      <w:lvlText w:val="%9"/>
      <w:lvlJc w:val="left"/>
      <w:pPr>
        <w:ind w:left="61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41" w15:restartNumberingAfterBreak="0">
    <w:nsid w:val="72FC0513"/>
    <w:multiLevelType w:val="hybridMultilevel"/>
    <w:tmpl w:val="BD26D22E"/>
    <w:lvl w:ilvl="0" w:tplc="B8844288">
      <w:start w:val="1"/>
      <w:numFmt w:val="lowerLetter"/>
      <w:lvlText w:val="%1."/>
      <w:lvlJc w:val="left"/>
      <w:pPr>
        <w:ind w:left="1231" w:hanging="360"/>
      </w:pPr>
      <w:rPr>
        <w:rFonts w:ascii="Times New Roman" w:eastAsia="Times New Roman" w:hAnsi="Times New Roman" w:cs="Times New Roman" w:hint="default"/>
        <w:spacing w:val="-2"/>
        <w:w w:val="99"/>
        <w:sz w:val="24"/>
        <w:szCs w:val="24"/>
      </w:rPr>
    </w:lvl>
    <w:lvl w:ilvl="1" w:tplc="AD0675B0">
      <w:numFmt w:val="bullet"/>
      <w:lvlText w:val="•"/>
      <w:lvlJc w:val="left"/>
      <w:pPr>
        <w:ind w:left="2088" w:hanging="360"/>
      </w:pPr>
      <w:rPr>
        <w:rFonts w:hint="default"/>
      </w:rPr>
    </w:lvl>
    <w:lvl w:ilvl="2" w:tplc="65307A06">
      <w:numFmt w:val="bullet"/>
      <w:lvlText w:val="•"/>
      <w:lvlJc w:val="left"/>
      <w:pPr>
        <w:ind w:left="2937" w:hanging="360"/>
      </w:pPr>
      <w:rPr>
        <w:rFonts w:hint="default"/>
      </w:rPr>
    </w:lvl>
    <w:lvl w:ilvl="3" w:tplc="D124D84A">
      <w:numFmt w:val="bullet"/>
      <w:lvlText w:val="•"/>
      <w:lvlJc w:val="left"/>
      <w:pPr>
        <w:ind w:left="3785" w:hanging="360"/>
      </w:pPr>
      <w:rPr>
        <w:rFonts w:hint="default"/>
      </w:rPr>
    </w:lvl>
    <w:lvl w:ilvl="4" w:tplc="504CCFE8">
      <w:numFmt w:val="bullet"/>
      <w:lvlText w:val="•"/>
      <w:lvlJc w:val="left"/>
      <w:pPr>
        <w:ind w:left="4634" w:hanging="360"/>
      </w:pPr>
      <w:rPr>
        <w:rFonts w:hint="default"/>
      </w:rPr>
    </w:lvl>
    <w:lvl w:ilvl="5" w:tplc="9186421E">
      <w:numFmt w:val="bullet"/>
      <w:lvlText w:val="•"/>
      <w:lvlJc w:val="left"/>
      <w:pPr>
        <w:ind w:left="5483" w:hanging="360"/>
      </w:pPr>
      <w:rPr>
        <w:rFonts w:hint="default"/>
      </w:rPr>
    </w:lvl>
    <w:lvl w:ilvl="6" w:tplc="E91EB6D2">
      <w:numFmt w:val="bullet"/>
      <w:lvlText w:val="•"/>
      <w:lvlJc w:val="left"/>
      <w:pPr>
        <w:ind w:left="6331" w:hanging="360"/>
      </w:pPr>
      <w:rPr>
        <w:rFonts w:hint="default"/>
      </w:rPr>
    </w:lvl>
    <w:lvl w:ilvl="7" w:tplc="2A08CE02">
      <w:numFmt w:val="bullet"/>
      <w:lvlText w:val="•"/>
      <w:lvlJc w:val="left"/>
      <w:pPr>
        <w:ind w:left="7180" w:hanging="360"/>
      </w:pPr>
      <w:rPr>
        <w:rFonts w:hint="default"/>
      </w:rPr>
    </w:lvl>
    <w:lvl w:ilvl="8" w:tplc="A90A657C">
      <w:numFmt w:val="bullet"/>
      <w:lvlText w:val="•"/>
      <w:lvlJc w:val="left"/>
      <w:pPr>
        <w:ind w:left="8029" w:hanging="360"/>
      </w:pPr>
      <w:rPr>
        <w:rFonts w:hint="default"/>
      </w:rPr>
    </w:lvl>
  </w:abstractNum>
  <w:abstractNum w:abstractNumId="42" w15:restartNumberingAfterBreak="0">
    <w:nsid w:val="73E13F6C"/>
    <w:multiLevelType w:val="hybridMultilevel"/>
    <w:tmpl w:val="21AC34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6D5474"/>
    <w:multiLevelType w:val="hybridMultilevel"/>
    <w:tmpl w:val="5908E4DA"/>
    <w:lvl w:ilvl="0" w:tplc="0409000F">
      <w:start w:val="1"/>
      <w:numFmt w:val="decimal"/>
      <w:lvlText w:val="%1."/>
      <w:lvlJc w:val="left"/>
      <w:pPr>
        <w:ind w:left="1450" w:hanging="360"/>
      </w:pPr>
    </w:lvl>
    <w:lvl w:ilvl="1" w:tplc="04090019">
      <w:start w:val="1"/>
      <w:numFmt w:val="lowerLetter"/>
      <w:lvlText w:val="%2."/>
      <w:lvlJc w:val="left"/>
      <w:pPr>
        <w:ind w:left="2170" w:hanging="360"/>
      </w:pPr>
    </w:lvl>
    <w:lvl w:ilvl="2" w:tplc="0409001B">
      <w:start w:val="1"/>
      <w:numFmt w:val="lowerRoman"/>
      <w:lvlText w:val="%3."/>
      <w:lvlJc w:val="right"/>
      <w:pPr>
        <w:ind w:left="2890" w:hanging="180"/>
      </w:pPr>
    </w:lvl>
    <w:lvl w:ilvl="3" w:tplc="0409000F">
      <w:start w:val="1"/>
      <w:numFmt w:val="decimal"/>
      <w:lvlText w:val="%4."/>
      <w:lvlJc w:val="left"/>
      <w:pPr>
        <w:ind w:left="3610" w:hanging="360"/>
      </w:pPr>
    </w:lvl>
    <w:lvl w:ilvl="4" w:tplc="04090019">
      <w:start w:val="1"/>
      <w:numFmt w:val="lowerLetter"/>
      <w:lvlText w:val="%5."/>
      <w:lvlJc w:val="left"/>
      <w:pPr>
        <w:ind w:left="4330" w:hanging="360"/>
      </w:pPr>
    </w:lvl>
    <w:lvl w:ilvl="5" w:tplc="0409001B">
      <w:start w:val="1"/>
      <w:numFmt w:val="lowerRoman"/>
      <w:lvlText w:val="%6."/>
      <w:lvlJc w:val="right"/>
      <w:pPr>
        <w:ind w:left="5050" w:hanging="180"/>
      </w:pPr>
    </w:lvl>
    <w:lvl w:ilvl="6" w:tplc="0409000F">
      <w:start w:val="1"/>
      <w:numFmt w:val="decimal"/>
      <w:lvlText w:val="%7."/>
      <w:lvlJc w:val="left"/>
      <w:pPr>
        <w:ind w:left="5770" w:hanging="360"/>
      </w:pPr>
    </w:lvl>
    <w:lvl w:ilvl="7" w:tplc="04090019">
      <w:start w:val="1"/>
      <w:numFmt w:val="lowerLetter"/>
      <w:lvlText w:val="%8."/>
      <w:lvlJc w:val="left"/>
      <w:pPr>
        <w:ind w:left="6490" w:hanging="360"/>
      </w:pPr>
    </w:lvl>
    <w:lvl w:ilvl="8" w:tplc="0409001B">
      <w:start w:val="1"/>
      <w:numFmt w:val="lowerRoman"/>
      <w:lvlText w:val="%9."/>
      <w:lvlJc w:val="right"/>
      <w:pPr>
        <w:ind w:left="7210" w:hanging="180"/>
      </w:pPr>
    </w:lvl>
  </w:abstractNum>
  <w:abstractNum w:abstractNumId="44" w15:restartNumberingAfterBreak="0">
    <w:nsid w:val="79190EAB"/>
    <w:multiLevelType w:val="hybridMultilevel"/>
    <w:tmpl w:val="1062F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9C13798"/>
    <w:multiLevelType w:val="hybridMultilevel"/>
    <w:tmpl w:val="4170D56E"/>
    <w:lvl w:ilvl="0" w:tplc="9BF6D70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1"/>
  </w:num>
  <w:num w:numId="45">
    <w:abstractNumId w:val="15"/>
  </w:num>
  <w:num w:numId="46">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26"/>
    <w:rsid w:val="000D245D"/>
    <w:rsid w:val="00141826"/>
    <w:rsid w:val="00203422"/>
    <w:rsid w:val="00262B35"/>
    <w:rsid w:val="00346DDC"/>
    <w:rsid w:val="00354193"/>
    <w:rsid w:val="0039099F"/>
    <w:rsid w:val="00405889"/>
    <w:rsid w:val="00550503"/>
    <w:rsid w:val="00611AAE"/>
    <w:rsid w:val="00683743"/>
    <w:rsid w:val="006928A1"/>
    <w:rsid w:val="006A6571"/>
    <w:rsid w:val="006C24D6"/>
    <w:rsid w:val="007B5C7F"/>
    <w:rsid w:val="007E3FDD"/>
    <w:rsid w:val="00895893"/>
    <w:rsid w:val="008B4EC6"/>
    <w:rsid w:val="00930F6D"/>
    <w:rsid w:val="009409A3"/>
    <w:rsid w:val="009B5397"/>
    <w:rsid w:val="009B59E0"/>
    <w:rsid w:val="00A63F46"/>
    <w:rsid w:val="00A939B9"/>
    <w:rsid w:val="00B814B1"/>
    <w:rsid w:val="00C0572C"/>
    <w:rsid w:val="00C663C4"/>
    <w:rsid w:val="00CA3EAA"/>
    <w:rsid w:val="00CD1803"/>
    <w:rsid w:val="00D630C8"/>
    <w:rsid w:val="00D708A6"/>
    <w:rsid w:val="00E01DA8"/>
    <w:rsid w:val="00E060F6"/>
    <w:rsid w:val="00EB0C8D"/>
    <w:rsid w:val="00F024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BD33"/>
  <w15:chartTrackingRefBased/>
  <w15:docId w15:val="{3DF1B7A5-E533-4BE4-BF65-B86F4118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26"/>
    <w:pPr>
      <w:spacing w:after="5" w:line="292" w:lineRule="auto"/>
      <w:ind w:left="10" w:hanging="10"/>
      <w:jc w:val="both"/>
    </w:pPr>
    <w:rPr>
      <w:rFonts w:ascii="Times New Roman" w:eastAsia="Times New Roman" w:hAnsi="Times New Roman" w:cs="Times New Roman"/>
      <w:color w:val="000000"/>
      <w:sz w:val="24"/>
      <w:lang w:val="en-US" w:bidi="en-US"/>
    </w:rPr>
  </w:style>
  <w:style w:type="paragraph" w:styleId="Judul1">
    <w:name w:val="heading 1"/>
    <w:next w:val="Normal"/>
    <w:link w:val="Judul1KAR"/>
    <w:uiPriority w:val="9"/>
    <w:qFormat/>
    <w:rsid w:val="00141826"/>
    <w:pPr>
      <w:keepNext/>
      <w:keepLines/>
      <w:spacing w:after="0" w:line="256" w:lineRule="auto"/>
      <w:ind w:left="10" w:right="11" w:hanging="10"/>
      <w:outlineLvl w:val="0"/>
    </w:pPr>
    <w:rPr>
      <w:rFonts w:ascii="Times New Roman" w:eastAsia="Times New Roman" w:hAnsi="Times New Roman" w:cs="Times New Roman"/>
      <w:b/>
      <w:color w:val="000000"/>
      <w:sz w:val="24"/>
      <w:lang w:val="en-US"/>
    </w:rPr>
  </w:style>
  <w:style w:type="paragraph" w:styleId="Judul2">
    <w:name w:val="heading 2"/>
    <w:basedOn w:val="Normal"/>
    <w:next w:val="Normal"/>
    <w:link w:val="Judul2KAR"/>
    <w:uiPriority w:val="9"/>
    <w:semiHidden/>
    <w:unhideWhenUsed/>
    <w:qFormat/>
    <w:rsid w:val="001418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4">
    <w:name w:val="heading 4"/>
    <w:basedOn w:val="Normal"/>
    <w:next w:val="Normal"/>
    <w:link w:val="Judul4KAR"/>
    <w:uiPriority w:val="9"/>
    <w:semiHidden/>
    <w:unhideWhenUsed/>
    <w:qFormat/>
    <w:rsid w:val="008B4E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141826"/>
    <w:rPr>
      <w:rFonts w:ascii="Times New Roman" w:eastAsia="Times New Roman" w:hAnsi="Times New Roman" w:cs="Times New Roman"/>
      <w:b/>
      <w:color w:val="000000"/>
      <w:sz w:val="24"/>
      <w:lang w:val="en-US"/>
    </w:rPr>
  </w:style>
  <w:style w:type="character" w:customStyle="1" w:styleId="Judul2KAR">
    <w:name w:val="Judul 2 KAR"/>
    <w:basedOn w:val="FontParagrafDefault"/>
    <w:link w:val="Judul2"/>
    <w:uiPriority w:val="9"/>
    <w:semiHidden/>
    <w:rsid w:val="00141826"/>
    <w:rPr>
      <w:rFonts w:asciiTheme="majorHAnsi" w:eastAsiaTheme="majorEastAsia" w:hAnsiTheme="majorHAnsi" w:cstheme="majorBidi"/>
      <w:color w:val="2F5496" w:themeColor="accent1" w:themeShade="BF"/>
      <w:sz w:val="26"/>
      <w:szCs w:val="26"/>
      <w:lang w:val="en-US" w:bidi="en-US"/>
    </w:rPr>
  </w:style>
  <w:style w:type="character" w:styleId="Hyperlink">
    <w:name w:val="Hyperlink"/>
    <w:basedOn w:val="FontParagrafDefault"/>
    <w:uiPriority w:val="99"/>
    <w:semiHidden/>
    <w:unhideWhenUsed/>
    <w:rsid w:val="00141826"/>
    <w:rPr>
      <w:color w:val="0000FF"/>
      <w:u w:val="single"/>
    </w:rPr>
  </w:style>
  <w:style w:type="character" w:styleId="HiperlinkyangDiikuti">
    <w:name w:val="FollowedHyperlink"/>
    <w:basedOn w:val="FontParagrafDefault"/>
    <w:uiPriority w:val="99"/>
    <w:semiHidden/>
    <w:unhideWhenUsed/>
    <w:rsid w:val="00141826"/>
    <w:rPr>
      <w:color w:val="954F72" w:themeColor="followedHyperlink"/>
      <w:u w:val="single"/>
    </w:rPr>
  </w:style>
  <w:style w:type="paragraph" w:customStyle="1" w:styleId="msonormal0">
    <w:name w:val="msonormal"/>
    <w:basedOn w:val="Normal"/>
    <w:rsid w:val="00141826"/>
    <w:pPr>
      <w:spacing w:before="100" w:beforeAutospacing="1" w:after="100" w:afterAutospacing="1" w:line="240" w:lineRule="auto"/>
      <w:ind w:left="0" w:firstLine="0"/>
      <w:jc w:val="left"/>
    </w:pPr>
    <w:rPr>
      <w:color w:val="auto"/>
      <w:szCs w:val="24"/>
      <w:lang w:val="id-ID" w:eastAsia="id-ID" w:bidi="ar-SA"/>
    </w:rPr>
  </w:style>
  <w:style w:type="paragraph" w:styleId="TeksCatatanKaki">
    <w:name w:val="footnote text"/>
    <w:basedOn w:val="Normal"/>
    <w:link w:val="TeksCatatanKakiKAR"/>
    <w:uiPriority w:val="99"/>
    <w:semiHidden/>
    <w:unhideWhenUsed/>
    <w:rsid w:val="00141826"/>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141826"/>
    <w:rPr>
      <w:rFonts w:ascii="Times New Roman" w:eastAsia="Times New Roman" w:hAnsi="Times New Roman" w:cs="Times New Roman"/>
      <w:color w:val="000000"/>
      <w:sz w:val="20"/>
      <w:szCs w:val="20"/>
      <w:lang w:val="en-US" w:bidi="en-US"/>
    </w:rPr>
  </w:style>
  <w:style w:type="paragraph" w:styleId="DaftarParagraf">
    <w:name w:val="List Paragraph"/>
    <w:basedOn w:val="Normal"/>
    <w:uiPriority w:val="34"/>
    <w:qFormat/>
    <w:rsid w:val="00141826"/>
    <w:pPr>
      <w:ind w:left="720"/>
      <w:contextualSpacing/>
    </w:pPr>
  </w:style>
  <w:style w:type="character" w:customStyle="1" w:styleId="footnotedescriptionChar">
    <w:name w:val="footnote description Char"/>
    <w:link w:val="footnotedescription"/>
    <w:locked/>
    <w:rsid w:val="00141826"/>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rsid w:val="00141826"/>
    <w:pPr>
      <w:spacing w:after="2" w:line="256" w:lineRule="auto"/>
    </w:pPr>
    <w:rPr>
      <w:rFonts w:ascii="Times New Roman" w:eastAsia="Times New Roman" w:hAnsi="Times New Roman" w:cs="Times New Roman"/>
      <w:color w:val="000000"/>
      <w:sz w:val="20"/>
    </w:rPr>
  </w:style>
  <w:style w:type="character" w:styleId="ReferensiCatatanKaki">
    <w:name w:val="footnote reference"/>
    <w:basedOn w:val="FontParagrafDefault"/>
    <w:uiPriority w:val="99"/>
    <w:semiHidden/>
    <w:unhideWhenUsed/>
    <w:rsid w:val="00141826"/>
    <w:rPr>
      <w:vertAlign w:val="superscript"/>
    </w:rPr>
  </w:style>
  <w:style w:type="character" w:customStyle="1" w:styleId="footnotemark">
    <w:name w:val="footnote mark"/>
    <w:rsid w:val="00141826"/>
    <w:rPr>
      <w:rFonts w:ascii="Times New Roman" w:eastAsia="Times New Roman" w:hAnsi="Times New Roman" w:cs="Times New Roman" w:hint="default"/>
      <w:color w:val="000000"/>
      <w:sz w:val="20"/>
      <w:vertAlign w:val="superscript"/>
    </w:rPr>
  </w:style>
  <w:style w:type="character" w:customStyle="1" w:styleId="reference-text">
    <w:name w:val="reference-text"/>
    <w:basedOn w:val="FontParagrafDefault"/>
    <w:rsid w:val="00141826"/>
  </w:style>
  <w:style w:type="character" w:customStyle="1" w:styleId="reference-accessdate">
    <w:name w:val="reference-accessdate"/>
    <w:basedOn w:val="FontParagrafDefault"/>
    <w:rsid w:val="00141826"/>
  </w:style>
  <w:style w:type="character" w:customStyle="1" w:styleId="nowrap">
    <w:name w:val="nowrap"/>
    <w:basedOn w:val="FontParagrafDefault"/>
    <w:rsid w:val="00141826"/>
  </w:style>
  <w:style w:type="character" w:customStyle="1" w:styleId="cs1-kern-right">
    <w:name w:val="cs1-kern-right"/>
    <w:basedOn w:val="FontParagrafDefault"/>
    <w:rsid w:val="00141826"/>
  </w:style>
  <w:style w:type="table" w:styleId="KisiTabel">
    <w:name w:val="Table Grid"/>
    <w:basedOn w:val="TabelNormal"/>
    <w:uiPriority w:val="39"/>
    <w:rsid w:val="0014182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09A3"/>
    <w:pPr>
      <w:spacing w:before="100" w:beforeAutospacing="1" w:after="100" w:afterAutospacing="1" w:line="240" w:lineRule="auto"/>
      <w:ind w:left="0" w:firstLine="0"/>
      <w:jc w:val="left"/>
    </w:pPr>
    <w:rPr>
      <w:color w:val="auto"/>
      <w:szCs w:val="24"/>
      <w:lang w:val="id-ID" w:eastAsia="id-ID" w:bidi="ar-SA"/>
    </w:rPr>
  </w:style>
  <w:style w:type="character" w:styleId="Kuat">
    <w:name w:val="Strong"/>
    <w:basedOn w:val="FontParagrafDefault"/>
    <w:uiPriority w:val="22"/>
    <w:qFormat/>
    <w:rsid w:val="009409A3"/>
    <w:rPr>
      <w:b/>
      <w:bCs/>
    </w:rPr>
  </w:style>
  <w:style w:type="character" w:styleId="Penekanan">
    <w:name w:val="Emphasis"/>
    <w:basedOn w:val="FontParagrafDefault"/>
    <w:uiPriority w:val="20"/>
    <w:qFormat/>
    <w:rsid w:val="009409A3"/>
    <w:rPr>
      <w:i/>
      <w:iCs/>
    </w:rPr>
  </w:style>
  <w:style w:type="paragraph" w:styleId="TeksIsi">
    <w:name w:val="Body Text"/>
    <w:basedOn w:val="Normal"/>
    <w:link w:val="TeksIsiKAR"/>
    <w:uiPriority w:val="1"/>
    <w:qFormat/>
    <w:rsid w:val="00930F6D"/>
    <w:pPr>
      <w:widowControl w:val="0"/>
      <w:autoSpaceDE w:val="0"/>
      <w:autoSpaceDN w:val="0"/>
      <w:spacing w:after="0" w:line="240" w:lineRule="auto"/>
      <w:ind w:left="0" w:firstLine="0"/>
      <w:jc w:val="left"/>
    </w:pPr>
    <w:rPr>
      <w:color w:val="auto"/>
      <w:szCs w:val="24"/>
      <w:lang w:bidi="ar-SA"/>
    </w:rPr>
  </w:style>
  <w:style w:type="character" w:customStyle="1" w:styleId="TeksIsiKAR">
    <w:name w:val="Teks Isi KAR"/>
    <w:basedOn w:val="FontParagrafDefault"/>
    <w:link w:val="TeksIsi"/>
    <w:uiPriority w:val="1"/>
    <w:rsid w:val="00930F6D"/>
    <w:rPr>
      <w:rFonts w:ascii="Times New Roman" w:eastAsia="Times New Roman" w:hAnsi="Times New Roman" w:cs="Times New Roman"/>
      <w:sz w:val="24"/>
      <w:szCs w:val="24"/>
      <w:lang w:val="en-US"/>
    </w:rPr>
  </w:style>
  <w:style w:type="paragraph" w:styleId="Header">
    <w:name w:val="header"/>
    <w:basedOn w:val="Normal"/>
    <w:link w:val="HeaderKAR"/>
    <w:uiPriority w:val="99"/>
    <w:unhideWhenUsed/>
    <w:rsid w:val="008B4EC6"/>
    <w:pPr>
      <w:tabs>
        <w:tab w:val="center" w:pos="4513"/>
        <w:tab w:val="right" w:pos="9026"/>
      </w:tabs>
      <w:spacing w:after="0" w:line="240" w:lineRule="auto"/>
    </w:pPr>
  </w:style>
  <w:style w:type="character" w:customStyle="1" w:styleId="HeaderKAR">
    <w:name w:val="Header KAR"/>
    <w:basedOn w:val="FontParagrafDefault"/>
    <w:link w:val="Header"/>
    <w:uiPriority w:val="99"/>
    <w:rsid w:val="008B4EC6"/>
    <w:rPr>
      <w:rFonts w:ascii="Times New Roman" w:eastAsia="Times New Roman" w:hAnsi="Times New Roman" w:cs="Times New Roman"/>
      <w:color w:val="000000"/>
      <w:sz w:val="24"/>
      <w:lang w:val="en-US" w:bidi="en-US"/>
    </w:rPr>
  </w:style>
  <w:style w:type="paragraph" w:styleId="Footer">
    <w:name w:val="footer"/>
    <w:basedOn w:val="Normal"/>
    <w:link w:val="FooterKAR"/>
    <w:uiPriority w:val="99"/>
    <w:unhideWhenUsed/>
    <w:rsid w:val="008B4EC6"/>
    <w:pPr>
      <w:tabs>
        <w:tab w:val="center" w:pos="4513"/>
        <w:tab w:val="right" w:pos="9026"/>
      </w:tabs>
      <w:spacing w:after="0" w:line="240" w:lineRule="auto"/>
    </w:pPr>
  </w:style>
  <w:style w:type="character" w:customStyle="1" w:styleId="FooterKAR">
    <w:name w:val="Footer KAR"/>
    <w:basedOn w:val="FontParagrafDefault"/>
    <w:link w:val="Footer"/>
    <w:uiPriority w:val="99"/>
    <w:rsid w:val="008B4EC6"/>
    <w:rPr>
      <w:rFonts w:ascii="Times New Roman" w:eastAsia="Times New Roman" w:hAnsi="Times New Roman" w:cs="Times New Roman"/>
      <w:color w:val="000000"/>
      <w:sz w:val="24"/>
      <w:lang w:val="en-US" w:bidi="en-US"/>
    </w:rPr>
  </w:style>
  <w:style w:type="character" w:customStyle="1" w:styleId="Judul4KAR">
    <w:name w:val="Judul 4 KAR"/>
    <w:basedOn w:val="FontParagrafDefault"/>
    <w:link w:val="Judul4"/>
    <w:uiPriority w:val="9"/>
    <w:semiHidden/>
    <w:rsid w:val="008B4EC6"/>
    <w:rPr>
      <w:rFonts w:asciiTheme="majorHAnsi" w:eastAsiaTheme="majorEastAsia" w:hAnsiTheme="majorHAnsi" w:cstheme="majorBidi"/>
      <w:i/>
      <w:iCs/>
      <w:color w:val="2F5496" w:themeColor="accent1" w:themeShade="BF"/>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39643">
      <w:bodyDiv w:val="1"/>
      <w:marLeft w:val="0"/>
      <w:marRight w:val="0"/>
      <w:marTop w:val="0"/>
      <w:marBottom w:val="0"/>
      <w:divBdr>
        <w:top w:val="none" w:sz="0" w:space="0" w:color="auto"/>
        <w:left w:val="none" w:sz="0" w:space="0" w:color="auto"/>
        <w:bottom w:val="none" w:sz="0" w:space="0" w:color="auto"/>
        <w:right w:val="none" w:sz="0" w:space="0" w:color="auto"/>
      </w:divBdr>
    </w:div>
    <w:div w:id="1146432404">
      <w:bodyDiv w:val="1"/>
      <w:marLeft w:val="0"/>
      <w:marRight w:val="0"/>
      <w:marTop w:val="0"/>
      <w:marBottom w:val="0"/>
      <w:divBdr>
        <w:top w:val="none" w:sz="0" w:space="0" w:color="auto"/>
        <w:left w:val="none" w:sz="0" w:space="0" w:color="auto"/>
        <w:bottom w:val="none" w:sz="0" w:space="0" w:color="auto"/>
        <w:right w:val="none" w:sz="0" w:space="0" w:color="auto"/>
      </w:divBdr>
    </w:div>
    <w:div w:id="19491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gie.org.ir/en/Section_Theology.html" TargetMode="External"/><Relationship Id="rId2" Type="http://schemas.openxmlformats.org/officeDocument/2006/relationships/hyperlink" Target="https://web.archive.org/web/20030226124152/http:/kadivar.com/Htm/English/Reviews/reform.htm" TargetMode="External"/><Relationship Id="rId1" Type="http://schemas.openxmlformats.org/officeDocument/2006/relationships/hyperlink" Target="https://www.pbs.org/wgbh/pages/frontline/tehranbureau/2010/10/iran-primer-politics-and-the-clergy.html" TargetMode="External"/><Relationship Id="rId5" Type="http://schemas.openxmlformats.org/officeDocument/2006/relationships/hyperlink" Target="https://ahmadbinhambal.wordpress.com./tag/karya-karya-muhammad-arkoun/,diakses" TargetMode="External"/><Relationship Id="rId4" Type="http://schemas.openxmlformats.org/officeDocument/2006/relationships/hyperlink" Target="https://web.archive.org/web/20030226124152/http:/kadivar.com/Htm/English/Reviews/reform.ht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73</Pages>
  <Words>20874</Words>
  <Characters>118986</Characters>
  <Application>Microsoft Office Word</Application>
  <DocSecurity>0</DocSecurity>
  <Lines>991</Lines>
  <Paragraphs>279</Paragraphs>
  <ScaleCrop>false</ScaleCrop>
  <Company/>
  <LinksUpToDate>false</LinksUpToDate>
  <CharactersWithSpaces>139581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avisshiena27@outlook.co.id</dc:creator>
  <cp:keywords/>
  <dc:description/>
  <cp:lastModifiedBy>avisshiena27@outlook.co.id</cp:lastModifiedBy>
  <cp:revision>20</cp:revision>
  <dcterms:created xsi:type="dcterms:W3CDTF">2021-10-18T02:27:00Z</dcterms:created>
  <dcterms:modified xsi:type="dcterms:W3CDTF">2021-10-23T07:58:00Z</dcterms:modified>
</cp:coreProperties>
</file>